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6B" w:rsidRPr="00292606" w:rsidRDefault="00FB01C9" w:rsidP="00F44D6B">
      <w:pPr>
        <w:pStyle w:val="ListParagraph"/>
        <w:tabs>
          <w:tab w:val="clear" w:pos="709"/>
          <w:tab w:val="left" w:pos="0"/>
        </w:tabs>
        <w:spacing w:after="0"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292606">
        <w:rPr>
          <w:rFonts w:ascii="Arial" w:hAnsi="Arial" w:cs="Arial"/>
          <w:b/>
          <w:sz w:val="24"/>
          <w:szCs w:val="24"/>
          <w:u w:val="single"/>
        </w:rPr>
        <w:t>Supplemental Digital Content 5</w:t>
      </w:r>
    </w:p>
    <w:p w:rsidR="00B2346D" w:rsidRPr="00292606" w:rsidRDefault="00F44D6B" w:rsidP="00F44D6B">
      <w:pPr>
        <w:pStyle w:val="ListParagraph"/>
        <w:tabs>
          <w:tab w:val="clear" w:pos="709"/>
          <w:tab w:val="left" w:pos="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292606">
        <w:rPr>
          <w:rFonts w:ascii="Arial" w:hAnsi="Arial" w:cs="Arial"/>
          <w:sz w:val="24"/>
          <w:szCs w:val="24"/>
        </w:rPr>
        <w:t>Block structure of linkage disequilibrium for the 5’</w:t>
      </w:r>
      <w:r w:rsidR="00B2346D" w:rsidRPr="00292606">
        <w:rPr>
          <w:rFonts w:ascii="Arial" w:hAnsi="Arial" w:cs="Arial"/>
          <w:sz w:val="24"/>
          <w:szCs w:val="24"/>
        </w:rPr>
        <w:t xml:space="preserve">-untranslated fragment </w:t>
      </w:r>
      <w:r w:rsidRPr="00292606">
        <w:rPr>
          <w:rFonts w:ascii="Arial" w:hAnsi="Arial" w:cs="Arial"/>
          <w:sz w:val="24"/>
          <w:szCs w:val="24"/>
        </w:rPr>
        <w:t xml:space="preserve">and beginning of the coding sequence of </w:t>
      </w:r>
      <w:r w:rsidR="00B2346D" w:rsidRPr="00292606">
        <w:rPr>
          <w:rFonts w:ascii="Arial" w:hAnsi="Arial" w:cs="Arial"/>
          <w:sz w:val="24"/>
          <w:szCs w:val="24"/>
        </w:rPr>
        <w:t xml:space="preserve">the CHRM3 gene on chromosome 1. </w:t>
      </w:r>
      <w:r w:rsidR="00B2346D" w:rsidRPr="00292606">
        <w:rPr>
          <w:rFonts w:ascii="Arial" w:hAnsi="Arial" w:cs="Arial"/>
          <w:sz w:val="24"/>
          <w:szCs w:val="24"/>
          <w:vertAlign w:val="superscript"/>
        </w:rPr>
        <w:t>#</w:t>
      </w:r>
      <w:r w:rsidRPr="00292606">
        <w:rPr>
          <w:rFonts w:ascii="Arial" w:hAnsi="Arial" w:cs="Arial"/>
          <w:sz w:val="24"/>
          <w:szCs w:val="24"/>
        </w:rPr>
        <w:t xml:space="preserve"> </w:t>
      </w:r>
    </w:p>
    <w:p w:rsidR="00F44D6B" w:rsidRPr="00292606" w:rsidRDefault="00F44D6B" w:rsidP="00F44D6B">
      <w:pPr>
        <w:pStyle w:val="ListParagraph"/>
        <w:tabs>
          <w:tab w:val="clear" w:pos="709"/>
          <w:tab w:val="left" w:pos="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292606">
        <w:rPr>
          <w:rFonts w:ascii="Arial" w:hAnsi="Arial" w:cs="Arial"/>
          <w:sz w:val="24"/>
          <w:szCs w:val="24"/>
        </w:rPr>
        <w:t xml:space="preserve">Three </w:t>
      </w:r>
      <w:r w:rsidR="00B2346D" w:rsidRPr="00292606">
        <w:rPr>
          <w:rFonts w:ascii="Arial" w:hAnsi="Arial" w:cs="Arial"/>
          <w:sz w:val="24"/>
          <w:szCs w:val="24"/>
        </w:rPr>
        <w:t xml:space="preserve">single nucleotide polymorphisms </w:t>
      </w:r>
      <w:r w:rsidRPr="00292606">
        <w:rPr>
          <w:rFonts w:ascii="Arial" w:hAnsi="Arial" w:cs="Arial"/>
          <w:sz w:val="24"/>
          <w:szCs w:val="24"/>
        </w:rPr>
        <w:t>that were si</w:t>
      </w:r>
      <w:r w:rsidR="00B2346D" w:rsidRPr="00292606">
        <w:rPr>
          <w:rFonts w:ascii="Arial" w:hAnsi="Arial" w:cs="Arial"/>
          <w:sz w:val="24"/>
          <w:szCs w:val="24"/>
        </w:rPr>
        <w:t xml:space="preserve">gnificantly associated with postoperative nausea and vomiting in either pool DNA </w:t>
      </w:r>
      <w:r w:rsidRPr="00292606">
        <w:rPr>
          <w:rFonts w:ascii="Arial" w:hAnsi="Arial" w:cs="Arial"/>
          <w:sz w:val="24"/>
          <w:szCs w:val="24"/>
        </w:rPr>
        <w:t>or individually genotyped samples are marked with arrows. Stronger correlations are marked in darker red in the intersecting s</w:t>
      </w:r>
      <w:r w:rsidR="00B2346D" w:rsidRPr="00292606">
        <w:rPr>
          <w:rFonts w:ascii="Arial" w:hAnsi="Arial" w:cs="Arial"/>
          <w:sz w:val="24"/>
          <w:szCs w:val="24"/>
        </w:rPr>
        <w:t>quares linking each pair of single nucleotide polymorphisms</w:t>
      </w:r>
      <w:r w:rsidRPr="00292606">
        <w:rPr>
          <w:rFonts w:ascii="Arial" w:hAnsi="Arial" w:cs="Arial"/>
          <w:sz w:val="24"/>
          <w:szCs w:val="24"/>
        </w:rPr>
        <w:t xml:space="preserve">. </w:t>
      </w:r>
    </w:p>
    <w:p w:rsidR="00F44D6B" w:rsidRPr="00292606" w:rsidRDefault="00F44D6B" w:rsidP="00F44D6B">
      <w:pPr>
        <w:pStyle w:val="ListParagraph"/>
        <w:tabs>
          <w:tab w:val="clear" w:pos="709"/>
          <w:tab w:val="left" w:pos="0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:rsidR="00F44D6B" w:rsidRPr="00292606" w:rsidRDefault="00F44D6B" w:rsidP="00F44D6B">
      <w:pPr>
        <w:pStyle w:val="ListParagraph"/>
        <w:tabs>
          <w:tab w:val="clear" w:pos="709"/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29260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680710" cy="4792980"/>
            <wp:effectExtent l="19050" t="0" r="0" b="0"/>
            <wp:docPr id="17" name="Picture 16" descr="HapMap_CHRM3_MODIFI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Map_CHRM3_MODIFIED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876" cy="479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BE7" w:rsidRPr="00292606" w:rsidRDefault="00B14BE7">
      <w:pPr>
        <w:rPr>
          <w:rFonts w:ascii="Arial" w:hAnsi="Arial" w:cs="Arial"/>
          <w:sz w:val="24"/>
          <w:szCs w:val="24"/>
        </w:rPr>
      </w:pPr>
    </w:p>
    <w:sectPr w:rsidR="00B14BE7" w:rsidRPr="00292606" w:rsidSect="00B14B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6D" w:rsidRDefault="00B2346D" w:rsidP="00B2346D">
      <w:pPr>
        <w:spacing w:after="0" w:line="240" w:lineRule="auto"/>
      </w:pPr>
      <w:r>
        <w:separator/>
      </w:r>
    </w:p>
  </w:endnote>
  <w:endnote w:type="continuationSeparator" w:id="0">
    <w:p w:rsidR="00B2346D" w:rsidRDefault="00B2346D" w:rsidP="00B2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6D" w:rsidRPr="00292606" w:rsidRDefault="00B2346D">
    <w:pPr>
      <w:pStyle w:val="Footer"/>
      <w:rPr>
        <w:rFonts w:ascii="Arial" w:hAnsi="Arial" w:cs="Arial"/>
        <w:sz w:val="24"/>
        <w:szCs w:val="24"/>
      </w:rPr>
    </w:pPr>
    <w:r w:rsidRPr="00292606">
      <w:rPr>
        <w:rFonts w:ascii="Arial" w:hAnsi="Arial" w:cs="Arial"/>
        <w:sz w:val="24"/>
        <w:szCs w:val="24"/>
      </w:rPr>
      <w:t>#</w:t>
    </w:r>
    <w:proofErr w:type="spellStart"/>
    <w:r w:rsidRPr="00292606">
      <w:rPr>
        <w:rFonts w:ascii="Arial" w:hAnsi="Arial" w:cs="Arial"/>
        <w:sz w:val="24"/>
        <w:szCs w:val="24"/>
      </w:rPr>
      <w:t>HapMap</w:t>
    </w:r>
    <w:proofErr w:type="spellEnd"/>
    <w:r w:rsidRPr="00292606">
      <w:rPr>
        <w:rFonts w:ascii="Arial" w:hAnsi="Arial" w:cs="Arial"/>
        <w:sz w:val="24"/>
        <w:szCs w:val="24"/>
      </w:rPr>
      <w:t xml:space="preserve"> Rel. 27, </w:t>
    </w:r>
    <w:r w:rsidRPr="00292606">
      <w:rPr>
        <w:rFonts w:ascii="Arial" w:hAnsi="Arial" w:cs="Arial"/>
        <w:i/>
        <w:sz w:val="24"/>
        <w:szCs w:val="24"/>
      </w:rPr>
      <w:t>hapmap.ncbi.nlm.nih.gov, last accessed 01/19/2011</w:t>
    </w:r>
  </w:p>
  <w:p w:rsidR="00B2346D" w:rsidRDefault="00B23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6D" w:rsidRDefault="00B2346D" w:rsidP="00B2346D">
      <w:pPr>
        <w:spacing w:after="0" w:line="240" w:lineRule="auto"/>
      </w:pPr>
      <w:r>
        <w:separator/>
      </w:r>
    </w:p>
  </w:footnote>
  <w:footnote w:type="continuationSeparator" w:id="0">
    <w:p w:rsidR="00B2346D" w:rsidRDefault="00B2346D" w:rsidP="00B23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6B"/>
    <w:rsid w:val="00292606"/>
    <w:rsid w:val="00330046"/>
    <w:rsid w:val="00631C7E"/>
    <w:rsid w:val="00705475"/>
    <w:rsid w:val="00827280"/>
    <w:rsid w:val="00852F08"/>
    <w:rsid w:val="00B14BE7"/>
    <w:rsid w:val="00B2346D"/>
    <w:rsid w:val="00B3057B"/>
    <w:rsid w:val="00F44D6B"/>
    <w:rsid w:val="00FB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44D6B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46D"/>
  </w:style>
  <w:style w:type="paragraph" w:styleId="Footer">
    <w:name w:val="footer"/>
    <w:basedOn w:val="Normal"/>
    <w:link w:val="FooterChar"/>
    <w:uiPriority w:val="99"/>
    <w:unhideWhenUsed/>
    <w:rsid w:val="00B2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>Hershey Medical Center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pjanicki</dc:creator>
  <cp:keywords/>
  <dc:description/>
  <cp:lastModifiedBy>pjanicki</cp:lastModifiedBy>
  <cp:revision>6</cp:revision>
  <cp:lastPrinted>2011-01-21T01:24:00Z</cp:lastPrinted>
  <dcterms:created xsi:type="dcterms:W3CDTF">2010-02-04T19:54:00Z</dcterms:created>
  <dcterms:modified xsi:type="dcterms:W3CDTF">2011-02-08T18:54:00Z</dcterms:modified>
</cp:coreProperties>
</file>