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2B4" w:rsidRDefault="00C132B4" w:rsidP="00C132B4">
      <w:pPr>
        <w:pStyle w:val="NoSpacing"/>
        <w:spacing w:line="480" w:lineRule="auto"/>
        <w:rPr>
          <w:rFonts w:ascii="Arial" w:hAnsi="Arial" w:cs="Arial"/>
          <w:b/>
          <w:lang w:val="en-US"/>
        </w:rPr>
      </w:pPr>
      <w:proofErr w:type="gramStart"/>
      <w:r w:rsidRPr="00C132B4">
        <w:rPr>
          <w:rFonts w:ascii="Arial" w:hAnsi="Arial" w:cs="Arial"/>
          <w:b/>
          <w:lang w:val="en-US"/>
        </w:rPr>
        <w:t>Supplemental Digital Content 5.</w:t>
      </w:r>
      <w:proofErr w:type="gramEnd"/>
      <w:r w:rsidRPr="00C132B4">
        <w:rPr>
          <w:rFonts w:ascii="Arial" w:hAnsi="Arial" w:cs="Arial"/>
          <w:b/>
          <w:lang w:val="en-US"/>
        </w:rPr>
        <w:t xml:space="preserve"> Rationale and methods used for strata generation</w:t>
      </w:r>
    </w:p>
    <w:p w:rsidR="00C132B4" w:rsidRPr="00C132B4" w:rsidRDefault="00C132B4" w:rsidP="00C132B4">
      <w:pPr>
        <w:pStyle w:val="NoSpacing"/>
        <w:spacing w:line="480" w:lineRule="auto"/>
        <w:rPr>
          <w:rFonts w:ascii="Arial" w:hAnsi="Arial" w:cs="Arial"/>
          <w:b/>
          <w:lang w:val="en-US"/>
        </w:rPr>
      </w:pPr>
    </w:p>
    <w:p w:rsidR="00C132B4" w:rsidRDefault="00C132B4" w:rsidP="00C132B4">
      <w:pPr>
        <w:pStyle w:val="NoSpacing"/>
        <w:spacing w:line="480" w:lineRule="auto"/>
        <w:rPr>
          <w:rFonts w:ascii="Arial" w:hAnsi="Arial" w:cs="Arial"/>
          <w:sz w:val="20"/>
          <w:szCs w:val="20"/>
          <w:lang w:val="en-US"/>
        </w:rPr>
      </w:pPr>
      <w:r w:rsidRPr="00C132B4">
        <w:rPr>
          <w:rFonts w:ascii="Arial" w:hAnsi="Arial" w:cs="Arial"/>
          <w:sz w:val="20"/>
          <w:szCs w:val="20"/>
          <w:lang w:val="en-US"/>
        </w:rPr>
        <w:t>The rationale for stratification/grouping was based on the following a</w:t>
      </w:r>
      <w:r w:rsidR="00717122">
        <w:rPr>
          <w:rFonts w:ascii="Arial" w:hAnsi="Arial" w:cs="Arial"/>
          <w:sz w:val="20"/>
          <w:szCs w:val="20"/>
          <w:lang w:val="en-US"/>
        </w:rPr>
        <w:t xml:space="preserve">ssumption: since other factors </w:t>
      </w:r>
      <w:r w:rsidRPr="00C132B4">
        <w:rPr>
          <w:rFonts w:ascii="Arial" w:hAnsi="Arial" w:cs="Arial"/>
          <w:sz w:val="20"/>
          <w:szCs w:val="20"/>
          <w:lang w:val="en-US"/>
        </w:rPr>
        <w:t xml:space="preserve">such as age, comorbidities or surgical setting </w:t>
      </w:r>
      <w:r w:rsidR="00717122">
        <w:rPr>
          <w:rFonts w:ascii="Arial" w:hAnsi="Arial" w:cs="Arial"/>
          <w:sz w:val="20"/>
          <w:szCs w:val="20"/>
          <w:lang w:val="en-US"/>
        </w:rPr>
        <w:t>(i.e.</w:t>
      </w:r>
      <w:bookmarkStart w:id="0" w:name="_GoBack"/>
      <w:bookmarkEnd w:id="0"/>
      <w:r w:rsidRPr="00C132B4">
        <w:rPr>
          <w:rFonts w:ascii="Arial" w:hAnsi="Arial" w:cs="Arial"/>
          <w:sz w:val="20"/>
          <w:szCs w:val="20"/>
          <w:lang w:val="en-US"/>
        </w:rPr>
        <w:t xml:space="preserve"> clinical heterogeneity) may participate in the occurrence of adverse events (AE), it remains unclear if the observed effects of a particular transfusion regimen are the result of the transfusion strategy itself, of clinical heterogeneity, or of the combination of both. Therefore, we assumed that controlling for these factors at the analytical stage (i.e. stratification accounting for clinical heterogeneity) would yield better estimates of the true effects of transfusion strategies and allow for the identification of group-specific effects.</w:t>
      </w:r>
    </w:p>
    <w:p w:rsidR="003A0F7C" w:rsidRPr="00C132B4" w:rsidRDefault="003A0F7C" w:rsidP="00C132B4">
      <w:pPr>
        <w:pStyle w:val="NoSpacing"/>
        <w:spacing w:line="480" w:lineRule="auto"/>
        <w:rPr>
          <w:rFonts w:ascii="Arial" w:hAnsi="Arial" w:cs="Arial"/>
          <w:sz w:val="20"/>
          <w:szCs w:val="20"/>
          <w:lang w:val="en-US"/>
        </w:rPr>
      </w:pPr>
    </w:p>
    <w:p w:rsidR="00C132B4" w:rsidRDefault="00C132B4" w:rsidP="00C132B4">
      <w:pPr>
        <w:pStyle w:val="NoSpacing"/>
        <w:spacing w:line="480" w:lineRule="auto"/>
        <w:rPr>
          <w:rFonts w:ascii="Arial" w:hAnsi="Arial" w:cs="Arial"/>
          <w:sz w:val="20"/>
          <w:szCs w:val="20"/>
          <w:lang w:val="en-US"/>
        </w:rPr>
      </w:pPr>
      <w:r w:rsidRPr="00C132B4">
        <w:rPr>
          <w:rFonts w:ascii="Arial" w:hAnsi="Arial" w:cs="Arial"/>
          <w:sz w:val="20"/>
          <w:szCs w:val="20"/>
          <w:lang w:val="en-US"/>
        </w:rPr>
        <w:t>Strata were formed using variables known to participate in clinical heterogeneity (such as patient age, comorbidities and concomitant medication).</w:t>
      </w:r>
      <w:r w:rsidR="003A0F7C">
        <w:rPr>
          <w:rFonts w:ascii="Arial" w:hAnsi="Arial" w:cs="Arial"/>
          <w:sz w:val="20"/>
          <w:szCs w:val="20"/>
          <w:lang w:val="en-US"/>
        </w:rPr>
        <w:fldChar w:fldCharType="begin"/>
      </w:r>
      <w:r w:rsidR="003A0F7C">
        <w:rPr>
          <w:rFonts w:ascii="Arial" w:hAnsi="Arial" w:cs="Arial"/>
          <w:sz w:val="20"/>
          <w:szCs w:val="20"/>
          <w:lang w:val="en-US"/>
        </w:rPr>
        <w:instrText xml:space="preserve"> ADDIN EN.CITE &lt;EndNote&gt;&lt;Cite&gt;&lt;Author&gt;Deeks&lt;/Author&gt;&lt;Year&gt;2011&lt;/Year&gt;&lt;RecNum&gt;524&lt;/RecNum&gt;&lt;DisplayText&gt;&lt;style face="superscript"&gt;1&lt;/style&gt;&lt;/DisplayText&gt;&lt;record&gt;&lt;rec-number&gt;524&lt;/rec-number&gt;&lt;foreign-keys&gt;&lt;key app="EN" db-id="zferpdw52rsrrnet29mvt9pnrtzes5adsd5v" timestamp="1432873983"&gt;524&lt;/key&gt;&lt;/foreign-keys&gt;&lt;ref-type name="Journal Article"&gt;17&lt;/ref-type&gt;&lt;contributors&gt;&lt;authors&gt;&lt;author&gt;Deeks, JJ&lt;/author&gt;&lt;author&gt;Higgins, JPT&lt;/author&gt;&lt;author&gt;Altman, DG &lt;/author&gt;&lt;/authors&gt;&lt;/contributors&gt;&lt;titles&gt;&lt;title&gt;Chapter 9: Analysing data and undertaking meta-analyses. In: Higgins JPT, Green S (editors). Cochrane Handbook for Systematic Reviews of Interventions Version 5.1.0 (updated March 2011).&lt;/title&gt;&lt;secondary-title&gt;The Cochrane Collaboration&lt;/secondary-title&gt;&lt;/titles&gt;&lt;periodical&gt;&lt;full-title&gt;The Cochrane Collaboration&lt;/full-title&gt;&lt;/periodical&gt;&lt;volume&gt; Available at: www.cochrane-handbook.org&lt;/volume&gt;&lt;dates&gt;&lt;year&gt;2011&lt;/year&gt;&lt;/dates&gt;&lt;urls&gt;&lt;/urls&gt;&lt;/record&gt;&lt;/Cite&gt;&lt;/EndNote&gt;</w:instrText>
      </w:r>
      <w:r w:rsidR="003A0F7C">
        <w:rPr>
          <w:rFonts w:ascii="Arial" w:hAnsi="Arial" w:cs="Arial"/>
          <w:sz w:val="20"/>
          <w:szCs w:val="20"/>
          <w:lang w:val="en-US"/>
        </w:rPr>
        <w:fldChar w:fldCharType="separate"/>
      </w:r>
      <w:r w:rsidR="003A0F7C" w:rsidRPr="003A0F7C">
        <w:rPr>
          <w:rFonts w:ascii="Arial" w:hAnsi="Arial" w:cs="Arial"/>
          <w:noProof/>
          <w:sz w:val="20"/>
          <w:szCs w:val="20"/>
          <w:vertAlign w:val="superscript"/>
          <w:lang w:val="en-US"/>
        </w:rPr>
        <w:t>1</w:t>
      </w:r>
      <w:r w:rsidR="003A0F7C">
        <w:rPr>
          <w:rFonts w:ascii="Arial" w:hAnsi="Arial" w:cs="Arial"/>
          <w:sz w:val="20"/>
          <w:szCs w:val="20"/>
          <w:lang w:val="en-US"/>
        </w:rPr>
        <w:fldChar w:fldCharType="end"/>
      </w:r>
      <w:r w:rsidRPr="00C132B4">
        <w:rPr>
          <w:rFonts w:ascii="Arial" w:hAnsi="Arial" w:cs="Arial"/>
          <w:sz w:val="20"/>
          <w:szCs w:val="20"/>
          <w:lang w:val="en-US"/>
        </w:rPr>
        <w:t xml:space="preserve"> The decision to use the variable “clinical setting” for strata generation was empirical and based on the assumption that patients undergoing high risk surgery (such as cardiac or vascular procedures) were more likely to develop adverse events than those in a post-partum setting, for instance. All variables used for grouping were pre-specified and described in the study protocol.</w:t>
      </w:r>
    </w:p>
    <w:p w:rsidR="003A0F7C" w:rsidRDefault="003A0F7C" w:rsidP="00C132B4">
      <w:pPr>
        <w:pStyle w:val="NoSpacing"/>
        <w:spacing w:line="480" w:lineRule="auto"/>
        <w:rPr>
          <w:rFonts w:ascii="Arial" w:hAnsi="Arial" w:cs="Arial"/>
          <w:sz w:val="20"/>
          <w:szCs w:val="20"/>
          <w:lang w:val="en-US"/>
        </w:rPr>
      </w:pPr>
    </w:p>
    <w:p w:rsidR="003A0F7C" w:rsidRPr="003A0F7C" w:rsidRDefault="003A0F7C" w:rsidP="003A0F7C">
      <w:pPr>
        <w:pStyle w:val="NoSpacing"/>
        <w:spacing w:line="480" w:lineRule="auto"/>
        <w:rPr>
          <w:rFonts w:ascii="Arial" w:hAnsi="Arial" w:cs="Arial"/>
          <w:b/>
          <w:lang w:val="en-US"/>
        </w:rPr>
      </w:pPr>
      <w:r w:rsidRPr="003A0F7C">
        <w:rPr>
          <w:rFonts w:ascii="Arial" w:hAnsi="Arial" w:cs="Arial"/>
          <w:b/>
          <w:lang w:val="en-US"/>
        </w:rPr>
        <w:t>REFERENCES</w:t>
      </w:r>
    </w:p>
    <w:p w:rsidR="003A0F7C" w:rsidRPr="003A0F7C" w:rsidRDefault="003A0F7C">
      <w:pPr>
        <w:rPr>
          <w:rFonts w:ascii="Arial" w:hAnsi="Arial" w:cs="Arial"/>
          <w:sz w:val="20"/>
          <w:szCs w:val="20"/>
          <w:lang w:val="en-US"/>
        </w:rPr>
      </w:pPr>
    </w:p>
    <w:p w:rsidR="003A0F7C" w:rsidRPr="003A0F7C" w:rsidRDefault="003A0F7C" w:rsidP="003A0F7C">
      <w:pPr>
        <w:pStyle w:val="EndNoteBibliography"/>
        <w:ind w:left="720" w:hanging="720"/>
        <w:rPr>
          <w:rFonts w:ascii="Arial" w:hAnsi="Arial" w:cs="Arial"/>
          <w:sz w:val="20"/>
          <w:szCs w:val="20"/>
        </w:rPr>
      </w:pPr>
      <w:r w:rsidRPr="003A0F7C">
        <w:rPr>
          <w:rFonts w:ascii="Arial" w:hAnsi="Arial" w:cs="Arial"/>
          <w:sz w:val="20"/>
          <w:szCs w:val="20"/>
          <w:lang w:val="en-US"/>
        </w:rPr>
        <w:fldChar w:fldCharType="begin"/>
      </w:r>
      <w:r w:rsidRPr="003A0F7C">
        <w:rPr>
          <w:rFonts w:ascii="Arial" w:hAnsi="Arial" w:cs="Arial"/>
          <w:sz w:val="20"/>
          <w:szCs w:val="20"/>
          <w:lang w:val="en-US"/>
        </w:rPr>
        <w:instrText xml:space="preserve"> ADDIN EN.REFLIST </w:instrText>
      </w:r>
      <w:r w:rsidRPr="003A0F7C">
        <w:rPr>
          <w:rFonts w:ascii="Arial" w:hAnsi="Arial" w:cs="Arial"/>
          <w:sz w:val="20"/>
          <w:szCs w:val="20"/>
          <w:lang w:val="en-US"/>
        </w:rPr>
        <w:fldChar w:fldCharType="separate"/>
      </w:r>
      <w:r w:rsidRPr="00717122">
        <w:rPr>
          <w:rFonts w:ascii="Arial" w:hAnsi="Arial" w:cs="Arial"/>
          <w:sz w:val="20"/>
          <w:szCs w:val="20"/>
          <w:lang w:val="en-US"/>
        </w:rPr>
        <w:t>1.</w:t>
      </w:r>
      <w:r w:rsidRPr="00717122">
        <w:rPr>
          <w:rFonts w:ascii="Arial" w:hAnsi="Arial" w:cs="Arial"/>
          <w:sz w:val="20"/>
          <w:szCs w:val="20"/>
          <w:lang w:val="en-US"/>
        </w:rPr>
        <w:tab/>
        <w:t xml:space="preserve">Deeks J, Higgins J, Altman D. Chapter 9: Analysing data and undertaking meta-analyses. In: Higgins JPT, Green S (editors). Cochrane Handbook for Systematic Reviews of Interventions Version 5.1.0 (updated March 2011). </w:t>
      </w:r>
      <w:r w:rsidRPr="003A0F7C">
        <w:rPr>
          <w:rFonts w:ascii="Arial" w:hAnsi="Arial" w:cs="Arial"/>
          <w:i/>
          <w:sz w:val="20"/>
          <w:szCs w:val="20"/>
        </w:rPr>
        <w:t xml:space="preserve">The Cochrane Collaboration. </w:t>
      </w:r>
      <w:r w:rsidRPr="003A0F7C">
        <w:rPr>
          <w:rFonts w:ascii="Arial" w:hAnsi="Arial" w:cs="Arial"/>
          <w:sz w:val="20"/>
          <w:szCs w:val="20"/>
        </w:rPr>
        <w:t xml:space="preserve">2011; Available at: </w:t>
      </w:r>
      <w:hyperlink r:id="rId7" w:history="1">
        <w:r w:rsidRPr="003A0F7C">
          <w:rPr>
            <w:rStyle w:val="Hyperlink"/>
            <w:rFonts w:ascii="Arial" w:hAnsi="Arial" w:cs="Arial"/>
            <w:sz w:val="20"/>
            <w:szCs w:val="20"/>
          </w:rPr>
          <w:t>www.cochrane-handbook.org</w:t>
        </w:r>
      </w:hyperlink>
      <w:r w:rsidRPr="003A0F7C">
        <w:rPr>
          <w:rFonts w:ascii="Arial" w:hAnsi="Arial" w:cs="Arial"/>
          <w:sz w:val="20"/>
          <w:szCs w:val="20"/>
        </w:rPr>
        <w:t>.</w:t>
      </w:r>
    </w:p>
    <w:p w:rsidR="0038372D" w:rsidRPr="00C132B4" w:rsidRDefault="003A0F7C">
      <w:pPr>
        <w:rPr>
          <w:rFonts w:ascii="Arial" w:hAnsi="Arial" w:cs="Arial"/>
          <w:sz w:val="20"/>
          <w:szCs w:val="20"/>
          <w:lang w:val="en-US"/>
        </w:rPr>
      </w:pPr>
      <w:r w:rsidRPr="003A0F7C">
        <w:rPr>
          <w:rFonts w:ascii="Arial" w:hAnsi="Arial" w:cs="Arial"/>
          <w:sz w:val="20"/>
          <w:szCs w:val="20"/>
          <w:lang w:val="en-US"/>
        </w:rPr>
        <w:fldChar w:fldCharType="end"/>
      </w:r>
    </w:p>
    <w:sectPr w:rsidR="0038372D" w:rsidRPr="00C132B4">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1CC" w:rsidRDefault="007811CC" w:rsidP="00B64CCF">
      <w:r>
        <w:separator/>
      </w:r>
    </w:p>
  </w:endnote>
  <w:endnote w:type="continuationSeparator" w:id="0">
    <w:p w:rsidR="007811CC" w:rsidRDefault="007811CC" w:rsidP="00B64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CCF" w:rsidRPr="00AF6D72" w:rsidRDefault="00B64CCF" w:rsidP="00B64CCF">
    <w:pPr>
      <w:pStyle w:val="Footer"/>
      <w:ind w:right="360"/>
      <w:rPr>
        <w:rFonts w:ascii="Arial" w:hAnsi="Arial" w:cs="Arial"/>
        <w:sz w:val="18"/>
        <w:szCs w:val="18"/>
        <w:lang w:val="en-US"/>
      </w:rPr>
    </w:pPr>
    <w:r w:rsidRPr="00AF6D72">
      <w:rPr>
        <w:rFonts w:ascii="Arial" w:hAnsi="Arial" w:cs="Arial"/>
        <w:sz w:val="18"/>
        <w:szCs w:val="18"/>
        <w:lang w:val="en-US"/>
      </w:rPr>
      <w:t>Context-specific effects of blood transfusions</w:t>
    </w:r>
    <w:r>
      <w:rPr>
        <w:rFonts w:ascii="Arial" w:hAnsi="Arial" w:cs="Arial"/>
        <w:sz w:val="18"/>
        <w:szCs w:val="18"/>
        <w:lang w:val="en-US"/>
      </w:rPr>
      <w:t xml:space="preserve"> – Supplemental Digital Content</w:t>
    </w:r>
    <w:r>
      <w:rPr>
        <w:rFonts w:ascii="Arial" w:hAnsi="Arial" w:cs="Arial"/>
        <w:sz w:val="18"/>
        <w:szCs w:val="18"/>
        <w:lang w:val="en-US"/>
      </w:rPr>
      <w:tab/>
    </w:r>
    <w:r w:rsidRPr="00AF6D72">
      <w:rPr>
        <w:rFonts w:ascii="Arial" w:hAnsi="Arial" w:cs="Arial"/>
        <w:sz w:val="18"/>
        <w:szCs w:val="18"/>
        <w:lang w:val="en-US"/>
      </w:rPr>
      <w:fldChar w:fldCharType="begin"/>
    </w:r>
    <w:r w:rsidRPr="00AF6D72">
      <w:rPr>
        <w:rFonts w:ascii="Arial" w:hAnsi="Arial" w:cs="Arial"/>
        <w:sz w:val="18"/>
        <w:szCs w:val="18"/>
        <w:lang w:val="en-US"/>
      </w:rPr>
      <w:instrText xml:space="preserve"> PAGE   \* MERGEFORMAT </w:instrText>
    </w:r>
    <w:r w:rsidRPr="00AF6D72">
      <w:rPr>
        <w:rFonts w:ascii="Arial" w:hAnsi="Arial" w:cs="Arial"/>
        <w:sz w:val="18"/>
        <w:szCs w:val="18"/>
        <w:lang w:val="en-US"/>
      </w:rPr>
      <w:fldChar w:fldCharType="separate"/>
    </w:r>
    <w:r w:rsidR="00717122">
      <w:rPr>
        <w:rFonts w:ascii="Arial" w:hAnsi="Arial" w:cs="Arial"/>
        <w:noProof/>
        <w:sz w:val="18"/>
        <w:szCs w:val="18"/>
        <w:lang w:val="en-US"/>
      </w:rPr>
      <w:t>1</w:t>
    </w:r>
    <w:r w:rsidRPr="00AF6D72">
      <w:rPr>
        <w:rFonts w:ascii="Arial" w:hAnsi="Arial" w:cs="Arial"/>
        <w:noProof/>
        <w:sz w:val="18"/>
        <w:szCs w:val="18"/>
        <w:lang w:val="en-US"/>
      </w:rPr>
      <w:fldChar w:fldCharType="end"/>
    </w:r>
  </w:p>
  <w:p w:rsidR="00B64CCF" w:rsidRDefault="00B64C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1CC" w:rsidRDefault="007811CC" w:rsidP="00B64CCF">
      <w:r>
        <w:separator/>
      </w:r>
    </w:p>
  </w:footnote>
  <w:footnote w:type="continuationSeparator" w:id="0">
    <w:p w:rsidR="007811CC" w:rsidRDefault="007811CC" w:rsidP="00B64C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 All Authors&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ferpdw52rsrrnet29mvt9pnrtzes5adsd5v&quot;&gt;Transfusion December 11&lt;record-ids&gt;&lt;item&gt;524&lt;/item&gt;&lt;/record-ids&gt;&lt;/item&gt;&lt;/Libraries&gt;"/>
  </w:docVars>
  <w:rsids>
    <w:rsidRoot w:val="00C132B4"/>
    <w:rsid w:val="00094BC7"/>
    <w:rsid w:val="003A0F7C"/>
    <w:rsid w:val="00471DEC"/>
    <w:rsid w:val="004B73DE"/>
    <w:rsid w:val="00717122"/>
    <w:rsid w:val="007811CC"/>
    <w:rsid w:val="009F7239"/>
    <w:rsid w:val="00B64CCF"/>
    <w:rsid w:val="00C132B4"/>
    <w:rsid w:val="00DD40C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2B4"/>
    <w:pPr>
      <w:spacing w:after="0" w:line="240" w:lineRule="auto"/>
    </w:pPr>
    <w:rPr>
      <w:rFonts w:eastAsiaTheme="minorEastAsia"/>
      <w:sz w:val="24"/>
      <w:szCs w:val="2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132B4"/>
    <w:pPr>
      <w:widowControl w:val="0"/>
      <w:suppressAutoHyphens/>
      <w:spacing w:after="0" w:line="240" w:lineRule="auto"/>
    </w:pPr>
    <w:rPr>
      <w:rFonts w:ascii="Liberation Serif" w:eastAsia="SimSun" w:hAnsi="Liberation Serif" w:cs="Lucida Sans"/>
      <w:lang w:val="en-AU" w:eastAsia="zh-CN" w:bidi="hi-IN"/>
    </w:rPr>
  </w:style>
  <w:style w:type="paragraph" w:styleId="Header">
    <w:name w:val="header"/>
    <w:basedOn w:val="Normal"/>
    <w:link w:val="HeaderChar"/>
    <w:uiPriority w:val="99"/>
    <w:unhideWhenUsed/>
    <w:rsid w:val="00B64CCF"/>
    <w:pPr>
      <w:tabs>
        <w:tab w:val="center" w:pos="4536"/>
        <w:tab w:val="right" w:pos="9072"/>
      </w:tabs>
    </w:pPr>
  </w:style>
  <w:style w:type="character" w:customStyle="1" w:styleId="HeaderChar">
    <w:name w:val="Header Char"/>
    <w:basedOn w:val="DefaultParagraphFont"/>
    <w:link w:val="Header"/>
    <w:uiPriority w:val="99"/>
    <w:rsid w:val="00B64CCF"/>
    <w:rPr>
      <w:rFonts w:eastAsiaTheme="minorEastAsia"/>
      <w:sz w:val="24"/>
      <w:szCs w:val="24"/>
      <w:lang w:val="fr-FR" w:eastAsia="fr-FR"/>
    </w:rPr>
  </w:style>
  <w:style w:type="paragraph" w:styleId="Footer">
    <w:name w:val="footer"/>
    <w:basedOn w:val="Normal"/>
    <w:link w:val="FooterChar"/>
    <w:uiPriority w:val="99"/>
    <w:unhideWhenUsed/>
    <w:rsid w:val="00B64CCF"/>
    <w:pPr>
      <w:tabs>
        <w:tab w:val="center" w:pos="4536"/>
        <w:tab w:val="right" w:pos="9072"/>
      </w:tabs>
    </w:pPr>
  </w:style>
  <w:style w:type="character" w:customStyle="1" w:styleId="FooterChar">
    <w:name w:val="Footer Char"/>
    <w:basedOn w:val="DefaultParagraphFont"/>
    <w:link w:val="Footer"/>
    <w:uiPriority w:val="99"/>
    <w:rsid w:val="00B64CCF"/>
    <w:rPr>
      <w:rFonts w:eastAsiaTheme="minorEastAsia"/>
      <w:sz w:val="24"/>
      <w:szCs w:val="24"/>
      <w:lang w:val="fr-FR" w:eastAsia="fr-FR"/>
    </w:rPr>
  </w:style>
  <w:style w:type="paragraph" w:customStyle="1" w:styleId="EndNoteBibliographyTitle">
    <w:name w:val="EndNote Bibliography Title"/>
    <w:basedOn w:val="Normal"/>
    <w:link w:val="EndNoteBibliographyTitleChar"/>
    <w:rsid w:val="003A0F7C"/>
    <w:pPr>
      <w:jc w:val="center"/>
    </w:pPr>
    <w:rPr>
      <w:rFonts w:ascii="Calibri" w:hAnsi="Calibri"/>
      <w:noProof/>
    </w:rPr>
  </w:style>
  <w:style w:type="character" w:customStyle="1" w:styleId="NoSpacingChar">
    <w:name w:val="No Spacing Char"/>
    <w:basedOn w:val="DefaultParagraphFont"/>
    <w:link w:val="NoSpacing"/>
    <w:uiPriority w:val="1"/>
    <w:rsid w:val="003A0F7C"/>
    <w:rPr>
      <w:rFonts w:ascii="Liberation Serif" w:eastAsia="SimSun" w:hAnsi="Liberation Serif" w:cs="Lucida Sans"/>
      <w:lang w:val="en-AU" w:eastAsia="zh-CN" w:bidi="hi-IN"/>
    </w:rPr>
  </w:style>
  <w:style w:type="character" w:customStyle="1" w:styleId="EndNoteBibliographyTitleChar">
    <w:name w:val="EndNote Bibliography Title Char"/>
    <w:basedOn w:val="NoSpacingChar"/>
    <w:link w:val="EndNoteBibliographyTitle"/>
    <w:rsid w:val="003A0F7C"/>
    <w:rPr>
      <w:rFonts w:ascii="Calibri" w:eastAsiaTheme="minorEastAsia" w:hAnsi="Calibri" w:cs="Lucida Sans"/>
      <w:noProof/>
      <w:sz w:val="24"/>
      <w:szCs w:val="24"/>
      <w:lang w:val="fr-FR" w:eastAsia="fr-FR" w:bidi="hi-IN"/>
    </w:rPr>
  </w:style>
  <w:style w:type="paragraph" w:customStyle="1" w:styleId="EndNoteBibliography">
    <w:name w:val="EndNote Bibliography"/>
    <w:basedOn w:val="Normal"/>
    <w:link w:val="EndNoteBibliographyChar"/>
    <w:rsid w:val="003A0F7C"/>
    <w:rPr>
      <w:rFonts w:ascii="Calibri" w:hAnsi="Calibri"/>
      <w:noProof/>
    </w:rPr>
  </w:style>
  <w:style w:type="character" w:customStyle="1" w:styleId="EndNoteBibliographyChar">
    <w:name w:val="EndNote Bibliography Char"/>
    <w:basedOn w:val="NoSpacingChar"/>
    <w:link w:val="EndNoteBibliography"/>
    <w:rsid w:val="003A0F7C"/>
    <w:rPr>
      <w:rFonts w:ascii="Calibri" w:eastAsiaTheme="minorEastAsia" w:hAnsi="Calibri" w:cs="Lucida Sans"/>
      <w:noProof/>
      <w:sz w:val="24"/>
      <w:szCs w:val="24"/>
      <w:lang w:val="fr-FR" w:eastAsia="fr-FR" w:bidi="hi-IN"/>
    </w:rPr>
  </w:style>
  <w:style w:type="character" w:styleId="Hyperlink">
    <w:name w:val="Hyperlink"/>
    <w:basedOn w:val="DefaultParagraphFont"/>
    <w:uiPriority w:val="99"/>
    <w:unhideWhenUsed/>
    <w:rsid w:val="003A0F7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2B4"/>
    <w:pPr>
      <w:spacing w:after="0" w:line="240" w:lineRule="auto"/>
    </w:pPr>
    <w:rPr>
      <w:rFonts w:eastAsiaTheme="minorEastAsia"/>
      <w:sz w:val="24"/>
      <w:szCs w:val="2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132B4"/>
    <w:pPr>
      <w:widowControl w:val="0"/>
      <w:suppressAutoHyphens/>
      <w:spacing w:after="0" w:line="240" w:lineRule="auto"/>
    </w:pPr>
    <w:rPr>
      <w:rFonts w:ascii="Liberation Serif" w:eastAsia="SimSun" w:hAnsi="Liberation Serif" w:cs="Lucida Sans"/>
      <w:lang w:val="en-AU" w:eastAsia="zh-CN" w:bidi="hi-IN"/>
    </w:rPr>
  </w:style>
  <w:style w:type="paragraph" w:styleId="Header">
    <w:name w:val="header"/>
    <w:basedOn w:val="Normal"/>
    <w:link w:val="HeaderChar"/>
    <w:uiPriority w:val="99"/>
    <w:unhideWhenUsed/>
    <w:rsid w:val="00B64CCF"/>
    <w:pPr>
      <w:tabs>
        <w:tab w:val="center" w:pos="4536"/>
        <w:tab w:val="right" w:pos="9072"/>
      </w:tabs>
    </w:pPr>
  </w:style>
  <w:style w:type="character" w:customStyle="1" w:styleId="HeaderChar">
    <w:name w:val="Header Char"/>
    <w:basedOn w:val="DefaultParagraphFont"/>
    <w:link w:val="Header"/>
    <w:uiPriority w:val="99"/>
    <w:rsid w:val="00B64CCF"/>
    <w:rPr>
      <w:rFonts w:eastAsiaTheme="minorEastAsia"/>
      <w:sz w:val="24"/>
      <w:szCs w:val="24"/>
      <w:lang w:val="fr-FR" w:eastAsia="fr-FR"/>
    </w:rPr>
  </w:style>
  <w:style w:type="paragraph" w:styleId="Footer">
    <w:name w:val="footer"/>
    <w:basedOn w:val="Normal"/>
    <w:link w:val="FooterChar"/>
    <w:uiPriority w:val="99"/>
    <w:unhideWhenUsed/>
    <w:rsid w:val="00B64CCF"/>
    <w:pPr>
      <w:tabs>
        <w:tab w:val="center" w:pos="4536"/>
        <w:tab w:val="right" w:pos="9072"/>
      </w:tabs>
    </w:pPr>
  </w:style>
  <w:style w:type="character" w:customStyle="1" w:styleId="FooterChar">
    <w:name w:val="Footer Char"/>
    <w:basedOn w:val="DefaultParagraphFont"/>
    <w:link w:val="Footer"/>
    <w:uiPriority w:val="99"/>
    <w:rsid w:val="00B64CCF"/>
    <w:rPr>
      <w:rFonts w:eastAsiaTheme="minorEastAsia"/>
      <w:sz w:val="24"/>
      <w:szCs w:val="24"/>
      <w:lang w:val="fr-FR" w:eastAsia="fr-FR"/>
    </w:rPr>
  </w:style>
  <w:style w:type="paragraph" w:customStyle="1" w:styleId="EndNoteBibliographyTitle">
    <w:name w:val="EndNote Bibliography Title"/>
    <w:basedOn w:val="Normal"/>
    <w:link w:val="EndNoteBibliographyTitleChar"/>
    <w:rsid w:val="003A0F7C"/>
    <w:pPr>
      <w:jc w:val="center"/>
    </w:pPr>
    <w:rPr>
      <w:rFonts w:ascii="Calibri" w:hAnsi="Calibri"/>
      <w:noProof/>
    </w:rPr>
  </w:style>
  <w:style w:type="character" w:customStyle="1" w:styleId="NoSpacingChar">
    <w:name w:val="No Spacing Char"/>
    <w:basedOn w:val="DefaultParagraphFont"/>
    <w:link w:val="NoSpacing"/>
    <w:uiPriority w:val="1"/>
    <w:rsid w:val="003A0F7C"/>
    <w:rPr>
      <w:rFonts w:ascii="Liberation Serif" w:eastAsia="SimSun" w:hAnsi="Liberation Serif" w:cs="Lucida Sans"/>
      <w:lang w:val="en-AU" w:eastAsia="zh-CN" w:bidi="hi-IN"/>
    </w:rPr>
  </w:style>
  <w:style w:type="character" w:customStyle="1" w:styleId="EndNoteBibliographyTitleChar">
    <w:name w:val="EndNote Bibliography Title Char"/>
    <w:basedOn w:val="NoSpacingChar"/>
    <w:link w:val="EndNoteBibliographyTitle"/>
    <w:rsid w:val="003A0F7C"/>
    <w:rPr>
      <w:rFonts w:ascii="Calibri" w:eastAsiaTheme="minorEastAsia" w:hAnsi="Calibri" w:cs="Lucida Sans"/>
      <w:noProof/>
      <w:sz w:val="24"/>
      <w:szCs w:val="24"/>
      <w:lang w:val="fr-FR" w:eastAsia="fr-FR" w:bidi="hi-IN"/>
    </w:rPr>
  </w:style>
  <w:style w:type="paragraph" w:customStyle="1" w:styleId="EndNoteBibliography">
    <w:name w:val="EndNote Bibliography"/>
    <w:basedOn w:val="Normal"/>
    <w:link w:val="EndNoteBibliographyChar"/>
    <w:rsid w:val="003A0F7C"/>
    <w:rPr>
      <w:rFonts w:ascii="Calibri" w:hAnsi="Calibri"/>
      <w:noProof/>
    </w:rPr>
  </w:style>
  <w:style w:type="character" w:customStyle="1" w:styleId="EndNoteBibliographyChar">
    <w:name w:val="EndNote Bibliography Char"/>
    <w:basedOn w:val="NoSpacingChar"/>
    <w:link w:val="EndNoteBibliography"/>
    <w:rsid w:val="003A0F7C"/>
    <w:rPr>
      <w:rFonts w:ascii="Calibri" w:eastAsiaTheme="minorEastAsia" w:hAnsi="Calibri" w:cs="Lucida Sans"/>
      <w:noProof/>
      <w:sz w:val="24"/>
      <w:szCs w:val="24"/>
      <w:lang w:val="fr-FR" w:eastAsia="fr-FR" w:bidi="hi-IN"/>
    </w:rPr>
  </w:style>
  <w:style w:type="character" w:styleId="Hyperlink">
    <w:name w:val="Hyperlink"/>
    <w:basedOn w:val="DefaultParagraphFont"/>
    <w:uiPriority w:val="99"/>
    <w:unhideWhenUsed/>
    <w:rsid w:val="003A0F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ochrane-handbook.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dc:creator>
  <cp:lastModifiedBy>Fred</cp:lastModifiedBy>
  <cp:revision>4</cp:revision>
  <dcterms:created xsi:type="dcterms:W3CDTF">2016-03-31T06:59:00Z</dcterms:created>
  <dcterms:modified xsi:type="dcterms:W3CDTF">2016-05-04T14:11:00Z</dcterms:modified>
</cp:coreProperties>
</file>