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25" w:rsidRDefault="00C71725" w:rsidP="00C71725">
      <w:p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proofErr w:type="gramStart"/>
      <w:r w:rsidRPr="00C71725">
        <w:rPr>
          <w:rFonts w:ascii="Arial" w:hAnsi="Arial" w:cs="Arial"/>
          <w:b/>
          <w:sz w:val="22"/>
          <w:szCs w:val="22"/>
          <w:lang w:val="en-US"/>
        </w:rPr>
        <w:t>Supplemental Digital Content 6.</w:t>
      </w:r>
      <w:proofErr w:type="gramEnd"/>
      <w:r w:rsidRPr="00C71725">
        <w:rPr>
          <w:rFonts w:ascii="Arial" w:hAnsi="Arial" w:cs="Arial"/>
          <w:b/>
          <w:sz w:val="22"/>
          <w:szCs w:val="22"/>
          <w:lang w:val="en-US"/>
        </w:rPr>
        <w:t xml:space="preserve"> Assessment of heterogeneity </w:t>
      </w:r>
    </w:p>
    <w:p w:rsidR="00C71725" w:rsidRPr="00C71725" w:rsidRDefault="00837606" w:rsidP="00C71725">
      <w:p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43AE81A2" wp14:editId="18AFFC32">
            <wp:simplePos x="0" y="0"/>
            <wp:positionH relativeFrom="column">
              <wp:posOffset>5657</wp:posOffset>
            </wp:positionH>
            <wp:positionV relativeFrom="paragraph">
              <wp:posOffset>256771</wp:posOffset>
            </wp:positionV>
            <wp:extent cx="5358765" cy="37445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74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725" w:rsidRDefault="00C71725" w:rsidP="00C71725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</w:p>
    <w:p w:rsidR="00C71725" w:rsidRDefault="00C71725" w:rsidP="00C71725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</w:p>
    <w:p w:rsidR="00C71725" w:rsidRDefault="00C71725" w:rsidP="00C71725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</w:p>
    <w:p w:rsidR="00C71725" w:rsidRDefault="00C71725" w:rsidP="00C71725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</w:p>
    <w:p w:rsidR="00C71725" w:rsidRDefault="00C71725" w:rsidP="00C71725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</w:p>
    <w:p w:rsidR="00C71725" w:rsidRDefault="00C71725" w:rsidP="00C71725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</w:p>
    <w:p w:rsidR="00C71725" w:rsidRDefault="00C71725" w:rsidP="00C71725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</w:p>
    <w:p w:rsidR="00C71725" w:rsidRDefault="00C71725" w:rsidP="00C71725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</w:p>
    <w:p w:rsidR="00C71725" w:rsidRDefault="00C71725" w:rsidP="00C71725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</w:p>
    <w:p w:rsidR="00C71725" w:rsidRDefault="00C71725" w:rsidP="00C71725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</w:p>
    <w:p w:rsidR="0038372D" w:rsidRDefault="001B45BA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Default="00350C62">
      <w:pPr>
        <w:rPr>
          <w:lang w:val="en-US"/>
        </w:rPr>
      </w:pPr>
    </w:p>
    <w:p w:rsidR="00350C62" w:rsidRPr="00C71725" w:rsidRDefault="00350C62">
      <w:pPr>
        <w:rPr>
          <w:lang w:val="en-US"/>
        </w:rPr>
      </w:pPr>
    </w:p>
    <w:sectPr w:rsidR="00350C62" w:rsidRPr="00C71725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BA" w:rsidRDefault="001B45BA" w:rsidP="00350C62">
      <w:r>
        <w:separator/>
      </w:r>
    </w:p>
  </w:endnote>
  <w:endnote w:type="continuationSeparator" w:id="0">
    <w:p w:rsidR="001B45BA" w:rsidRDefault="001B45BA" w:rsidP="0035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C62" w:rsidRPr="00350C62" w:rsidRDefault="00350C62" w:rsidP="00350C62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AF6D72">
      <w:rPr>
        <w:rFonts w:ascii="Arial" w:hAnsi="Arial" w:cs="Arial"/>
        <w:sz w:val="18"/>
        <w:szCs w:val="18"/>
        <w:lang w:val="en-US"/>
      </w:rPr>
      <w:t>Context-specific effects of blood transfusions</w:t>
    </w:r>
    <w:r>
      <w:rPr>
        <w:rFonts w:ascii="Arial" w:hAnsi="Arial" w:cs="Arial"/>
        <w:sz w:val="18"/>
        <w:szCs w:val="18"/>
        <w:lang w:val="en-US"/>
      </w:rPr>
      <w:t xml:space="preserve"> – Supplemental Digital Content</w:t>
    </w:r>
    <w:r>
      <w:rPr>
        <w:rFonts w:ascii="Arial" w:hAnsi="Arial" w:cs="Arial"/>
        <w:sz w:val="18"/>
        <w:szCs w:val="18"/>
        <w:lang w:val="en-US"/>
      </w:rPr>
      <w:tab/>
    </w:r>
    <w:r w:rsidRPr="00AF6D72">
      <w:rPr>
        <w:rFonts w:ascii="Arial" w:hAnsi="Arial" w:cs="Arial"/>
        <w:sz w:val="18"/>
        <w:szCs w:val="18"/>
        <w:lang w:val="en-US"/>
      </w:rPr>
      <w:fldChar w:fldCharType="begin"/>
    </w:r>
    <w:r w:rsidRPr="00AF6D72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AF6D72">
      <w:rPr>
        <w:rFonts w:ascii="Arial" w:hAnsi="Arial" w:cs="Arial"/>
        <w:sz w:val="18"/>
        <w:szCs w:val="18"/>
        <w:lang w:val="en-US"/>
      </w:rPr>
      <w:fldChar w:fldCharType="separate"/>
    </w:r>
    <w:r w:rsidR="00837606">
      <w:rPr>
        <w:rFonts w:ascii="Arial" w:hAnsi="Arial" w:cs="Arial"/>
        <w:noProof/>
        <w:sz w:val="18"/>
        <w:szCs w:val="18"/>
        <w:lang w:val="en-US"/>
      </w:rPr>
      <w:t>1</w:t>
    </w:r>
    <w:r w:rsidRPr="00AF6D72">
      <w:rPr>
        <w:rFonts w:ascii="Arial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BA" w:rsidRDefault="001B45BA" w:rsidP="00350C62">
      <w:r>
        <w:separator/>
      </w:r>
    </w:p>
  </w:footnote>
  <w:footnote w:type="continuationSeparator" w:id="0">
    <w:p w:rsidR="001B45BA" w:rsidRDefault="001B45BA" w:rsidP="0035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25"/>
    <w:rsid w:val="0018122C"/>
    <w:rsid w:val="001B45BA"/>
    <w:rsid w:val="00350C62"/>
    <w:rsid w:val="00471DEC"/>
    <w:rsid w:val="00837606"/>
    <w:rsid w:val="009F7239"/>
    <w:rsid w:val="00C71725"/>
    <w:rsid w:val="00F0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25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C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62"/>
    <w:rPr>
      <w:rFonts w:eastAsiaTheme="minorEastAsia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350C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62"/>
    <w:rPr>
      <w:rFonts w:eastAsiaTheme="minorEastAsia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06"/>
    <w:rPr>
      <w:rFonts w:ascii="Tahoma" w:eastAsiaTheme="minorEastAsi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25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C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62"/>
    <w:rPr>
      <w:rFonts w:eastAsiaTheme="minorEastAsia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350C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62"/>
    <w:rPr>
      <w:rFonts w:eastAsiaTheme="minorEastAsia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06"/>
    <w:rPr>
      <w:rFonts w:ascii="Tahoma" w:eastAsiaTheme="minorEastAsi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899B-F1A2-4740-AF6D-85F2D970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4</cp:revision>
  <dcterms:created xsi:type="dcterms:W3CDTF">2016-03-31T07:02:00Z</dcterms:created>
  <dcterms:modified xsi:type="dcterms:W3CDTF">2016-05-03T18:44:00Z</dcterms:modified>
</cp:coreProperties>
</file>