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BC8" w:rsidRDefault="00E93BC8" w:rsidP="00E93BC8">
      <w:pPr>
        <w:spacing w:line="480" w:lineRule="auto"/>
        <w:rPr>
          <w:rFonts w:ascii="Arial" w:hAnsi="Arial" w:cs="Arial"/>
          <w:b/>
          <w:sz w:val="22"/>
          <w:szCs w:val="22"/>
          <w:lang w:val="en-US"/>
        </w:rPr>
      </w:pPr>
      <w:proofErr w:type="gramStart"/>
      <w:r w:rsidRPr="00E93BC8">
        <w:rPr>
          <w:rFonts w:ascii="Arial" w:hAnsi="Arial" w:cs="Arial"/>
          <w:b/>
          <w:sz w:val="22"/>
          <w:szCs w:val="22"/>
          <w:lang w:val="en-US"/>
        </w:rPr>
        <w:t>Supplemental Digital Content 7.</w:t>
      </w:r>
      <w:proofErr w:type="gramEnd"/>
      <w:r w:rsidRPr="00E93BC8">
        <w:rPr>
          <w:rFonts w:ascii="Arial" w:hAnsi="Arial" w:cs="Arial"/>
          <w:b/>
          <w:sz w:val="22"/>
          <w:szCs w:val="22"/>
          <w:lang w:val="en-US"/>
        </w:rPr>
        <w:t xml:space="preserve"> Factors for successful protocol implementation</w:t>
      </w:r>
    </w:p>
    <w:p w:rsidR="00E93BC8" w:rsidRPr="00E93BC8" w:rsidRDefault="00E93BC8" w:rsidP="00E93BC8">
      <w:pPr>
        <w:spacing w:line="480" w:lineRule="auto"/>
        <w:rPr>
          <w:rFonts w:ascii="Arial" w:hAnsi="Arial" w:cs="Arial"/>
          <w:b/>
          <w:sz w:val="22"/>
          <w:szCs w:val="22"/>
          <w:lang w:val="en-US"/>
        </w:rPr>
      </w:pPr>
    </w:p>
    <w:p w:rsidR="001B6799" w:rsidRDefault="00E93BC8" w:rsidP="00E93BC8">
      <w:pPr>
        <w:spacing w:line="480" w:lineRule="auto"/>
        <w:rPr>
          <w:rFonts w:ascii="Arial" w:hAnsi="Arial" w:cs="Arial"/>
          <w:sz w:val="20"/>
          <w:szCs w:val="20"/>
          <w:lang w:val="en-US"/>
        </w:rPr>
      </w:pPr>
      <w:r w:rsidRPr="00E93BC8">
        <w:rPr>
          <w:rFonts w:ascii="Arial" w:hAnsi="Arial" w:cs="Arial"/>
          <w:sz w:val="20"/>
          <w:szCs w:val="20"/>
          <w:lang w:val="en-US"/>
        </w:rPr>
        <w:t xml:space="preserve">Two performance indicators for </w:t>
      </w:r>
      <w:r w:rsidRPr="001B6799">
        <w:rPr>
          <w:rFonts w:ascii="Arial" w:hAnsi="Arial" w:cs="Arial"/>
          <w:b/>
          <w:sz w:val="20"/>
          <w:szCs w:val="20"/>
          <w:lang w:val="en-US"/>
        </w:rPr>
        <w:t>successful protocol implementation</w:t>
      </w:r>
      <w:r w:rsidRPr="00E93BC8">
        <w:rPr>
          <w:rFonts w:ascii="Arial" w:hAnsi="Arial" w:cs="Arial"/>
          <w:sz w:val="20"/>
          <w:szCs w:val="20"/>
          <w:lang w:val="en-US"/>
        </w:rPr>
        <w:t xml:space="preserve"> were arbitrarily define</w:t>
      </w:r>
      <w:r w:rsidR="001B6799">
        <w:rPr>
          <w:rFonts w:ascii="Arial" w:hAnsi="Arial" w:cs="Arial"/>
          <w:sz w:val="20"/>
          <w:szCs w:val="20"/>
          <w:lang w:val="en-US"/>
        </w:rPr>
        <w:t>d:</w:t>
      </w:r>
    </w:p>
    <w:p w:rsidR="001B6799" w:rsidRDefault="001B6799" w:rsidP="00E93BC8">
      <w:pPr>
        <w:spacing w:line="480" w:lineRule="auto"/>
        <w:rPr>
          <w:rFonts w:ascii="Arial" w:hAnsi="Arial" w:cs="Arial"/>
          <w:sz w:val="20"/>
          <w:szCs w:val="20"/>
          <w:lang w:val="en-US"/>
        </w:rPr>
      </w:pPr>
      <w:r>
        <w:rPr>
          <w:rFonts w:ascii="Arial" w:hAnsi="Arial" w:cs="Arial"/>
          <w:sz w:val="20"/>
          <w:szCs w:val="20"/>
          <w:lang w:val="en-US"/>
        </w:rPr>
        <w:t>(1) Significant differences in hemoglobin</w:t>
      </w:r>
      <w:r w:rsidR="00E93BC8" w:rsidRPr="00E93BC8">
        <w:rPr>
          <w:rFonts w:ascii="Arial" w:hAnsi="Arial" w:cs="Arial"/>
          <w:sz w:val="20"/>
          <w:szCs w:val="20"/>
          <w:lang w:val="en-US"/>
        </w:rPr>
        <w:t xml:space="preserve"> levels over time</w:t>
      </w:r>
      <w:r>
        <w:rPr>
          <w:rFonts w:ascii="Arial" w:hAnsi="Arial" w:cs="Arial"/>
          <w:sz w:val="20"/>
          <w:szCs w:val="20"/>
          <w:lang w:val="en-US"/>
        </w:rPr>
        <w:t>;</w:t>
      </w:r>
    </w:p>
    <w:p w:rsidR="00041B68" w:rsidRDefault="001B6799" w:rsidP="00E93BC8">
      <w:pPr>
        <w:spacing w:line="480" w:lineRule="auto"/>
        <w:rPr>
          <w:rFonts w:ascii="Arial" w:hAnsi="Arial" w:cs="Arial"/>
          <w:sz w:val="20"/>
          <w:szCs w:val="20"/>
          <w:lang w:val="en-US"/>
        </w:rPr>
      </w:pPr>
      <w:r>
        <w:rPr>
          <w:rFonts w:ascii="Arial" w:hAnsi="Arial" w:cs="Arial"/>
          <w:sz w:val="20"/>
          <w:szCs w:val="20"/>
          <w:lang w:val="en-US"/>
        </w:rPr>
        <w:t>(2) S</w:t>
      </w:r>
      <w:r w:rsidR="00E93BC8" w:rsidRPr="00E93BC8">
        <w:rPr>
          <w:rFonts w:ascii="Arial" w:hAnsi="Arial" w:cs="Arial"/>
          <w:sz w:val="20"/>
          <w:szCs w:val="20"/>
          <w:lang w:val="en-US"/>
        </w:rPr>
        <w:t xml:space="preserve">ignificant differences in mean </w:t>
      </w:r>
      <w:r>
        <w:rPr>
          <w:rFonts w:ascii="Arial" w:hAnsi="Arial" w:cs="Arial"/>
          <w:sz w:val="20"/>
          <w:szCs w:val="20"/>
          <w:lang w:val="en-US"/>
        </w:rPr>
        <w:t>erythrocyte</w:t>
      </w:r>
      <w:r w:rsidR="00E93BC8" w:rsidRPr="00E93BC8">
        <w:rPr>
          <w:rFonts w:ascii="Arial" w:hAnsi="Arial" w:cs="Arial"/>
          <w:sz w:val="20"/>
          <w:szCs w:val="20"/>
          <w:lang w:val="en-US"/>
        </w:rPr>
        <w:t xml:space="preserve"> units/group). </w:t>
      </w:r>
      <w:bookmarkStart w:id="0" w:name="_GoBack"/>
      <w:bookmarkEnd w:id="0"/>
    </w:p>
    <w:p w:rsidR="001B6799" w:rsidRDefault="00E93BC8" w:rsidP="00E93BC8">
      <w:pPr>
        <w:spacing w:line="480" w:lineRule="auto"/>
        <w:rPr>
          <w:rFonts w:ascii="Arial" w:hAnsi="Arial" w:cs="Arial"/>
          <w:sz w:val="20"/>
          <w:szCs w:val="20"/>
          <w:lang w:val="en-US"/>
        </w:rPr>
      </w:pPr>
      <w:r w:rsidRPr="00E93BC8">
        <w:rPr>
          <w:rFonts w:ascii="Arial" w:hAnsi="Arial" w:cs="Arial"/>
          <w:sz w:val="20"/>
          <w:szCs w:val="20"/>
          <w:lang w:val="en-US"/>
        </w:rPr>
        <w:t xml:space="preserve">We were also interested in identifying the </w:t>
      </w:r>
      <w:r w:rsidRPr="001B6799">
        <w:rPr>
          <w:rFonts w:ascii="Arial" w:hAnsi="Arial" w:cs="Arial"/>
          <w:b/>
          <w:sz w:val="20"/>
          <w:szCs w:val="20"/>
          <w:lang w:val="en-US"/>
        </w:rPr>
        <w:t>determinants of success</w:t>
      </w:r>
      <w:r w:rsidRPr="00E93BC8">
        <w:rPr>
          <w:rFonts w:ascii="Arial" w:hAnsi="Arial" w:cs="Arial"/>
          <w:sz w:val="20"/>
          <w:szCs w:val="20"/>
          <w:lang w:val="en-US"/>
        </w:rPr>
        <w:t xml:space="preserve">, i.e. factors that might explain why in some studies transfusion protocols were successfully implemented, whilst in others, this was not the case. Thus, we retrieved the following variables: </w:t>
      </w:r>
    </w:p>
    <w:p w:rsidR="001B6799" w:rsidRDefault="001B6799" w:rsidP="00E93BC8">
      <w:pPr>
        <w:spacing w:line="480" w:lineRule="auto"/>
        <w:rPr>
          <w:rFonts w:ascii="Arial" w:hAnsi="Arial" w:cs="Arial"/>
          <w:sz w:val="20"/>
          <w:szCs w:val="20"/>
          <w:lang w:val="en-US"/>
        </w:rPr>
      </w:pPr>
      <w:r>
        <w:rPr>
          <w:rFonts w:ascii="Arial" w:hAnsi="Arial" w:cs="Arial"/>
          <w:sz w:val="20"/>
          <w:szCs w:val="20"/>
          <w:lang w:val="en-US"/>
        </w:rPr>
        <w:t>(1) Transfusion thresholds (hemoglobin (</w:t>
      </w:r>
      <w:proofErr w:type="spellStart"/>
      <w:r>
        <w:rPr>
          <w:rFonts w:ascii="Arial" w:hAnsi="Arial" w:cs="Arial"/>
          <w:sz w:val="20"/>
          <w:szCs w:val="20"/>
          <w:lang w:val="en-US"/>
        </w:rPr>
        <w:t>Hb</w:t>
      </w:r>
      <w:proofErr w:type="spellEnd"/>
      <w:r>
        <w:rPr>
          <w:rFonts w:ascii="Arial" w:hAnsi="Arial" w:cs="Arial"/>
          <w:sz w:val="20"/>
          <w:szCs w:val="20"/>
          <w:lang w:val="en-US"/>
        </w:rPr>
        <w:t>)</w:t>
      </w:r>
      <w:r w:rsidR="00E93BC8" w:rsidRPr="00E93BC8">
        <w:rPr>
          <w:rFonts w:ascii="Arial" w:hAnsi="Arial" w:cs="Arial"/>
          <w:sz w:val="20"/>
          <w:szCs w:val="20"/>
          <w:lang w:val="en-US"/>
        </w:rPr>
        <w:t xml:space="preserve"> values or any other criteria guiding </w:t>
      </w:r>
      <w:r>
        <w:rPr>
          <w:rFonts w:ascii="Arial" w:hAnsi="Arial" w:cs="Arial"/>
          <w:sz w:val="20"/>
          <w:szCs w:val="20"/>
          <w:lang w:val="en-US"/>
        </w:rPr>
        <w:t xml:space="preserve">erythrocyte administration) and </w:t>
      </w:r>
      <w:r w:rsidR="00E93BC8" w:rsidRPr="00E93BC8">
        <w:rPr>
          <w:rFonts w:ascii="Arial" w:hAnsi="Arial" w:cs="Arial"/>
          <w:sz w:val="20"/>
          <w:szCs w:val="20"/>
          <w:lang w:val="en-US"/>
        </w:rPr>
        <w:t xml:space="preserve">absolute difference between groups (i.e. </w:t>
      </w:r>
      <w:r w:rsidR="00E93BC8" w:rsidRPr="00E93BC8">
        <w:rPr>
          <w:rFonts w:ascii="Arial" w:hAnsi="Arial" w:cs="Arial"/>
          <w:sz w:val="20"/>
          <w:szCs w:val="20"/>
          <w:lang w:val="en-US"/>
        </w:rPr>
        <w:sym w:font="Symbol" w:char="F05B"/>
      </w:r>
      <w:proofErr w:type="spellStart"/>
      <w:r w:rsidR="00E93BC8" w:rsidRPr="00E93BC8">
        <w:rPr>
          <w:rFonts w:ascii="Arial" w:hAnsi="Arial" w:cs="Arial"/>
          <w:sz w:val="20"/>
          <w:szCs w:val="20"/>
          <w:lang w:val="en-US"/>
        </w:rPr>
        <w:t>Hb</w:t>
      </w:r>
      <w:proofErr w:type="spellEnd"/>
      <w:r w:rsidR="00E93BC8" w:rsidRPr="00E93BC8">
        <w:rPr>
          <w:rFonts w:ascii="Arial" w:hAnsi="Arial" w:cs="Arial"/>
          <w:sz w:val="20"/>
          <w:szCs w:val="20"/>
          <w:lang w:val="en-US"/>
        </w:rPr>
        <w:t xml:space="preserve"> value "liberal"</w:t>
      </w:r>
      <w:r w:rsidR="00E93BC8" w:rsidRPr="00E93BC8">
        <w:rPr>
          <w:rFonts w:ascii="Arial" w:hAnsi="Arial" w:cs="Arial"/>
          <w:sz w:val="20"/>
          <w:szCs w:val="20"/>
          <w:lang w:val="en-US"/>
        </w:rPr>
        <w:sym w:font="Symbol" w:char="F05D"/>
      </w:r>
      <w:r w:rsidR="00E93BC8" w:rsidRPr="00E93BC8">
        <w:rPr>
          <w:rFonts w:ascii="Arial" w:hAnsi="Arial" w:cs="Arial"/>
          <w:sz w:val="20"/>
          <w:szCs w:val="20"/>
          <w:lang w:val="en-US"/>
        </w:rPr>
        <w:t xml:space="preserve"> – </w:t>
      </w:r>
      <w:r w:rsidR="00E93BC8" w:rsidRPr="00E93BC8">
        <w:rPr>
          <w:rFonts w:ascii="Arial" w:hAnsi="Arial" w:cs="Arial"/>
          <w:sz w:val="20"/>
          <w:szCs w:val="20"/>
          <w:lang w:val="en-US"/>
        </w:rPr>
        <w:sym w:font="Symbol" w:char="F05B"/>
      </w:r>
      <w:proofErr w:type="spellStart"/>
      <w:r w:rsidR="00E93BC8" w:rsidRPr="00E93BC8">
        <w:rPr>
          <w:rFonts w:ascii="Arial" w:hAnsi="Arial" w:cs="Arial"/>
          <w:sz w:val="20"/>
          <w:szCs w:val="20"/>
          <w:lang w:val="en-US"/>
        </w:rPr>
        <w:t>Hb</w:t>
      </w:r>
      <w:proofErr w:type="spellEnd"/>
      <w:r w:rsidR="00E93BC8" w:rsidRPr="00E93BC8">
        <w:rPr>
          <w:rFonts w:ascii="Arial" w:hAnsi="Arial" w:cs="Arial"/>
          <w:sz w:val="20"/>
          <w:szCs w:val="20"/>
          <w:lang w:val="en-US"/>
        </w:rPr>
        <w:t xml:space="preserve"> value "restrictive"</w:t>
      </w:r>
      <w:r w:rsidR="00E93BC8" w:rsidRPr="00E93BC8">
        <w:rPr>
          <w:rFonts w:ascii="Arial" w:hAnsi="Arial" w:cs="Arial"/>
          <w:sz w:val="20"/>
          <w:szCs w:val="20"/>
          <w:lang w:val="en-US"/>
        </w:rPr>
        <w:sym w:font="Symbol" w:char="F05D"/>
      </w:r>
      <w:r w:rsidR="00E93BC8" w:rsidRPr="00E93BC8">
        <w:rPr>
          <w:rFonts w:ascii="Arial" w:hAnsi="Arial" w:cs="Arial"/>
          <w:sz w:val="20"/>
          <w:szCs w:val="20"/>
          <w:lang w:val="en-US"/>
        </w:rPr>
        <w:t xml:space="preserve">); </w:t>
      </w:r>
    </w:p>
    <w:p w:rsidR="001B6799" w:rsidRDefault="00E93BC8" w:rsidP="00E93BC8">
      <w:pPr>
        <w:spacing w:line="480" w:lineRule="auto"/>
        <w:rPr>
          <w:rFonts w:ascii="Arial" w:hAnsi="Arial" w:cs="Arial"/>
          <w:sz w:val="20"/>
          <w:szCs w:val="20"/>
          <w:lang w:val="en-US"/>
        </w:rPr>
      </w:pPr>
      <w:r w:rsidRPr="00E93BC8">
        <w:rPr>
          <w:rFonts w:ascii="Arial" w:hAnsi="Arial" w:cs="Arial"/>
          <w:sz w:val="20"/>
          <w:szCs w:val="20"/>
          <w:lang w:val="en-US"/>
        </w:rPr>
        <w:t>(2)</w:t>
      </w:r>
      <w:r w:rsidR="001B6799" w:rsidRPr="001B6799">
        <w:rPr>
          <w:rFonts w:ascii="Arial" w:hAnsi="Arial" w:cs="Arial"/>
          <w:sz w:val="20"/>
          <w:szCs w:val="20"/>
          <w:lang w:val="en-US"/>
        </w:rPr>
        <w:t xml:space="preserve"> </w:t>
      </w:r>
      <w:r w:rsidR="001B6799">
        <w:rPr>
          <w:rFonts w:ascii="Arial" w:hAnsi="Arial" w:cs="Arial"/>
          <w:sz w:val="20"/>
          <w:szCs w:val="20"/>
          <w:lang w:val="en-US"/>
        </w:rPr>
        <w:t>T</w:t>
      </w:r>
      <w:r w:rsidR="001B6799" w:rsidRPr="00E93BC8">
        <w:rPr>
          <w:rFonts w:ascii="Arial" w:hAnsi="Arial" w:cs="Arial"/>
          <w:sz w:val="20"/>
          <w:szCs w:val="20"/>
          <w:lang w:val="en-US"/>
        </w:rPr>
        <w:t>ransfusion-sparing effect</w:t>
      </w:r>
      <w:r w:rsidR="001B6799">
        <w:rPr>
          <w:rFonts w:ascii="Arial" w:hAnsi="Arial" w:cs="Arial"/>
          <w:sz w:val="20"/>
          <w:szCs w:val="20"/>
          <w:lang w:val="en-US"/>
        </w:rPr>
        <w:t>:</w:t>
      </w:r>
      <w:r w:rsidRPr="00E93BC8">
        <w:rPr>
          <w:rFonts w:ascii="Arial" w:hAnsi="Arial" w:cs="Arial"/>
          <w:sz w:val="20"/>
          <w:szCs w:val="20"/>
          <w:lang w:val="en-US"/>
        </w:rPr>
        <w:t xml:space="preserve"> </w:t>
      </w:r>
      <w:r w:rsidR="001B6799">
        <w:rPr>
          <w:rFonts w:ascii="Arial" w:hAnsi="Arial" w:cs="Arial"/>
          <w:sz w:val="20"/>
          <w:szCs w:val="20"/>
          <w:lang w:val="en-US"/>
        </w:rPr>
        <w:t>in</w:t>
      </w:r>
      <w:r w:rsidR="001B6799" w:rsidRPr="00E93BC8">
        <w:rPr>
          <w:rFonts w:ascii="Arial" w:hAnsi="Arial" w:cs="Arial"/>
          <w:sz w:val="20"/>
          <w:szCs w:val="20"/>
          <w:lang w:val="en-US"/>
        </w:rPr>
        <w:t xml:space="preserve"> each group, the proportion of patients not transfused was </w:t>
      </w:r>
      <w:r w:rsidR="001B6799">
        <w:rPr>
          <w:rFonts w:ascii="Arial" w:hAnsi="Arial" w:cs="Arial"/>
          <w:sz w:val="20"/>
          <w:szCs w:val="20"/>
          <w:lang w:val="en-US"/>
        </w:rPr>
        <w:t>retrieved</w:t>
      </w:r>
      <w:r w:rsidR="001B6799" w:rsidRPr="00E93BC8">
        <w:rPr>
          <w:rFonts w:ascii="Arial" w:hAnsi="Arial" w:cs="Arial"/>
          <w:sz w:val="20"/>
          <w:szCs w:val="20"/>
          <w:lang w:val="en-US"/>
        </w:rPr>
        <w:t xml:space="preserve"> and the transfusion-sparing effect calculated (i.e. </w:t>
      </w:r>
      <w:r w:rsidR="001B6799" w:rsidRPr="00E93BC8">
        <w:rPr>
          <w:rFonts w:ascii="Arial" w:hAnsi="Arial" w:cs="Arial"/>
          <w:sz w:val="20"/>
          <w:szCs w:val="20"/>
          <w:lang w:val="en-US"/>
        </w:rPr>
        <w:sym w:font="Symbol" w:char="F05B"/>
      </w:r>
      <w:r w:rsidR="001B6799" w:rsidRPr="00E93BC8">
        <w:rPr>
          <w:rFonts w:ascii="Arial" w:hAnsi="Arial" w:cs="Arial"/>
          <w:sz w:val="20"/>
          <w:szCs w:val="20"/>
          <w:lang w:val="en-US"/>
        </w:rPr>
        <w:t>% not transfused "restrictive"</w:t>
      </w:r>
      <w:r w:rsidR="001B6799" w:rsidRPr="00E93BC8">
        <w:rPr>
          <w:rFonts w:ascii="Arial" w:hAnsi="Arial" w:cs="Arial"/>
          <w:sz w:val="20"/>
          <w:szCs w:val="20"/>
          <w:lang w:val="en-US"/>
        </w:rPr>
        <w:sym w:font="Symbol" w:char="F05D"/>
      </w:r>
      <w:r w:rsidR="001B6799" w:rsidRPr="00E93BC8">
        <w:rPr>
          <w:rFonts w:ascii="Arial" w:hAnsi="Arial" w:cs="Arial"/>
          <w:sz w:val="20"/>
          <w:szCs w:val="20"/>
          <w:lang w:val="en-US"/>
        </w:rPr>
        <w:t xml:space="preserve"> – </w:t>
      </w:r>
      <w:r w:rsidR="001B6799" w:rsidRPr="00E93BC8">
        <w:rPr>
          <w:rFonts w:ascii="Arial" w:hAnsi="Arial" w:cs="Arial"/>
          <w:sz w:val="20"/>
          <w:szCs w:val="20"/>
          <w:lang w:val="en-US"/>
        </w:rPr>
        <w:sym w:font="Symbol" w:char="F05B"/>
      </w:r>
      <w:r w:rsidR="001B6799" w:rsidRPr="00E93BC8">
        <w:rPr>
          <w:rFonts w:ascii="Arial" w:hAnsi="Arial" w:cs="Arial"/>
          <w:sz w:val="20"/>
          <w:szCs w:val="20"/>
          <w:lang w:val="en-US"/>
        </w:rPr>
        <w:t>% not transfused "liberal"</w:t>
      </w:r>
      <w:r w:rsidR="001B6799" w:rsidRPr="00E93BC8">
        <w:rPr>
          <w:rFonts w:ascii="Arial" w:hAnsi="Arial" w:cs="Arial"/>
          <w:sz w:val="20"/>
          <w:szCs w:val="20"/>
          <w:lang w:val="en-US"/>
        </w:rPr>
        <w:sym w:font="Symbol" w:char="F05D"/>
      </w:r>
      <w:r w:rsidR="001B6799" w:rsidRPr="00E93BC8">
        <w:rPr>
          <w:rFonts w:ascii="Arial" w:hAnsi="Arial" w:cs="Arial"/>
          <w:sz w:val="20"/>
          <w:szCs w:val="20"/>
          <w:lang w:val="en-US"/>
        </w:rPr>
        <w:t>)</w:t>
      </w:r>
      <w:r w:rsidRPr="00E93BC8">
        <w:rPr>
          <w:rFonts w:ascii="Arial" w:hAnsi="Arial" w:cs="Arial"/>
          <w:sz w:val="20"/>
          <w:szCs w:val="20"/>
          <w:lang w:val="en-US"/>
        </w:rPr>
        <w:t xml:space="preserve">; </w:t>
      </w:r>
    </w:p>
    <w:p w:rsidR="001B6799" w:rsidRPr="00E93BC8" w:rsidRDefault="00E93BC8" w:rsidP="001B6799">
      <w:pPr>
        <w:spacing w:line="480" w:lineRule="auto"/>
        <w:rPr>
          <w:rFonts w:ascii="Arial" w:hAnsi="Arial" w:cs="Arial"/>
          <w:sz w:val="20"/>
          <w:szCs w:val="20"/>
          <w:lang w:val="en-US"/>
        </w:rPr>
      </w:pPr>
      <w:r w:rsidRPr="00E93BC8">
        <w:rPr>
          <w:rFonts w:ascii="Arial" w:hAnsi="Arial" w:cs="Arial"/>
          <w:sz w:val="20"/>
          <w:szCs w:val="20"/>
          <w:lang w:val="en-US"/>
        </w:rPr>
        <w:t xml:space="preserve">(3) </w:t>
      </w:r>
      <w:r w:rsidR="001B6799">
        <w:rPr>
          <w:rFonts w:ascii="Arial" w:hAnsi="Arial" w:cs="Arial"/>
          <w:sz w:val="20"/>
          <w:szCs w:val="20"/>
          <w:lang w:val="en-US"/>
        </w:rPr>
        <w:t>N</w:t>
      </w:r>
      <w:r w:rsidR="001B6799" w:rsidRPr="00E93BC8">
        <w:rPr>
          <w:rFonts w:ascii="Arial" w:hAnsi="Arial" w:cs="Arial"/>
          <w:sz w:val="20"/>
          <w:szCs w:val="20"/>
          <w:lang w:val="en-US"/>
        </w:rPr>
        <w:t xml:space="preserve">on-adherence rates, defined as any violation resulting in a dilution of intervention effects (such as situations where patients in the restrictive group were transfused above the prescribed threshold or situations where patients in the liberal group where not transfused, although </w:t>
      </w:r>
      <w:r w:rsidR="001B6799">
        <w:rPr>
          <w:rFonts w:ascii="Arial" w:hAnsi="Arial" w:cs="Arial"/>
          <w:sz w:val="20"/>
          <w:szCs w:val="20"/>
          <w:lang w:val="en-US"/>
        </w:rPr>
        <w:t>this would have been indicated);</w:t>
      </w:r>
    </w:p>
    <w:p w:rsidR="001B6799" w:rsidRDefault="00E93BC8" w:rsidP="00E93BC8">
      <w:pPr>
        <w:spacing w:line="480" w:lineRule="auto"/>
        <w:rPr>
          <w:rFonts w:ascii="Arial" w:hAnsi="Arial" w:cs="Arial"/>
          <w:sz w:val="20"/>
          <w:szCs w:val="20"/>
          <w:lang w:val="en-US"/>
        </w:rPr>
      </w:pPr>
      <w:r w:rsidRPr="00E93BC8">
        <w:rPr>
          <w:rFonts w:ascii="Arial" w:hAnsi="Arial" w:cs="Arial"/>
          <w:sz w:val="20"/>
          <w:szCs w:val="20"/>
          <w:lang w:val="en-US"/>
        </w:rPr>
        <w:t xml:space="preserve">(4) </w:t>
      </w:r>
      <w:r w:rsidR="001B6799">
        <w:rPr>
          <w:rFonts w:ascii="Arial" w:hAnsi="Arial" w:cs="Arial"/>
          <w:sz w:val="20"/>
          <w:szCs w:val="20"/>
          <w:lang w:val="en-US"/>
        </w:rPr>
        <w:t>D</w:t>
      </w:r>
      <w:r w:rsidR="001B6799" w:rsidRPr="00E93BC8">
        <w:rPr>
          <w:rFonts w:ascii="Arial" w:hAnsi="Arial" w:cs="Arial"/>
          <w:sz w:val="20"/>
          <w:szCs w:val="20"/>
          <w:lang w:val="en-US"/>
        </w:rPr>
        <w:t xml:space="preserve">uration of transfusion protocol application; </w:t>
      </w:r>
    </w:p>
    <w:p w:rsidR="001B6799" w:rsidRDefault="00E93BC8" w:rsidP="00E93BC8">
      <w:pPr>
        <w:spacing w:line="480" w:lineRule="auto"/>
        <w:rPr>
          <w:rFonts w:ascii="Arial" w:hAnsi="Arial" w:cs="Arial"/>
          <w:sz w:val="20"/>
          <w:szCs w:val="20"/>
          <w:lang w:val="en-US"/>
        </w:rPr>
      </w:pPr>
      <w:r w:rsidRPr="00E93BC8">
        <w:rPr>
          <w:rFonts w:ascii="Arial" w:hAnsi="Arial" w:cs="Arial"/>
          <w:sz w:val="20"/>
          <w:szCs w:val="20"/>
          <w:lang w:val="en-US"/>
        </w:rPr>
        <w:t>(5)</w:t>
      </w:r>
      <w:r w:rsidR="001B6799" w:rsidRPr="001B6799">
        <w:rPr>
          <w:rFonts w:ascii="Arial" w:hAnsi="Arial" w:cs="Arial"/>
          <w:sz w:val="20"/>
          <w:szCs w:val="20"/>
          <w:lang w:val="en-US"/>
        </w:rPr>
        <w:t xml:space="preserve"> </w:t>
      </w:r>
      <w:r w:rsidR="001B6799">
        <w:rPr>
          <w:rFonts w:ascii="Arial" w:hAnsi="Arial" w:cs="Arial"/>
          <w:sz w:val="20"/>
          <w:szCs w:val="20"/>
          <w:lang w:val="en-US"/>
        </w:rPr>
        <w:t>D</w:t>
      </w:r>
      <w:r w:rsidR="001B6799" w:rsidRPr="00E93BC8">
        <w:rPr>
          <w:rFonts w:ascii="Arial" w:hAnsi="Arial" w:cs="Arial"/>
          <w:sz w:val="20"/>
          <w:szCs w:val="20"/>
          <w:lang w:val="en-US"/>
        </w:rPr>
        <w:t xml:space="preserve">uration of follow-up; </w:t>
      </w:r>
    </w:p>
    <w:p w:rsidR="001B6799" w:rsidRDefault="00E93BC8" w:rsidP="00E93BC8">
      <w:pPr>
        <w:spacing w:line="480" w:lineRule="auto"/>
        <w:rPr>
          <w:rFonts w:ascii="Arial" w:hAnsi="Arial" w:cs="Arial"/>
          <w:sz w:val="20"/>
          <w:szCs w:val="20"/>
          <w:lang w:val="en-US"/>
        </w:rPr>
      </w:pPr>
      <w:r w:rsidRPr="00E93BC8">
        <w:rPr>
          <w:rFonts w:ascii="Arial" w:hAnsi="Arial" w:cs="Arial"/>
          <w:sz w:val="20"/>
          <w:szCs w:val="20"/>
          <w:lang w:val="en-US"/>
        </w:rPr>
        <w:t xml:space="preserve">(6) </w:t>
      </w:r>
      <w:r w:rsidR="001B6799">
        <w:rPr>
          <w:rFonts w:ascii="Arial" w:hAnsi="Arial" w:cs="Arial"/>
          <w:sz w:val="20"/>
          <w:szCs w:val="20"/>
          <w:lang w:val="en-US"/>
        </w:rPr>
        <w:t>T</w:t>
      </w:r>
      <w:r w:rsidR="001B6799" w:rsidRPr="00E93BC8">
        <w:rPr>
          <w:rFonts w:ascii="Arial" w:hAnsi="Arial" w:cs="Arial"/>
          <w:sz w:val="20"/>
          <w:szCs w:val="20"/>
          <w:lang w:val="en-US"/>
        </w:rPr>
        <w:t>ype of RBC administered (</w:t>
      </w:r>
      <w:proofErr w:type="spellStart"/>
      <w:r w:rsidR="001B6799" w:rsidRPr="00E93BC8">
        <w:rPr>
          <w:rFonts w:ascii="Arial" w:hAnsi="Arial" w:cs="Arial"/>
          <w:sz w:val="20"/>
          <w:szCs w:val="20"/>
          <w:lang w:val="en-US"/>
        </w:rPr>
        <w:t>leukoreduction</w:t>
      </w:r>
      <w:proofErr w:type="spellEnd"/>
      <w:r w:rsidR="001B6799" w:rsidRPr="00E93BC8">
        <w:rPr>
          <w:rFonts w:ascii="Arial" w:hAnsi="Arial" w:cs="Arial"/>
          <w:sz w:val="20"/>
          <w:szCs w:val="20"/>
          <w:lang w:val="en-US"/>
        </w:rPr>
        <w:t xml:space="preserve">, volume and mean </w:t>
      </w:r>
      <w:proofErr w:type="spellStart"/>
      <w:r w:rsidR="001B6799" w:rsidRPr="00E93BC8">
        <w:rPr>
          <w:rFonts w:ascii="Arial" w:hAnsi="Arial" w:cs="Arial"/>
          <w:sz w:val="20"/>
          <w:szCs w:val="20"/>
          <w:lang w:val="en-US"/>
        </w:rPr>
        <w:t>Hct</w:t>
      </w:r>
      <w:proofErr w:type="spellEnd"/>
      <w:r w:rsidR="001B6799" w:rsidRPr="00E93BC8">
        <w:rPr>
          <w:rFonts w:ascii="Arial" w:hAnsi="Arial" w:cs="Arial"/>
          <w:sz w:val="20"/>
          <w:szCs w:val="20"/>
          <w:lang w:val="en-US"/>
        </w:rPr>
        <w:t xml:space="preserve">); </w:t>
      </w:r>
    </w:p>
    <w:p w:rsidR="00E93BC8" w:rsidRPr="00E93BC8" w:rsidRDefault="00E93BC8" w:rsidP="00E93BC8">
      <w:pPr>
        <w:spacing w:line="480" w:lineRule="auto"/>
        <w:rPr>
          <w:rFonts w:ascii="Arial" w:hAnsi="Arial" w:cs="Arial"/>
          <w:sz w:val="20"/>
          <w:szCs w:val="20"/>
          <w:lang w:val="en-US"/>
        </w:rPr>
      </w:pPr>
      <w:r w:rsidRPr="00E93BC8">
        <w:rPr>
          <w:rFonts w:ascii="Arial" w:hAnsi="Arial" w:cs="Arial"/>
          <w:sz w:val="20"/>
          <w:szCs w:val="20"/>
          <w:lang w:val="en-US"/>
        </w:rPr>
        <w:t>(7)</w:t>
      </w:r>
      <w:r w:rsidR="001B6799">
        <w:rPr>
          <w:rFonts w:ascii="Arial" w:hAnsi="Arial" w:cs="Arial"/>
          <w:sz w:val="20"/>
          <w:szCs w:val="20"/>
          <w:lang w:val="en-US"/>
        </w:rPr>
        <w:t xml:space="preserve"> M</w:t>
      </w:r>
      <w:r w:rsidR="001B6799" w:rsidRPr="00E93BC8">
        <w:rPr>
          <w:rFonts w:ascii="Arial" w:hAnsi="Arial" w:cs="Arial"/>
          <w:sz w:val="20"/>
          <w:szCs w:val="20"/>
          <w:lang w:val="en-US"/>
        </w:rPr>
        <w:t>ean storage dur</w:t>
      </w:r>
      <w:r w:rsidR="001B6799">
        <w:rPr>
          <w:rFonts w:ascii="Arial" w:hAnsi="Arial" w:cs="Arial"/>
          <w:sz w:val="20"/>
          <w:szCs w:val="20"/>
          <w:lang w:val="en-US"/>
        </w:rPr>
        <w:t>ation before RBC administration.</w:t>
      </w:r>
    </w:p>
    <w:p w:rsidR="0038372D" w:rsidRDefault="00D90695">
      <w:pPr>
        <w:rPr>
          <w:rFonts w:ascii="Arial" w:hAnsi="Arial" w:cs="Arial"/>
          <w:sz w:val="20"/>
          <w:szCs w:val="20"/>
          <w:lang w:val="en-US"/>
        </w:rPr>
      </w:pPr>
    </w:p>
    <w:p w:rsidR="00E93BC8" w:rsidRDefault="00E93BC8">
      <w:pPr>
        <w:rPr>
          <w:rFonts w:ascii="Arial" w:hAnsi="Arial" w:cs="Arial"/>
          <w:sz w:val="20"/>
          <w:szCs w:val="20"/>
          <w:lang w:val="en-US"/>
        </w:rPr>
      </w:pPr>
    </w:p>
    <w:p w:rsidR="00E93BC8" w:rsidRDefault="00E93BC8">
      <w:pPr>
        <w:rPr>
          <w:rFonts w:ascii="Arial" w:hAnsi="Arial" w:cs="Arial"/>
          <w:sz w:val="20"/>
          <w:szCs w:val="20"/>
          <w:lang w:val="en-US"/>
        </w:rPr>
      </w:pPr>
    </w:p>
    <w:p w:rsidR="00E93BC8" w:rsidRDefault="00E93BC8">
      <w:pPr>
        <w:rPr>
          <w:rFonts w:ascii="Arial" w:hAnsi="Arial" w:cs="Arial"/>
          <w:sz w:val="20"/>
          <w:szCs w:val="20"/>
          <w:lang w:val="en-US"/>
        </w:rPr>
      </w:pPr>
    </w:p>
    <w:p w:rsidR="00E93BC8" w:rsidRDefault="00E93BC8">
      <w:pPr>
        <w:rPr>
          <w:rFonts w:ascii="Arial" w:hAnsi="Arial" w:cs="Arial"/>
          <w:sz w:val="20"/>
          <w:szCs w:val="20"/>
          <w:lang w:val="en-US"/>
        </w:rPr>
      </w:pPr>
    </w:p>
    <w:p w:rsidR="00E93BC8" w:rsidRDefault="00E93BC8">
      <w:pPr>
        <w:rPr>
          <w:rFonts w:ascii="Arial" w:hAnsi="Arial" w:cs="Arial"/>
          <w:sz w:val="20"/>
          <w:szCs w:val="20"/>
          <w:lang w:val="en-US"/>
        </w:rPr>
      </w:pPr>
    </w:p>
    <w:p w:rsidR="00E93BC8" w:rsidRDefault="00E93BC8">
      <w:pPr>
        <w:rPr>
          <w:rFonts w:ascii="Arial" w:hAnsi="Arial" w:cs="Arial"/>
          <w:sz w:val="20"/>
          <w:szCs w:val="20"/>
          <w:lang w:val="en-US"/>
        </w:rPr>
      </w:pPr>
    </w:p>
    <w:p w:rsidR="00E93BC8" w:rsidRDefault="00E93BC8">
      <w:pPr>
        <w:rPr>
          <w:rFonts w:ascii="Arial" w:hAnsi="Arial" w:cs="Arial"/>
          <w:sz w:val="20"/>
          <w:szCs w:val="20"/>
          <w:lang w:val="en-US"/>
        </w:rPr>
      </w:pPr>
    </w:p>
    <w:p w:rsidR="00E93BC8" w:rsidRDefault="00E93BC8">
      <w:pPr>
        <w:rPr>
          <w:rFonts w:ascii="Arial" w:hAnsi="Arial" w:cs="Arial"/>
          <w:sz w:val="20"/>
          <w:szCs w:val="20"/>
          <w:lang w:val="en-US"/>
        </w:rPr>
      </w:pPr>
    </w:p>
    <w:p w:rsidR="00E93BC8" w:rsidRDefault="00E93BC8">
      <w:pPr>
        <w:rPr>
          <w:rFonts w:ascii="Arial" w:hAnsi="Arial" w:cs="Arial"/>
          <w:sz w:val="20"/>
          <w:szCs w:val="20"/>
          <w:lang w:val="en-US"/>
        </w:rPr>
      </w:pPr>
    </w:p>
    <w:p w:rsidR="00E93BC8" w:rsidRPr="00E93BC8" w:rsidRDefault="00E93BC8">
      <w:pPr>
        <w:rPr>
          <w:rFonts w:ascii="Arial" w:hAnsi="Arial" w:cs="Arial"/>
          <w:sz w:val="20"/>
          <w:szCs w:val="20"/>
          <w:lang w:val="en-US"/>
        </w:rPr>
      </w:pPr>
    </w:p>
    <w:sectPr w:rsidR="00E93BC8" w:rsidRPr="00E93BC8">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695" w:rsidRDefault="00D90695" w:rsidP="00E93BC8">
      <w:r>
        <w:separator/>
      </w:r>
    </w:p>
  </w:endnote>
  <w:endnote w:type="continuationSeparator" w:id="0">
    <w:p w:rsidR="00D90695" w:rsidRDefault="00D90695" w:rsidP="00E9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BC8" w:rsidRDefault="00E93BC8">
    <w:pPr>
      <w:pStyle w:val="Footer"/>
    </w:pPr>
    <w:r w:rsidRPr="00AF6D72">
      <w:rPr>
        <w:rFonts w:ascii="Arial" w:hAnsi="Arial" w:cs="Arial"/>
        <w:sz w:val="18"/>
        <w:szCs w:val="18"/>
        <w:lang w:val="en-US"/>
      </w:rPr>
      <w:t>Context-specific effects of blood transfusions</w:t>
    </w:r>
    <w:r>
      <w:rPr>
        <w:rFonts w:ascii="Arial" w:hAnsi="Arial" w:cs="Arial"/>
        <w:sz w:val="18"/>
        <w:szCs w:val="18"/>
        <w:lang w:val="en-US"/>
      </w:rPr>
      <w:t xml:space="preserve"> – Supplemental Digital Content</w:t>
    </w:r>
    <w:r>
      <w:rPr>
        <w:rFonts w:ascii="Arial" w:hAnsi="Arial" w:cs="Arial"/>
        <w:sz w:val="18"/>
        <w:szCs w:val="18"/>
        <w:lang w:val="en-US"/>
      </w:rPr>
      <w:tab/>
    </w:r>
    <w:r w:rsidRPr="00AF6D72">
      <w:rPr>
        <w:rFonts w:ascii="Arial" w:hAnsi="Arial" w:cs="Arial"/>
        <w:sz w:val="18"/>
        <w:szCs w:val="18"/>
        <w:lang w:val="en-US"/>
      </w:rPr>
      <w:fldChar w:fldCharType="begin"/>
    </w:r>
    <w:r w:rsidRPr="00AF6D72">
      <w:rPr>
        <w:rFonts w:ascii="Arial" w:hAnsi="Arial" w:cs="Arial"/>
        <w:sz w:val="18"/>
        <w:szCs w:val="18"/>
        <w:lang w:val="en-US"/>
      </w:rPr>
      <w:instrText xml:space="preserve"> PAGE   \* MERGEFORMAT </w:instrText>
    </w:r>
    <w:r w:rsidRPr="00AF6D72">
      <w:rPr>
        <w:rFonts w:ascii="Arial" w:hAnsi="Arial" w:cs="Arial"/>
        <w:sz w:val="18"/>
        <w:szCs w:val="18"/>
        <w:lang w:val="en-US"/>
      </w:rPr>
      <w:fldChar w:fldCharType="separate"/>
    </w:r>
    <w:r w:rsidR="00041B68">
      <w:rPr>
        <w:rFonts w:ascii="Arial" w:hAnsi="Arial" w:cs="Arial"/>
        <w:noProof/>
        <w:sz w:val="18"/>
        <w:szCs w:val="18"/>
        <w:lang w:val="en-US"/>
      </w:rPr>
      <w:t>1</w:t>
    </w:r>
    <w:r w:rsidRPr="00AF6D72">
      <w:rPr>
        <w:rFonts w:ascii="Arial" w:hAnsi="Arial" w:cs="Arial"/>
        <w:noProof/>
        <w:sz w:val="18"/>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695" w:rsidRDefault="00D90695" w:rsidP="00E93BC8">
      <w:r>
        <w:separator/>
      </w:r>
    </w:p>
  </w:footnote>
  <w:footnote w:type="continuationSeparator" w:id="0">
    <w:p w:rsidR="00D90695" w:rsidRDefault="00D90695" w:rsidP="00E93B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BC8"/>
    <w:rsid w:val="00041B68"/>
    <w:rsid w:val="001B6799"/>
    <w:rsid w:val="00471DEC"/>
    <w:rsid w:val="009F7239"/>
    <w:rsid w:val="00C16FCA"/>
    <w:rsid w:val="00D90695"/>
    <w:rsid w:val="00E93BC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BC8"/>
    <w:pPr>
      <w:spacing w:after="0" w:line="240" w:lineRule="auto"/>
    </w:pPr>
    <w:rPr>
      <w:rFonts w:eastAsiaTheme="minorEastAsia"/>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BC8"/>
    <w:pPr>
      <w:tabs>
        <w:tab w:val="center" w:pos="4536"/>
        <w:tab w:val="right" w:pos="9072"/>
      </w:tabs>
    </w:pPr>
  </w:style>
  <w:style w:type="character" w:customStyle="1" w:styleId="HeaderChar">
    <w:name w:val="Header Char"/>
    <w:basedOn w:val="DefaultParagraphFont"/>
    <w:link w:val="Header"/>
    <w:uiPriority w:val="99"/>
    <w:rsid w:val="00E93BC8"/>
    <w:rPr>
      <w:rFonts w:eastAsiaTheme="minorEastAsia"/>
      <w:sz w:val="24"/>
      <w:szCs w:val="24"/>
      <w:lang w:val="fr-FR" w:eastAsia="fr-FR"/>
    </w:rPr>
  </w:style>
  <w:style w:type="paragraph" w:styleId="Footer">
    <w:name w:val="footer"/>
    <w:basedOn w:val="Normal"/>
    <w:link w:val="FooterChar"/>
    <w:uiPriority w:val="99"/>
    <w:unhideWhenUsed/>
    <w:rsid w:val="00E93BC8"/>
    <w:pPr>
      <w:tabs>
        <w:tab w:val="center" w:pos="4536"/>
        <w:tab w:val="right" w:pos="9072"/>
      </w:tabs>
    </w:pPr>
  </w:style>
  <w:style w:type="character" w:customStyle="1" w:styleId="FooterChar">
    <w:name w:val="Footer Char"/>
    <w:basedOn w:val="DefaultParagraphFont"/>
    <w:link w:val="Footer"/>
    <w:uiPriority w:val="99"/>
    <w:rsid w:val="00E93BC8"/>
    <w:rPr>
      <w:rFonts w:eastAsiaTheme="minorEastAsia"/>
      <w:sz w:val="24"/>
      <w:szCs w:val="24"/>
      <w:lang w:val="fr-FR" w:eastAsia="fr-FR"/>
    </w:rPr>
  </w:style>
  <w:style w:type="paragraph" w:styleId="ListParagraph">
    <w:name w:val="List Paragraph"/>
    <w:basedOn w:val="Normal"/>
    <w:uiPriority w:val="34"/>
    <w:qFormat/>
    <w:rsid w:val="001B67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BC8"/>
    <w:pPr>
      <w:spacing w:after="0" w:line="240" w:lineRule="auto"/>
    </w:pPr>
    <w:rPr>
      <w:rFonts w:eastAsiaTheme="minorEastAsia"/>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BC8"/>
    <w:pPr>
      <w:tabs>
        <w:tab w:val="center" w:pos="4536"/>
        <w:tab w:val="right" w:pos="9072"/>
      </w:tabs>
    </w:pPr>
  </w:style>
  <w:style w:type="character" w:customStyle="1" w:styleId="HeaderChar">
    <w:name w:val="Header Char"/>
    <w:basedOn w:val="DefaultParagraphFont"/>
    <w:link w:val="Header"/>
    <w:uiPriority w:val="99"/>
    <w:rsid w:val="00E93BC8"/>
    <w:rPr>
      <w:rFonts w:eastAsiaTheme="minorEastAsia"/>
      <w:sz w:val="24"/>
      <w:szCs w:val="24"/>
      <w:lang w:val="fr-FR" w:eastAsia="fr-FR"/>
    </w:rPr>
  </w:style>
  <w:style w:type="paragraph" w:styleId="Footer">
    <w:name w:val="footer"/>
    <w:basedOn w:val="Normal"/>
    <w:link w:val="FooterChar"/>
    <w:uiPriority w:val="99"/>
    <w:unhideWhenUsed/>
    <w:rsid w:val="00E93BC8"/>
    <w:pPr>
      <w:tabs>
        <w:tab w:val="center" w:pos="4536"/>
        <w:tab w:val="right" w:pos="9072"/>
      </w:tabs>
    </w:pPr>
  </w:style>
  <w:style w:type="character" w:customStyle="1" w:styleId="FooterChar">
    <w:name w:val="Footer Char"/>
    <w:basedOn w:val="DefaultParagraphFont"/>
    <w:link w:val="Footer"/>
    <w:uiPriority w:val="99"/>
    <w:rsid w:val="00E93BC8"/>
    <w:rPr>
      <w:rFonts w:eastAsiaTheme="minorEastAsia"/>
      <w:sz w:val="24"/>
      <w:szCs w:val="24"/>
      <w:lang w:val="fr-FR" w:eastAsia="fr-FR"/>
    </w:rPr>
  </w:style>
  <w:style w:type="paragraph" w:styleId="ListParagraph">
    <w:name w:val="List Paragraph"/>
    <w:basedOn w:val="Normal"/>
    <w:uiPriority w:val="34"/>
    <w:qFormat/>
    <w:rsid w:val="001B6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1305</Characters>
  <Application>Microsoft Office Word</Application>
  <DocSecurity>0</DocSecurity>
  <Lines>10</Lines>
  <Paragraphs>3</Paragraphs>
  <ScaleCrop>false</ScaleCrop>
  <Company>Microsoft</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cp:lastModifiedBy>
  <cp:revision>3</cp:revision>
  <dcterms:created xsi:type="dcterms:W3CDTF">2016-03-31T07:05:00Z</dcterms:created>
  <dcterms:modified xsi:type="dcterms:W3CDTF">2016-05-04T14:40:00Z</dcterms:modified>
</cp:coreProperties>
</file>