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6E737" w14:textId="71DC249F" w:rsidR="00DD3D09" w:rsidRPr="00BE3822" w:rsidRDefault="007F7754" w:rsidP="00BE3822">
      <w:pPr>
        <w:spacing w:before="60"/>
        <w:rPr>
          <w:rFonts w:ascii="Times" w:hAnsi="Times"/>
        </w:rPr>
      </w:pPr>
      <w:bookmarkStart w:id="0" w:name="_GoBack"/>
      <w:bookmarkEnd w:id="0"/>
      <w:r w:rsidRPr="00BE3822">
        <w:rPr>
          <w:rFonts w:ascii="Times" w:hAnsi="Times"/>
        </w:rPr>
        <w:t>Our goal was to engage experts who would care enough to immerse themselves in the project and help us create the best scenarios and assessment tools possible. The</w:t>
      </w:r>
      <w:r w:rsidR="00DD3D09" w:rsidRPr="00BE3822">
        <w:rPr>
          <w:rFonts w:ascii="Times" w:hAnsi="Times"/>
        </w:rPr>
        <w:t xml:space="preserve"> group </w:t>
      </w:r>
      <w:r w:rsidRPr="00BE3822">
        <w:rPr>
          <w:rFonts w:ascii="Times" w:hAnsi="Times"/>
        </w:rPr>
        <w:t>used</w:t>
      </w:r>
      <w:r w:rsidR="00DD3D09" w:rsidRPr="00BE3822">
        <w:rPr>
          <w:rFonts w:ascii="Times" w:hAnsi="Times"/>
        </w:rPr>
        <w:t xml:space="preserve"> the </w:t>
      </w:r>
      <w:r w:rsidR="006703F1" w:rsidRPr="00BE3822">
        <w:rPr>
          <w:rFonts w:ascii="Times" w:hAnsi="Times"/>
        </w:rPr>
        <w:t xml:space="preserve">following </w:t>
      </w:r>
      <w:r w:rsidR="00DD3D09" w:rsidRPr="00BE3822">
        <w:rPr>
          <w:rFonts w:ascii="Times" w:hAnsi="Times"/>
        </w:rPr>
        <w:t xml:space="preserve">criteria </w:t>
      </w:r>
      <w:r w:rsidR="006703F1" w:rsidRPr="00BE3822">
        <w:rPr>
          <w:rFonts w:ascii="Times" w:hAnsi="Times"/>
        </w:rPr>
        <w:t>to identify</w:t>
      </w:r>
      <w:r w:rsidR="00DD3D09" w:rsidRPr="00BE3822">
        <w:rPr>
          <w:rFonts w:ascii="Times" w:hAnsi="Times"/>
        </w:rPr>
        <w:t xml:space="preserve"> ‘Subject Matter Expert</w:t>
      </w:r>
      <w:r w:rsidR="006703F1" w:rsidRPr="00BE3822">
        <w:rPr>
          <w:rFonts w:ascii="Times" w:hAnsi="Times"/>
        </w:rPr>
        <w:t>s</w:t>
      </w:r>
      <w:r w:rsidR="00DD3D09" w:rsidRPr="00BE3822">
        <w:rPr>
          <w:rFonts w:ascii="Times" w:hAnsi="Times"/>
        </w:rPr>
        <w:t>’ (SME</w:t>
      </w:r>
      <w:r w:rsidR="006703F1" w:rsidRPr="00BE3822">
        <w:rPr>
          <w:rFonts w:ascii="Times" w:hAnsi="Times"/>
        </w:rPr>
        <w:t>s</w:t>
      </w:r>
      <w:r w:rsidR="00DD3D09" w:rsidRPr="00BE3822">
        <w:rPr>
          <w:rFonts w:ascii="Times" w:hAnsi="Times"/>
        </w:rPr>
        <w:t>):</w:t>
      </w:r>
    </w:p>
    <w:p w14:paraId="77F0FA0D" w14:textId="77777777" w:rsidR="00DD3D09" w:rsidRPr="00BE3822" w:rsidRDefault="00DD3D09" w:rsidP="00BE3822">
      <w:pPr>
        <w:pStyle w:val="ListParagraph"/>
        <w:numPr>
          <w:ilvl w:val="0"/>
          <w:numId w:val="1"/>
        </w:numPr>
        <w:spacing w:before="60"/>
        <w:ind w:left="360"/>
        <w:contextualSpacing w:val="0"/>
        <w:rPr>
          <w:rFonts w:ascii="Times" w:hAnsi="Times"/>
        </w:rPr>
      </w:pPr>
      <w:r w:rsidRPr="00BE3822">
        <w:rPr>
          <w:rFonts w:ascii="Times" w:hAnsi="Times"/>
        </w:rPr>
        <w:t>Clinical experience and expertise as determined by:</w:t>
      </w:r>
    </w:p>
    <w:p w14:paraId="72B5B317" w14:textId="77777777" w:rsidR="00DD3D09" w:rsidRPr="00BE3822" w:rsidRDefault="00DD3D09" w:rsidP="00BE3822">
      <w:pPr>
        <w:pStyle w:val="ListParagraph"/>
        <w:numPr>
          <w:ilvl w:val="1"/>
          <w:numId w:val="1"/>
        </w:numPr>
        <w:spacing w:before="60"/>
        <w:ind w:left="810"/>
        <w:contextualSpacing w:val="0"/>
        <w:rPr>
          <w:rFonts w:ascii="Times" w:hAnsi="Times"/>
        </w:rPr>
      </w:pPr>
      <w:r w:rsidRPr="00BE3822">
        <w:rPr>
          <w:rFonts w:ascii="Times" w:hAnsi="Times"/>
        </w:rPr>
        <w:t>Peers</w:t>
      </w:r>
    </w:p>
    <w:p w14:paraId="3FA468A0" w14:textId="77777777" w:rsidR="00DD3D09" w:rsidRPr="00BE3822" w:rsidRDefault="00DD3D09" w:rsidP="00BE3822">
      <w:pPr>
        <w:pStyle w:val="ListParagraph"/>
        <w:numPr>
          <w:ilvl w:val="1"/>
          <w:numId w:val="1"/>
        </w:numPr>
        <w:spacing w:before="60"/>
        <w:ind w:left="810"/>
        <w:contextualSpacing w:val="0"/>
        <w:rPr>
          <w:rFonts w:ascii="Times" w:hAnsi="Times"/>
        </w:rPr>
      </w:pPr>
      <w:r w:rsidRPr="00BE3822">
        <w:rPr>
          <w:rFonts w:ascii="Times" w:hAnsi="Times"/>
        </w:rPr>
        <w:t>Clinical career and reputation</w:t>
      </w:r>
    </w:p>
    <w:p w14:paraId="214E91ED" w14:textId="77777777" w:rsidR="00DD3D09" w:rsidRPr="00BE3822" w:rsidRDefault="00DD3D09" w:rsidP="00BE3822">
      <w:pPr>
        <w:pStyle w:val="ListParagraph"/>
        <w:numPr>
          <w:ilvl w:val="1"/>
          <w:numId w:val="1"/>
        </w:numPr>
        <w:spacing w:before="60"/>
        <w:ind w:left="810"/>
        <w:contextualSpacing w:val="0"/>
        <w:rPr>
          <w:rFonts w:ascii="Times" w:hAnsi="Times"/>
        </w:rPr>
      </w:pPr>
      <w:r w:rsidRPr="00BE3822">
        <w:rPr>
          <w:rFonts w:ascii="Times" w:hAnsi="Times"/>
        </w:rPr>
        <w:t>Academic experience (publications and studies)</w:t>
      </w:r>
    </w:p>
    <w:p w14:paraId="5E40F5BB" w14:textId="77777777" w:rsidR="00DD3D09" w:rsidRPr="00BE3822" w:rsidRDefault="00DD3D09" w:rsidP="00BE3822">
      <w:pPr>
        <w:pStyle w:val="ListParagraph"/>
        <w:numPr>
          <w:ilvl w:val="1"/>
          <w:numId w:val="1"/>
        </w:numPr>
        <w:spacing w:before="60"/>
        <w:ind w:left="810"/>
        <w:contextualSpacing w:val="0"/>
        <w:rPr>
          <w:rFonts w:ascii="Times" w:hAnsi="Times"/>
        </w:rPr>
      </w:pPr>
      <w:r w:rsidRPr="00BE3822">
        <w:rPr>
          <w:rFonts w:ascii="Times" w:hAnsi="Times"/>
        </w:rPr>
        <w:t xml:space="preserve">Education and certification </w:t>
      </w:r>
    </w:p>
    <w:p w14:paraId="7D1FEF75" w14:textId="77777777" w:rsidR="00DD3D09" w:rsidRPr="00BE3822" w:rsidRDefault="00DD3D09" w:rsidP="00BE3822">
      <w:pPr>
        <w:pStyle w:val="ListParagraph"/>
        <w:numPr>
          <w:ilvl w:val="1"/>
          <w:numId w:val="1"/>
        </w:numPr>
        <w:spacing w:before="60"/>
        <w:ind w:left="810"/>
        <w:contextualSpacing w:val="0"/>
        <w:rPr>
          <w:rFonts w:ascii="Times" w:hAnsi="Times"/>
        </w:rPr>
      </w:pPr>
      <w:r w:rsidRPr="00BE3822">
        <w:rPr>
          <w:rFonts w:ascii="Times" w:hAnsi="Times"/>
        </w:rPr>
        <w:t>Experience evaluating in-training and practicing physicians (Board Examiner/Board Exam Developer)</w:t>
      </w:r>
    </w:p>
    <w:p w14:paraId="4D324441" w14:textId="77777777" w:rsidR="00DD3D09" w:rsidRPr="00BE3822" w:rsidRDefault="00DD3D09" w:rsidP="00BE3822">
      <w:pPr>
        <w:pStyle w:val="ListParagraph"/>
        <w:numPr>
          <w:ilvl w:val="1"/>
          <w:numId w:val="1"/>
        </w:numPr>
        <w:spacing w:before="60"/>
        <w:ind w:left="810"/>
        <w:contextualSpacing w:val="0"/>
        <w:rPr>
          <w:rFonts w:ascii="Times" w:hAnsi="Times"/>
        </w:rPr>
      </w:pPr>
      <w:r w:rsidRPr="00BE3822">
        <w:rPr>
          <w:rFonts w:ascii="Times" w:hAnsi="Times"/>
        </w:rPr>
        <w:t>American Board of Anesthesiology</w:t>
      </w:r>
      <w:r w:rsidR="006703F1" w:rsidRPr="00BE3822">
        <w:rPr>
          <w:rFonts w:ascii="Times" w:hAnsi="Times"/>
        </w:rPr>
        <w:t xml:space="preserve"> (ABA)</w:t>
      </w:r>
      <w:r w:rsidRPr="00BE3822">
        <w:rPr>
          <w:rFonts w:ascii="Times" w:hAnsi="Times"/>
        </w:rPr>
        <w:t xml:space="preserve"> or equivalent certification</w:t>
      </w:r>
    </w:p>
    <w:p w14:paraId="1C71490F" w14:textId="77777777" w:rsidR="006703F1" w:rsidRPr="00BE3822" w:rsidRDefault="00DD3D09" w:rsidP="00BE3822">
      <w:pPr>
        <w:pStyle w:val="ListParagraph"/>
        <w:numPr>
          <w:ilvl w:val="1"/>
          <w:numId w:val="1"/>
        </w:numPr>
        <w:spacing w:before="60"/>
        <w:ind w:left="810"/>
        <w:contextualSpacing w:val="0"/>
        <w:rPr>
          <w:rFonts w:ascii="Times" w:hAnsi="Times"/>
        </w:rPr>
      </w:pPr>
      <w:r w:rsidRPr="00BE3822">
        <w:rPr>
          <w:rFonts w:ascii="Times" w:hAnsi="Times"/>
        </w:rPr>
        <w:t>Enrollment in Maintenance Of Certification, or equivalent</w:t>
      </w:r>
    </w:p>
    <w:p w14:paraId="410C76F3" w14:textId="77777777" w:rsidR="006703F1" w:rsidRPr="00BE3822" w:rsidRDefault="00DD3D09" w:rsidP="00BE3822">
      <w:pPr>
        <w:pStyle w:val="ListParagraph"/>
        <w:numPr>
          <w:ilvl w:val="0"/>
          <w:numId w:val="1"/>
        </w:numPr>
        <w:spacing w:before="60"/>
        <w:ind w:left="360"/>
        <w:contextualSpacing w:val="0"/>
        <w:rPr>
          <w:rFonts w:ascii="Times" w:hAnsi="Times"/>
        </w:rPr>
      </w:pPr>
      <w:r w:rsidRPr="00BE3822">
        <w:rPr>
          <w:rFonts w:ascii="Times" w:hAnsi="Times"/>
        </w:rPr>
        <w:t xml:space="preserve"> Some simulation experience </w:t>
      </w:r>
      <w:r w:rsidR="006703F1" w:rsidRPr="00BE3822">
        <w:rPr>
          <w:rFonts w:ascii="Times" w:hAnsi="Times"/>
        </w:rPr>
        <w:t xml:space="preserve">would be desirable </w:t>
      </w:r>
      <w:r w:rsidRPr="00BE3822">
        <w:rPr>
          <w:rFonts w:ascii="Times" w:hAnsi="Times"/>
        </w:rPr>
        <w:t xml:space="preserve">– “familiar with simulation methods and use” (from </w:t>
      </w:r>
      <w:r w:rsidR="006703F1" w:rsidRPr="00BE3822">
        <w:rPr>
          <w:rFonts w:ascii="Times" w:hAnsi="Times"/>
        </w:rPr>
        <w:t xml:space="preserve">our </w:t>
      </w:r>
      <w:r w:rsidRPr="00BE3822">
        <w:rPr>
          <w:rFonts w:ascii="Times" w:hAnsi="Times"/>
        </w:rPr>
        <w:t>SME</w:t>
      </w:r>
      <w:r w:rsidR="006703F1" w:rsidRPr="00BE3822">
        <w:rPr>
          <w:rFonts w:ascii="Times" w:hAnsi="Times"/>
        </w:rPr>
        <w:t>-solicitation</w:t>
      </w:r>
      <w:r w:rsidRPr="00BE3822">
        <w:rPr>
          <w:rFonts w:ascii="Times" w:hAnsi="Times"/>
        </w:rPr>
        <w:t xml:space="preserve"> letter)</w:t>
      </w:r>
    </w:p>
    <w:p w14:paraId="163C3274" w14:textId="77777777" w:rsidR="00DD3D09" w:rsidRPr="00BE3822" w:rsidRDefault="006703F1" w:rsidP="00BE3822">
      <w:pPr>
        <w:pStyle w:val="ListParagraph"/>
        <w:numPr>
          <w:ilvl w:val="0"/>
          <w:numId w:val="1"/>
        </w:numPr>
        <w:spacing w:before="60"/>
        <w:ind w:left="360"/>
        <w:contextualSpacing w:val="0"/>
        <w:rPr>
          <w:rFonts w:ascii="Times" w:hAnsi="Times"/>
        </w:rPr>
      </w:pPr>
      <w:r w:rsidRPr="00BE3822">
        <w:rPr>
          <w:rFonts w:ascii="Times" w:hAnsi="Times"/>
        </w:rPr>
        <w:t>Experience with the study s</w:t>
      </w:r>
      <w:r w:rsidR="00DD3D09" w:rsidRPr="00BE3822">
        <w:rPr>
          <w:rFonts w:ascii="Times" w:hAnsi="Times"/>
        </w:rPr>
        <w:t>ubject</w:t>
      </w:r>
      <w:r w:rsidRPr="00BE3822">
        <w:rPr>
          <w:rFonts w:ascii="Times" w:hAnsi="Times"/>
        </w:rPr>
        <w:t xml:space="preserve"> matter (i.e., crisis management and </w:t>
      </w:r>
      <w:r w:rsidR="00DD3D09" w:rsidRPr="00BE3822">
        <w:rPr>
          <w:rFonts w:ascii="Times" w:hAnsi="Times"/>
        </w:rPr>
        <w:t>medical knowledge of anesthesiology</w:t>
      </w:r>
      <w:r w:rsidRPr="00BE3822">
        <w:rPr>
          <w:rFonts w:ascii="Times" w:hAnsi="Times"/>
        </w:rPr>
        <w:t>)</w:t>
      </w:r>
    </w:p>
    <w:p w14:paraId="1E684E61" w14:textId="77777777" w:rsidR="006703F1" w:rsidRPr="00BE3822" w:rsidRDefault="006703F1" w:rsidP="00BE3822">
      <w:pPr>
        <w:spacing w:before="60"/>
        <w:ind w:left="360"/>
        <w:rPr>
          <w:rFonts w:ascii="Times" w:hAnsi="Times"/>
        </w:rPr>
      </w:pPr>
    </w:p>
    <w:p w14:paraId="15B7A264" w14:textId="77777777" w:rsidR="00DD3D09" w:rsidRPr="00BE3822" w:rsidRDefault="00DD3D09" w:rsidP="00BE3822">
      <w:pPr>
        <w:spacing w:before="60"/>
        <w:rPr>
          <w:rFonts w:ascii="Times" w:hAnsi="Times"/>
        </w:rPr>
      </w:pPr>
      <w:r w:rsidRPr="00BE3822">
        <w:rPr>
          <w:rFonts w:ascii="Times" w:hAnsi="Times"/>
        </w:rPr>
        <w:t>M</w:t>
      </w:r>
      <w:r w:rsidR="006703F1" w:rsidRPr="00BE3822">
        <w:rPr>
          <w:rFonts w:ascii="Times" w:hAnsi="Times"/>
        </w:rPr>
        <w:t>any distinguished candidates were nominated, thus the group further refined their selection process:</w:t>
      </w:r>
    </w:p>
    <w:p w14:paraId="40DDA1A2" w14:textId="77777777" w:rsidR="006703F1" w:rsidRPr="00BE3822" w:rsidRDefault="00DD3D09" w:rsidP="00BE3822">
      <w:pPr>
        <w:pStyle w:val="ListParagraph"/>
        <w:numPr>
          <w:ilvl w:val="0"/>
          <w:numId w:val="2"/>
        </w:numPr>
        <w:spacing w:before="60"/>
        <w:ind w:left="360"/>
        <w:contextualSpacing w:val="0"/>
        <w:rPr>
          <w:rFonts w:ascii="Times" w:hAnsi="Times"/>
        </w:rPr>
      </w:pPr>
      <w:r w:rsidRPr="00BE3822">
        <w:rPr>
          <w:rFonts w:ascii="Times" w:hAnsi="Times"/>
        </w:rPr>
        <w:t>Preference was given to stakeholders (</w:t>
      </w:r>
      <w:r w:rsidR="006703F1" w:rsidRPr="00BE3822">
        <w:rPr>
          <w:rFonts w:ascii="Times" w:hAnsi="Times"/>
        </w:rPr>
        <w:t xml:space="preserve">members of the </w:t>
      </w:r>
      <w:r w:rsidRPr="00BE3822">
        <w:rPr>
          <w:rFonts w:ascii="Times" w:hAnsi="Times"/>
        </w:rPr>
        <w:t>ABA, A</w:t>
      </w:r>
      <w:r w:rsidR="006703F1" w:rsidRPr="00BE3822">
        <w:rPr>
          <w:rFonts w:ascii="Times" w:hAnsi="Times"/>
        </w:rPr>
        <w:t xml:space="preserve">nesthesia </w:t>
      </w:r>
      <w:r w:rsidRPr="00BE3822">
        <w:rPr>
          <w:rFonts w:ascii="Times" w:hAnsi="Times"/>
        </w:rPr>
        <w:t>P</w:t>
      </w:r>
      <w:r w:rsidR="006703F1" w:rsidRPr="00BE3822">
        <w:rPr>
          <w:rFonts w:ascii="Times" w:hAnsi="Times"/>
        </w:rPr>
        <w:t xml:space="preserve">atient </w:t>
      </w:r>
      <w:r w:rsidRPr="00BE3822">
        <w:rPr>
          <w:rFonts w:ascii="Times" w:hAnsi="Times"/>
        </w:rPr>
        <w:t>S</w:t>
      </w:r>
      <w:r w:rsidR="006703F1" w:rsidRPr="00BE3822">
        <w:rPr>
          <w:rFonts w:ascii="Times" w:hAnsi="Times"/>
        </w:rPr>
        <w:t xml:space="preserve">afety </w:t>
      </w:r>
      <w:r w:rsidRPr="00BE3822">
        <w:rPr>
          <w:rFonts w:ascii="Times" w:hAnsi="Times"/>
        </w:rPr>
        <w:t>F</w:t>
      </w:r>
      <w:r w:rsidR="006703F1" w:rsidRPr="00BE3822">
        <w:rPr>
          <w:rFonts w:ascii="Times" w:hAnsi="Times"/>
        </w:rPr>
        <w:t>oundation</w:t>
      </w:r>
      <w:r w:rsidRPr="00BE3822">
        <w:rPr>
          <w:rFonts w:ascii="Times" w:hAnsi="Times"/>
        </w:rPr>
        <w:t>, A</w:t>
      </w:r>
      <w:r w:rsidR="006703F1" w:rsidRPr="00BE3822">
        <w:rPr>
          <w:rFonts w:ascii="Times" w:hAnsi="Times"/>
        </w:rPr>
        <w:t xml:space="preserve">merican </w:t>
      </w:r>
      <w:r w:rsidRPr="00BE3822">
        <w:rPr>
          <w:rFonts w:ascii="Times" w:hAnsi="Times"/>
        </w:rPr>
        <w:t>S</w:t>
      </w:r>
      <w:r w:rsidR="006703F1" w:rsidRPr="00BE3822">
        <w:rPr>
          <w:rFonts w:ascii="Times" w:hAnsi="Times"/>
        </w:rPr>
        <w:t xml:space="preserve">ociety of </w:t>
      </w:r>
      <w:r w:rsidRPr="00BE3822">
        <w:rPr>
          <w:rFonts w:ascii="Times" w:hAnsi="Times"/>
        </w:rPr>
        <w:t>A</w:t>
      </w:r>
      <w:r w:rsidR="006703F1" w:rsidRPr="00BE3822">
        <w:rPr>
          <w:rFonts w:ascii="Times" w:hAnsi="Times"/>
        </w:rPr>
        <w:t>nesthesiologists</w:t>
      </w:r>
      <w:r w:rsidRPr="00BE3822">
        <w:rPr>
          <w:rFonts w:ascii="Times" w:hAnsi="Times"/>
        </w:rPr>
        <w:t>, F</w:t>
      </w:r>
      <w:r w:rsidR="006703F1" w:rsidRPr="00BE3822">
        <w:rPr>
          <w:rFonts w:ascii="Times" w:hAnsi="Times"/>
        </w:rPr>
        <w:t xml:space="preserve">oundation for </w:t>
      </w:r>
      <w:r w:rsidRPr="00BE3822">
        <w:rPr>
          <w:rFonts w:ascii="Times" w:hAnsi="Times"/>
        </w:rPr>
        <w:t>A</w:t>
      </w:r>
      <w:r w:rsidR="006703F1" w:rsidRPr="00BE3822">
        <w:rPr>
          <w:rFonts w:ascii="Times" w:hAnsi="Times"/>
        </w:rPr>
        <w:t xml:space="preserve">nesthesia </w:t>
      </w:r>
      <w:r w:rsidRPr="00BE3822">
        <w:rPr>
          <w:rFonts w:ascii="Times" w:hAnsi="Times"/>
        </w:rPr>
        <w:t>E</w:t>
      </w:r>
      <w:r w:rsidR="006703F1" w:rsidRPr="00BE3822">
        <w:rPr>
          <w:rFonts w:ascii="Times" w:hAnsi="Times"/>
        </w:rPr>
        <w:t xml:space="preserve">ducation and </w:t>
      </w:r>
      <w:r w:rsidRPr="00BE3822">
        <w:rPr>
          <w:rFonts w:ascii="Times" w:hAnsi="Times"/>
        </w:rPr>
        <w:t>R</w:t>
      </w:r>
      <w:r w:rsidR="006703F1" w:rsidRPr="00BE3822">
        <w:rPr>
          <w:rFonts w:ascii="Times" w:hAnsi="Times"/>
        </w:rPr>
        <w:t>esearch</w:t>
      </w:r>
      <w:r w:rsidRPr="00BE3822">
        <w:rPr>
          <w:rFonts w:ascii="Times" w:hAnsi="Times"/>
        </w:rPr>
        <w:t xml:space="preserve">, </w:t>
      </w:r>
      <w:r w:rsidR="006703F1" w:rsidRPr="00BE3822">
        <w:rPr>
          <w:rFonts w:ascii="Times" w:hAnsi="Times"/>
        </w:rPr>
        <w:t xml:space="preserve">International </w:t>
      </w:r>
      <w:r w:rsidRPr="00BE3822">
        <w:rPr>
          <w:rFonts w:ascii="Times" w:hAnsi="Times"/>
        </w:rPr>
        <w:t>A</w:t>
      </w:r>
      <w:r w:rsidR="006703F1" w:rsidRPr="00BE3822">
        <w:rPr>
          <w:rFonts w:ascii="Times" w:hAnsi="Times"/>
        </w:rPr>
        <w:t xml:space="preserve">nesthesia </w:t>
      </w:r>
      <w:r w:rsidRPr="00BE3822">
        <w:rPr>
          <w:rFonts w:ascii="Times" w:hAnsi="Times"/>
        </w:rPr>
        <w:t>R</w:t>
      </w:r>
      <w:r w:rsidR="006703F1" w:rsidRPr="00BE3822">
        <w:rPr>
          <w:rFonts w:ascii="Times" w:hAnsi="Times"/>
        </w:rPr>
        <w:t xml:space="preserve">esearch </w:t>
      </w:r>
      <w:r w:rsidRPr="00BE3822">
        <w:rPr>
          <w:rFonts w:ascii="Times" w:hAnsi="Times"/>
        </w:rPr>
        <w:t>S</w:t>
      </w:r>
      <w:r w:rsidR="006703F1" w:rsidRPr="00BE3822">
        <w:rPr>
          <w:rFonts w:ascii="Times" w:hAnsi="Times"/>
        </w:rPr>
        <w:t>ociety</w:t>
      </w:r>
      <w:r w:rsidRPr="00BE3822">
        <w:rPr>
          <w:rFonts w:ascii="Times" w:hAnsi="Times"/>
        </w:rPr>
        <w:t>, etc.)</w:t>
      </w:r>
    </w:p>
    <w:p w14:paraId="118E8C63" w14:textId="77777777" w:rsidR="006703F1" w:rsidRPr="00BE3822" w:rsidRDefault="00DD3D09" w:rsidP="00BE3822">
      <w:pPr>
        <w:pStyle w:val="ListParagraph"/>
        <w:numPr>
          <w:ilvl w:val="0"/>
          <w:numId w:val="2"/>
        </w:numPr>
        <w:spacing w:before="60"/>
        <w:ind w:left="360"/>
        <w:contextualSpacing w:val="0"/>
        <w:rPr>
          <w:rFonts w:ascii="Times" w:hAnsi="Times"/>
        </w:rPr>
      </w:pPr>
      <w:r w:rsidRPr="00BE3822">
        <w:rPr>
          <w:rFonts w:ascii="Times" w:hAnsi="Times"/>
        </w:rPr>
        <w:t>Personality characteristics</w:t>
      </w:r>
      <w:r w:rsidR="006703F1" w:rsidRPr="00BE3822">
        <w:rPr>
          <w:rFonts w:ascii="Times" w:hAnsi="Times"/>
        </w:rPr>
        <w:t xml:space="preserve"> were considered</w:t>
      </w:r>
      <w:r w:rsidRPr="00BE3822">
        <w:rPr>
          <w:rFonts w:ascii="Times" w:hAnsi="Times"/>
        </w:rPr>
        <w:t>:</w:t>
      </w:r>
    </w:p>
    <w:p w14:paraId="24AC5ED9" w14:textId="77777777" w:rsidR="006703F1" w:rsidRPr="00BE3822" w:rsidRDefault="00DD3D09" w:rsidP="00BE3822">
      <w:pPr>
        <w:pStyle w:val="ListParagraph"/>
        <w:numPr>
          <w:ilvl w:val="1"/>
          <w:numId w:val="2"/>
        </w:numPr>
        <w:spacing w:before="60"/>
        <w:ind w:left="810"/>
        <w:contextualSpacing w:val="0"/>
        <w:rPr>
          <w:rFonts w:ascii="Times" w:hAnsi="Times"/>
        </w:rPr>
      </w:pPr>
      <w:r w:rsidRPr="00BE3822">
        <w:rPr>
          <w:rFonts w:ascii="Times" w:hAnsi="Times"/>
        </w:rPr>
        <w:t xml:space="preserve">People who would </w:t>
      </w:r>
      <w:r w:rsidR="006703F1" w:rsidRPr="00BE3822">
        <w:rPr>
          <w:rFonts w:ascii="Times" w:hAnsi="Times"/>
        </w:rPr>
        <w:t>consider the project carefully</w:t>
      </w:r>
    </w:p>
    <w:p w14:paraId="03BF7D1B" w14:textId="77777777" w:rsidR="006703F1" w:rsidRPr="00BE3822" w:rsidRDefault="006703F1" w:rsidP="00BE3822">
      <w:pPr>
        <w:pStyle w:val="ListParagraph"/>
        <w:numPr>
          <w:ilvl w:val="1"/>
          <w:numId w:val="2"/>
        </w:numPr>
        <w:spacing w:before="60"/>
        <w:ind w:left="810"/>
        <w:contextualSpacing w:val="0"/>
        <w:rPr>
          <w:rFonts w:ascii="Times" w:hAnsi="Times"/>
        </w:rPr>
      </w:pPr>
      <w:r w:rsidRPr="00BE3822">
        <w:rPr>
          <w:rFonts w:ascii="Times" w:hAnsi="Times"/>
        </w:rPr>
        <w:t>B</w:t>
      </w:r>
      <w:r w:rsidR="00DD3D09" w:rsidRPr="00BE3822">
        <w:rPr>
          <w:rFonts w:ascii="Times" w:hAnsi="Times"/>
        </w:rPr>
        <w:t xml:space="preserve">e willing to question and challenge the research team </w:t>
      </w:r>
    </w:p>
    <w:p w14:paraId="642F3937" w14:textId="77777777" w:rsidR="006703F1" w:rsidRPr="00BE3822" w:rsidRDefault="006703F1" w:rsidP="00BE3822">
      <w:pPr>
        <w:pStyle w:val="ListParagraph"/>
        <w:numPr>
          <w:ilvl w:val="1"/>
          <w:numId w:val="2"/>
        </w:numPr>
        <w:spacing w:before="60"/>
        <w:ind w:left="810"/>
        <w:contextualSpacing w:val="0"/>
        <w:rPr>
          <w:rFonts w:ascii="Times" w:hAnsi="Times"/>
        </w:rPr>
      </w:pPr>
      <w:r w:rsidRPr="00BE3822">
        <w:rPr>
          <w:rFonts w:ascii="Times" w:hAnsi="Times"/>
        </w:rPr>
        <w:t xml:space="preserve">Be willing to </w:t>
      </w:r>
      <w:r w:rsidR="00DD3D09" w:rsidRPr="00BE3822">
        <w:rPr>
          <w:rFonts w:ascii="Times" w:hAnsi="Times"/>
        </w:rPr>
        <w:t>devote the considerable time th</w:t>
      </w:r>
      <w:r w:rsidRPr="00BE3822">
        <w:rPr>
          <w:rFonts w:ascii="Times" w:hAnsi="Times"/>
        </w:rPr>
        <w:t>at was expected to be required</w:t>
      </w:r>
    </w:p>
    <w:p w14:paraId="02B2ECF8" w14:textId="77777777" w:rsidR="006703F1" w:rsidRPr="00BE3822" w:rsidRDefault="006703F1" w:rsidP="00BE3822">
      <w:pPr>
        <w:pStyle w:val="ListParagraph"/>
        <w:numPr>
          <w:ilvl w:val="0"/>
          <w:numId w:val="2"/>
        </w:numPr>
        <w:spacing w:before="60"/>
        <w:ind w:left="360"/>
        <w:contextualSpacing w:val="0"/>
        <w:rPr>
          <w:rFonts w:ascii="Times" w:hAnsi="Times"/>
        </w:rPr>
      </w:pPr>
      <w:r w:rsidRPr="00BE3822">
        <w:rPr>
          <w:rFonts w:ascii="Times" w:hAnsi="Times"/>
        </w:rPr>
        <w:t>Those s</w:t>
      </w:r>
      <w:r w:rsidR="00DD3D09" w:rsidRPr="00BE3822">
        <w:rPr>
          <w:rFonts w:ascii="Times" w:hAnsi="Times"/>
        </w:rPr>
        <w:t>keptic</w:t>
      </w:r>
      <w:r w:rsidRPr="00BE3822">
        <w:rPr>
          <w:rFonts w:ascii="Times" w:hAnsi="Times"/>
        </w:rPr>
        <w:t xml:space="preserve">al that </w:t>
      </w:r>
      <w:r w:rsidR="00DD3D09" w:rsidRPr="00BE3822">
        <w:rPr>
          <w:rFonts w:ascii="Times" w:hAnsi="Times"/>
        </w:rPr>
        <w:t>s</w:t>
      </w:r>
      <w:r w:rsidRPr="00BE3822">
        <w:rPr>
          <w:rFonts w:ascii="Times" w:hAnsi="Times"/>
        </w:rPr>
        <w:t>imulation could be used to measure performance</w:t>
      </w:r>
      <w:r w:rsidR="00DD3D09" w:rsidRPr="00BE3822">
        <w:rPr>
          <w:rFonts w:ascii="Times" w:hAnsi="Times"/>
        </w:rPr>
        <w:t xml:space="preserve"> were </w:t>
      </w:r>
      <w:r w:rsidRPr="00BE3822">
        <w:rPr>
          <w:rFonts w:ascii="Times" w:hAnsi="Times"/>
        </w:rPr>
        <w:t>specifically sought out</w:t>
      </w:r>
    </w:p>
    <w:p w14:paraId="683A4D40" w14:textId="77777777" w:rsidR="007F7754" w:rsidRPr="00BE3822" w:rsidRDefault="007F7754" w:rsidP="00BE3822">
      <w:pPr>
        <w:pStyle w:val="CommentText"/>
        <w:spacing w:before="60" w:line="240" w:lineRule="auto"/>
      </w:pPr>
    </w:p>
    <w:p w14:paraId="17ABC880" w14:textId="0FBBE509" w:rsidR="007F7754" w:rsidRPr="00BE3822" w:rsidRDefault="007F7754" w:rsidP="00BE3822">
      <w:pPr>
        <w:pStyle w:val="CommentText"/>
        <w:spacing w:before="60" w:line="240" w:lineRule="auto"/>
      </w:pPr>
      <w:r w:rsidRPr="00BE3822">
        <w:t>The SMEs created the CPE checklists for the first 2 scenarios. The grant team commented on those, and then sent the CPEs back to the SMEs for approval. The grant team created the CPE list for the third scenario, to save time. The 4</w:t>
      </w:r>
      <w:r w:rsidRPr="00BE3822">
        <w:rPr>
          <w:vertAlign w:val="superscript"/>
        </w:rPr>
        <w:t>th</w:t>
      </w:r>
      <w:r w:rsidRPr="00BE3822">
        <w:t xml:space="preserve"> scenario was adapted from one frequently used at a site, and thus a CPE list already existed for it. For those scenarios, the SME team commented and edited the lists and sent </w:t>
      </w:r>
      <w:r w:rsidR="002D76F3">
        <w:t>them</w:t>
      </w:r>
      <w:r w:rsidRPr="00BE3822">
        <w:t xml:space="preserve"> back to the grant team.</w:t>
      </w:r>
    </w:p>
    <w:p w14:paraId="3BB9F6B5" w14:textId="343797FD" w:rsidR="007F7754" w:rsidRPr="00BE3822" w:rsidRDefault="007F7754" w:rsidP="00BE3822">
      <w:pPr>
        <w:pStyle w:val="CommentText"/>
        <w:spacing w:before="60" w:line="240" w:lineRule="auto"/>
      </w:pPr>
      <w:r w:rsidRPr="00BE3822">
        <w:t xml:space="preserve">Ultimately, the SMEs had authority to agree/accept CPEs and scenarios. They were specifically queried about the appropriateness of each scenario before final approval/deployment and could have vetoed any of them. </w:t>
      </w:r>
    </w:p>
    <w:p w14:paraId="06C71E97" w14:textId="77777777" w:rsidR="00F6469F" w:rsidRPr="00BE3822" w:rsidRDefault="00F6469F" w:rsidP="00BE3822">
      <w:pPr>
        <w:spacing w:before="60"/>
        <w:rPr>
          <w:rFonts w:ascii="Times" w:hAnsi="Times"/>
        </w:rPr>
      </w:pPr>
    </w:p>
    <w:p w14:paraId="760F0D5A" w14:textId="77777777" w:rsidR="00A33CEF" w:rsidRDefault="005149F2" w:rsidP="00BE3822">
      <w:pPr>
        <w:spacing w:before="60"/>
        <w:rPr>
          <w:rFonts w:ascii="Times" w:hAnsi="Times"/>
        </w:rPr>
        <w:sectPr w:rsidR="00A33CEF" w:rsidSect="00A33CEF">
          <w:headerReference w:type="default" r:id="rId8"/>
          <w:pgSz w:w="12240" w:h="15840"/>
          <w:pgMar w:top="1440" w:right="1440" w:bottom="1440" w:left="1440" w:header="720" w:footer="720" w:gutter="0"/>
          <w:cols w:space="720"/>
          <w:docGrid w:linePitch="360"/>
        </w:sectPr>
      </w:pPr>
      <w:r w:rsidRPr="00BE3822">
        <w:rPr>
          <w:rFonts w:ascii="Times" w:hAnsi="Times"/>
        </w:rPr>
        <w:t xml:space="preserve">The </w:t>
      </w:r>
      <w:r w:rsidR="00F6469F" w:rsidRPr="00BE3822">
        <w:rPr>
          <w:rFonts w:ascii="Times" w:hAnsi="Times"/>
        </w:rPr>
        <w:t xml:space="preserve">table summarizes the qualifications of the </w:t>
      </w:r>
      <w:r w:rsidRPr="00BE3822">
        <w:rPr>
          <w:rFonts w:ascii="Times" w:hAnsi="Times"/>
        </w:rPr>
        <w:t>10 SMEs for this project</w:t>
      </w:r>
      <w:r w:rsidR="00A33CEF">
        <w:rPr>
          <w:rFonts w:ascii="Times" w:hAnsi="Times"/>
        </w:rPr>
        <w:t>.</w:t>
      </w:r>
    </w:p>
    <w:p w14:paraId="60B4C950" w14:textId="77777777" w:rsidR="005149F2" w:rsidRPr="00BE3822" w:rsidRDefault="005149F2" w:rsidP="00BE3822">
      <w:pPr>
        <w:spacing w:before="60"/>
        <w:rPr>
          <w:rFonts w:ascii="Times" w:hAnsi="Times"/>
        </w:rPr>
      </w:pPr>
    </w:p>
    <w:tbl>
      <w:tblPr>
        <w:tblStyle w:val="TableGrid"/>
        <w:tblW w:w="13050" w:type="dxa"/>
        <w:tblInd w:w="18" w:type="dxa"/>
        <w:tblLayout w:type="fixed"/>
        <w:tblLook w:val="04A0" w:firstRow="1" w:lastRow="0" w:firstColumn="1" w:lastColumn="0" w:noHBand="0" w:noVBand="1"/>
      </w:tblPr>
      <w:tblGrid>
        <w:gridCol w:w="810"/>
        <w:gridCol w:w="1710"/>
        <w:gridCol w:w="1840"/>
        <w:gridCol w:w="1850"/>
        <w:gridCol w:w="1350"/>
        <w:gridCol w:w="1350"/>
        <w:gridCol w:w="1530"/>
        <w:gridCol w:w="2610"/>
      </w:tblGrid>
      <w:tr w:rsidR="002D67D0" w:rsidRPr="00BE3822" w14:paraId="6F2AD325" w14:textId="77777777" w:rsidTr="007F6274">
        <w:trPr>
          <w:trHeight w:val="1220"/>
        </w:trPr>
        <w:tc>
          <w:tcPr>
            <w:tcW w:w="810" w:type="dxa"/>
            <w:hideMark/>
          </w:tcPr>
          <w:p w14:paraId="5A70EE43" w14:textId="77777777" w:rsidR="00F6469F" w:rsidRPr="00BE3822" w:rsidRDefault="00F6469F" w:rsidP="002D67D0">
            <w:pPr>
              <w:spacing w:before="60"/>
              <w:jc w:val="center"/>
              <w:rPr>
                <w:rFonts w:ascii="Times" w:hAnsi="Times"/>
                <w:b/>
                <w:bCs/>
              </w:rPr>
            </w:pPr>
            <w:r w:rsidRPr="00BE3822">
              <w:rPr>
                <w:rFonts w:ascii="Times" w:hAnsi="Times"/>
                <w:b/>
                <w:bCs/>
              </w:rPr>
              <w:t>SME #</w:t>
            </w:r>
          </w:p>
        </w:tc>
        <w:tc>
          <w:tcPr>
            <w:tcW w:w="1710" w:type="dxa"/>
            <w:hideMark/>
          </w:tcPr>
          <w:p w14:paraId="6ABE2260" w14:textId="77777777" w:rsidR="00F6469F" w:rsidRPr="00BE3822" w:rsidRDefault="00F6469F" w:rsidP="002D67D0">
            <w:pPr>
              <w:spacing w:before="60"/>
              <w:jc w:val="center"/>
              <w:rPr>
                <w:rFonts w:ascii="Times" w:hAnsi="Times"/>
                <w:b/>
                <w:bCs/>
              </w:rPr>
            </w:pPr>
            <w:r w:rsidRPr="00BE3822">
              <w:rPr>
                <w:rFonts w:ascii="Times" w:hAnsi="Times"/>
                <w:b/>
                <w:bCs/>
              </w:rPr>
              <w:t>LOCATION</w:t>
            </w:r>
          </w:p>
        </w:tc>
        <w:tc>
          <w:tcPr>
            <w:tcW w:w="1840" w:type="dxa"/>
            <w:hideMark/>
          </w:tcPr>
          <w:p w14:paraId="1B39A747" w14:textId="641EDD70" w:rsidR="00F6469F" w:rsidRPr="00BE3822" w:rsidRDefault="00F6469F" w:rsidP="002D67D0">
            <w:pPr>
              <w:spacing w:before="60"/>
              <w:jc w:val="center"/>
              <w:rPr>
                <w:rFonts w:ascii="Times" w:hAnsi="Times"/>
                <w:b/>
                <w:bCs/>
              </w:rPr>
            </w:pPr>
            <w:r w:rsidRPr="00BE3822">
              <w:rPr>
                <w:rFonts w:ascii="Times" w:hAnsi="Times"/>
                <w:b/>
                <w:bCs/>
              </w:rPr>
              <w:t xml:space="preserve">Board Certified </w:t>
            </w:r>
            <w:r w:rsidRPr="00BE3822">
              <w:rPr>
                <w:rFonts w:ascii="Times" w:hAnsi="Times"/>
                <w:b/>
                <w:bCs/>
                <w:i/>
                <w:iCs/>
              </w:rPr>
              <w:t>and</w:t>
            </w:r>
            <w:r w:rsidRPr="00BE3822">
              <w:rPr>
                <w:rFonts w:ascii="Times" w:hAnsi="Times"/>
                <w:b/>
                <w:bCs/>
              </w:rPr>
              <w:t xml:space="preserve"> enrolled in MOC or equivalent</w:t>
            </w:r>
          </w:p>
        </w:tc>
        <w:tc>
          <w:tcPr>
            <w:tcW w:w="1850" w:type="dxa"/>
            <w:hideMark/>
          </w:tcPr>
          <w:p w14:paraId="0DD2FF93" w14:textId="77777777" w:rsidR="00F6469F" w:rsidRPr="00BE3822" w:rsidRDefault="00F6469F" w:rsidP="002D67D0">
            <w:pPr>
              <w:spacing w:before="60"/>
              <w:jc w:val="center"/>
              <w:rPr>
                <w:rFonts w:ascii="Times" w:hAnsi="Times"/>
                <w:b/>
                <w:bCs/>
              </w:rPr>
            </w:pPr>
            <w:r w:rsidRPr="00BE3822">
              <w:rPr>
                <w:rFonts w:ascii="Times" w:hAnsi="Times"/>
                <w:b/>
                <w:bCs/>
              </w:rPr>
              <w:t>National Board Examiner or Question writer</w:t>
            </w:r>
          </w:p>
        </w:tc>
        <w:tc>
          <w:tcPr>
            <w:tcW w:w="1350" w:type="dxa"/>
            <w:hideMark/>
          </w:tcPr>
          <w:p w14:paraId="72A36764" w14:textId="3357A886" w:rsidR="00F6469F" w:rsidRPr="00BE3822" w:rsidRDefault="00F6469F" w:rsidP="002D67D0">
            <w:pPr>
              <w:spacing w:before="60"/>
              <w:jc w:val="center"/>
              <w:rPr>
                <w:rFonts w:ascii="Times" w:hAnsi="Times"/>
                <w:b/>
                <w:bCs/>
              </w:rPr>
            </w:pPr>
            <w:r w:rsidRPr="00BE3822">
              <w:rPr>
                <w:rFonts w:ascii="Times" w:hAnsi="Times"/>
                <w:b/>
                <w:bCs/>
              </w:rPr>
              <w:t>Simulation Education Expertise</w:t>
            </w:r>
          </w:p>
        </w:tc>
        <w:tc>
          <w:tcPr>
            <w:tcW w:w="1350" w:type="dxa"/>
            <w:hideMark/>
          </w:tcPr>
          <w:p w14:paraId="01C261FD" w14:textId="77777777" w:rsidR="00F6469F" w:rsidRPr="00BE3822" w:rsidRDefault="00F6469F" w:rsidP="002D67D0">
            <w:pPr>
              <w:spacing w:before="60"/>
              <w:jc w:val="center"/>
              <w:rPr>
                <w:rFonts w:ascii="Times" w:hAnsi="Times"/>
                <w:b/>
                <w:bCs/>
              </w:rPr>
            </w:pPr>
            <w:r w:rsidRPr="00BE3822">
              <w:rPr>
                <w:rFonts w:ascii="Times" w:hAnsi="Times"/>
                <w:b/>
                <w:bCs/>
              </w:rPr>
              <w:t>Published more than 50 journal articles</w:t>
            </w:r>
          </w:p>
        </w:tc>
        <w:tc>
          <w:tcPr>
            <w:tcW w:w="1530" w:type="dxa"/>
            <w:hideMark/>
          </w:tcPr>
          <w:p w14:paraId="1935E7BA" w14:textId="77777777" w:rsidR="00F6469F" w:rsidRPr="00BE3822" w:rsidRDefault="00F6469F" w:rsidP="002D67D0">
            <w:pPr>
              <w:spacing w:before="60"/>
              <w:jc w:val="center"/>
              <w:rPr>
                <w:rFonts w:ascii="Times" w:hAnsi="Times"/>
                <w:b/>
                <w:bCs/>
              </w:rPr>
            </w:pPr>
            <w:r w:rsidRPr="00BE3822">
              <w:rPr>
                <w:rFonts w:ascii="Times" w:hAnsi="Times"/>
                <w:b/>
                <w:bCs/>
              </w:rPr>
              <w:t>Subspecialty training or expertise</w:t>
            </w:r>
          </w:p>
        </w:tc>
        <w:tc>
          <w:tcPr>
            <w:tcW w:w="2610" w:type="dxa"/>
            <w:hideMark/>
          </w:tcPr>
          <w:p w14:paraId="4407829E" w14:textId="4CD6F65C" w:rsidR="00F6469F" w:rsidRPr="00BE3822" w:rsidRDefault="00F6469F" w:rsidP="002D67D0">
            <w:pPr>
              <w:spacing w:before="60"/>
              <w:jc w:val="center"/>
              <w:rPr>
                <w:rFonts w:ascii="Times" w:hAnsi="Times"/>
                <w:b/>
                <w:bCs/>
              </w:rPr>
            </w:pPr>
            <w:r w:rsidRPr="00BE3822">
              <w:rPr>
                <w:rFonts w:ascii="Times" w:hAnsi="Times"/>
                <w:b/>
                <w:bCs/>
              </w:rPr>
              <w:t>Leadership position in own department or in National academic society/foundation</w:t>
            </w:r>
          </w:p>
        </w:tc>
      </w:tr>
      <w:tr w:rsidR="002D67D0" w:rsidRPr="00BE3822" w14:paraId="619D0D20" w14:textId="77777777" w:rsidTr="007F6274">
        <w:trPr>
          <w:trHeight w:val="476"/>
        </w:trPr>
        <w:tc>
          <w:tcPr>
            <w:tcW w:w="810" w:type="dxa"/>
            <w:hideMark/>
          </w:tcPr>
          <w:p w14:paraId="58F313EC" w14:textId="77777777" w:rsidR="00F6469F" w:rsidRPr="00BE3822" w:rsidRDefault="00F6469F" w:rsidP="00BE3822">
            <w:pPr>
              <w:spacing w:before="60"/>
              <w:jc w:val="center"/>
              <w:rPr>
                <w:rFonts w:ascii="Times" w:hAnsi="Times"/>
              </w:rPr>
            </w:pPr>
            <w:r w:rsidRPr="00BE3822">
              <w:rPr>
                <w:rFonts w:ascii="Times" w:hAnsi="Times"/>
              </w:rPr>
              <w:t>1</w:t>
            </w:r>
          </w:p>
        </w:tc>
        <w:tc>
          <w:tcPr>
            <w:tcW w:w="1710" w:type="dxa"/>
            <w:hideMark/>
          </w:tcPr>
          <w:p w14:paraId="328B1795" w14:textId="77777777" w:rsidR="00F6469F" w:rsidRPr="00BE3822" w:rsidRDefault="00F6469F" w:rsidP="00BE3822">
            <w:pPr>
              <w:spacing w:before="60"/>
              <w:jc w:val="center"/>
              <w:rPr>
                <w:rFonts w:ascii="Times" w:hAnsi="Times"/>
              </w:rPr>
            </w:pPr>
            <w:r w:rsidRPr="00BE3822">
              <w:rPr>
                <w:rFonts w:ascii="Times" w:hAnsi="Times"/>
              </w:rPr>
              <w:t>Mountain states</w:t>
            </w:r>
          </w:p>
        </w:tc>
        <w:tc>
          <w:tcPr>
            <w:tcW w:w="1840" w:type="dxa"/>
            <w:hideMark/>
          </w:tcPr>
          <w:p w14:paraId="1D147BB5" w14:textId="77777777" w:rsidR="00F6469F" w:rsidRPr="00BE3822" w:rsidRDefault="00F6469F" w:rsidP="00BE3822">
            <w:pPr>
              <w:spacing w:before="60"/>
              <w:jc w:val="center"/>
              <w:rPr>
                <w:rFonts w:ascii="Times" w:hAnsi="Times"/>
              </w:rPr>
            </w:pPr>
            <w:r w:rsidRPr="00BE3822">
              <w:rPr>
                <w:rFonts w:ascii="Times" w:hAnsi="Times"/>
              </w:rPr>
              <w:t>X</w:t>
            </w:r>
          </w:p>
        </w:tc>
        <w:tc>
          <w:tcPr>
            <w:tcW w:w="1850" w:type="dxa"/>
            <w:hideMark/>
          </w:tcPr>
          <w:p w14:paraId="35DA9AA8" w14:textId="77777777" w:rsidR="00F6469F" w:rsidRPr="00BE3822" w:rsidRDefault="00F6469F" w:rsidP="00BE3822">
            <w:pPr>
              <w:spacing w:before="60"/>
              <w:jc w:val="center"/>
              <w:rPr>
                <w:rFonts w:ascii="Times" w:hAnsi="Times"/>
              </w:rPr>
            </w:pPr>
            <w:r w:rsidRPr="00BE3822">
              <w:rPr>
                <w:rFonts w:ascii="Times" w:hAnsi="Times"/>
              </w:rPr>
              <w:t>X</w:t>
            </w:r>
          </w:p>
        </w:tc>
        <w:tc>
          <w:tcPr>
            <w:tcW w:w="1350" w:type="dxa"/>
            <w:hideMark/>
          </w:tcPr>
          <w:p w14:paraId="1E6BF8F3" w14:textId="588AB13F" w:rsidR="00F6469F" w:rsidRPr="00BE3822" w:rsidRDefault="00F6469F" w:rsidP="00BE3822">
            <w:pPr>
              <w:spacing w:before="60"/>
              <w:jc w:val="center"/>
              <w:rPr>
                <w:rFonts w:ascii="Times" w:hAnsi="Times"/>
              </w:rPr>
            </w:pPr>
          </w:p>
        </w:tc>
        <w:tc>
          <w:tcPr>
            <w:tcW w:w="1350" w:type="dxa"/>
            <w:hideMark/>
          </w:tcPr>
          <w:p w14:paraId="2F3A348E" w14:textId="5BBE95DA" w:rsidR="00F6469F" w:rsidRPr="00BE3822" w:rsidRDefault="00F6469F" w:rsidP="00BE3822">
            <w:pPr>
              <w:spacing w:before="60"/>
              <w:jc w:val="center"/>
              <w:rPr>
                <w:rFonts w:ascii="Times" w:hAnsi="Times"/>
              </w:rPr>
            </w:pPr>
          </w:p>
        </w:tc>
        <w:tc>
          <w:tcPr>
            <w:tcW w:w="1530" w:type="dxa"/>
            <w:hideMark/>
          </w:tcPr>
          <w:p w14:paraId="66FF00DA" w14:textId="77777777" w:rsidR="00F6469F" w:rsidRPr="00BE3822" w:rsidRDefault="00F6469F" w:rsidP="00BE3822">
            <w:pPr>
              <w:spacing w:before="60"/>
              <w:jc w:val="center"/>
              <w:rPr>
                <w:rFonts w:ascii="Times" w:hAnsi="Times"/>
              </w:rPr>
            </w:pPr>
            <w:r w:rsidRPr="00BE3822">
              <w:rPr>
                <w:rFonts w:ascii="Times" w:hAnsi="Times"/>
              </w:rPr>
              <w:t>OB</w:t>
            </w:r>
          </w:p>
        </w:tc>
        <w:tc>
          <w:tcPr>
            <w:tcW w:w="2610" w:type="dxa"/>
            <w:hideMark/>
          </w:tcPr>
          <w:p w14:paraId="5FD0A028" w14:textId="77777777" w:rsidR="00F6469F" w:rsidRPr="00BE3822" w:rsidRDefault="00F6469F" w:rsidP="00BE3822">
            <w:pPr>
              <w:spacing w:before="60"/>
              <w:jc w:val="center"/>
              <w:rPr>
                <w:rFonts w:ascii="Times" w:hAnsi="Times"/>
              </w:rPr>
            </w:pPr>
            <w:r w:rsidRPr="00BE3822">
              <w:rPr>
                <w:rFonts w:ascii="Times" w:hAnsi="Times"/>
              </w:rPr>
              <w:t>X</w:t>
            </w:r>
          </w:p>
        </w:tc>
      </w:tr>
      <w:tr w:rsidR="002D67D0" w:rsidRPr="00BE3822" w14:paraId="79E2F2E8" w14:textId="77777777" w:rsidTr="007F6274">
        <w:trPr>
          <w:trHeight w:val="440"/>
        </w:trPr>
        <w:tc>
          <w:tcPr>
            <w:tcW w:w="810" w:type="dxa"/>
            <w:hideMark/>
          </w:tcPr>
          <w:p w14:paraId="610D625C" w14:textId="77777777" w:rsidR="00F6469F" w:rsidRPr="00BE3822" w:rsidRDefault="00F6469F" w:rsidP="00BE3822">
            <w:pPr>
              <w:spacing w:before="60"/>
              <w:jc w:val="center"/>
              <w:rPr>
                <w:rFonts w:ascii="Times" w:hAnsi="Times"/>
              </w:rPr>
            </w:pPr>
            <w:r w:rsidRPr="00BE3822">
              <w:rPr>
                <w:rFonts w:ascii="Times" w:hAnsi="Times"/>
              </w:rPr>
              <w:t>2</w:t>
            </w:r>
          </w:p>
        </w:tc>
        <w:tc>
          <w:tcPr>
            <w:tcW w:w="1710" w:type="dxa"/>
            <w:hideMark/>
          </w:tcPr>
          <w:p w14:paraId="48D25678" w14:textId="77777777" w:rsidR="00F6469F" w:rsidRPr="00BE3822" w:rsidRDefault="00F6469F" w:rsidP="00BE3822">
            <w:pPr>
              <w:spacing w:before="60"/>
              <w:jc w:val="center"/>
              <w:rPr>
                <w:rFonts w:ascii="Times" w:hAnsi="Times"/>
              </w:rPr>
            </w:pPr>
            <w:r w:rsidRPr="00BE3822">
              <w:rPr>
                <w:rFonts w:ascii="Times" w:hAnsi="Times"/>
              </w:rPr>
              <w:t>Midwest</w:t>
            </w:r>
          </w:p>
        </w:tc>
        <w:tc>
          <w:tcPr>
            <w:tcW w:w="1840" w:type="dxa"/>
            <w:hideMark/>
          </w:tcPr>
          <w:p w14:paraId="484C0E0A" w14:textId="77777777" w:rsidR="00F6469F" w:rsidRPr="00BE3822" w:rsidRDefault="00F6469F" w:rsidP="00BE3822">
            <w:pPr>
              <w:spacing w:before="60"/>
              <w:jc w:val="center"/>
              <w:rPr>
                <w:rFonts w:ascii="Times" w:hAnsi="Times"/>
              </w:rPr>
            </w:pPr>
            <w:r w:rsidRPr="00BE3822">
              <w:rPr>
                <w:rFonts w:ascii="Times" w:hAnsi="Times"/>
              </w:rPr>
              <w:t>X</w:t>
            </w:r>
          </w:p>
        </w:tc>
        <w:tc>
          <w:tcPr>
            <w:tcW w:w="1850" w:type="dxa"/>
            <w:hideMark/>
          </w:tcPr>
          <w:p w14:paraId="28C3644F" w14:textId="77777777" w:rsidR="00F6469F" w:rsidRPr="00BE3822" w:rsidRDefault="00F6469F" w:rsidP="00BE3822">
            <w:pPr>
              <w:spacing w:before="60"/>
              <w:jc w:val="center"/>
              <w:rPr>
                <w:rFonts w:ascii="Times" w:hAnsi="Times"/>
              </w:rPr>
            </w:pPr>
            <w:r w:rsidRPr="00BE3822">
              <w:rPr>
                <w:rFonts w:ascii="Times" w:hAnsi="Times"/>
              </w:rPr>
              <w:t>X</w:t>
            </w:r>
          </w:p>
        </w:tc>
        <w:tc>
          <w:tcPr>
            <w:tcW w:w="1350" w:type="dxa"/>
            <w:hideMark/>
          </w:tcPr>
          <w:p w14:paraId="6AEBF9E5" w14:textId="3987AF7A" w:rsidR="00F6469F" w:rsidRPr="00BE3822" w:rsidRDefault="00F6469F" w:rsidP="00BE3822">
            <w:pPr>
              <w:spacing w:before="60"/>
              <w:jc w:val="center"/>
              <w:rPr>
                <w:rFonts w:ascii="Times" w:hAnsi="Times"/>
              </w:rPr>
            </w:pPr>
          </w:p>
        </w:tc>
        <w:tc>
          <w:tcPr>
            <w:tcW w:w="1350" w:type="dxa"/>
            <w:hideMark/>
          </w:tcPr>
          <w:p w14:paraId="79DEC62A" w14:textId="77777777" w:rsidR="00F6469F" w:rsidRPr="00BE3822" w:rsidRDefault="00F6469F" w:rsidP="00BE3822">
            <w:pPr>
              <w:spacing w:before="60"/>
              <w:jc w:val="center"/>
              <w:rPr>
                <w:rFonts w:ascii="Times" w:hAnsi="Times"/>
              </w:rPr>
            </w:pPr>
            <w:r w:rsidRPr="00BE3822">
              <w:rPr>
                <w:rFonts w:ascii="Times" w:hAnsi="Times"/>
              </w:rPr>
              <w:t>X</w:t>
            </w:r>
          </w:p>
        </w:tc>
        <w:tc>
          <w:tcPr>
            <w:tcW w:w="1530" w:type="dxa"/>
            <w:hideMark/>
          </w:tcPr>
          <w:p w14:paraId="726542C0" w14:textId="77777777" w:rsidR="00F6469F" w:rsidRPr="00BE3822" w:rsidRDefault="00F6469F" w:rsidP="00BE3822">
            <w:pPr>
              <w:spacing w:before="60"/>
              <w:jc w:val="center"/>
              <w:rPr>
                <w:rFonts w:ascii="Times" w:hAnsi="Times"/>
              </w:rPr>
            </w:pPr>
            <w:r w:rsidRPr="00BE3822">
              <w:rPr>
                <w:rFonts w:ascii="Times" w:hAnsi="Times"/>
              </w:rPr>
              <w:t>OB</w:t>
            </w:r>
          </w:p>
        </w:tc>
        <w:tc>
          <w:tcPr>
            <w:tcW w:w="2610" w:type="dxa"/>
            <w:hideMark/>
          </w:tcPr>
          <w:p w14:paraId="31BEA594" w14:textId="77777777" w:rsidR="00F6469F" w:rsidRPr="00BE3822" w:rsidRDefault="00F6469F" w:rsidP="00BE3822">
            <w:pPr>
              <w:spacing w:before="60"/>
              <w:jc w:val="center"/>
              <w:rPr>
                <w:rFonts w:ascii="Times" w:hAnsi="Times"/>
              </w:rPr>
            </w:pPr>
            <w:r w:rsidRPr="00BE3822">
              <w:rPr>
                <w:rFonts w:ascii="Times" w:hAnsi="Times"/>
              </w:rPr>
              <w:t>X</w:t>
            </w:r>
          </w:p>
        </w:tc>
      </w:tr>
      <w:tr w:rsidR="002D67D0" w:rsidRPr="00BE3822" w14:paraId="19E90798" w14:textId="77777777" w:rsidTr="007F6274">
        <w:trPr>
          <w:trHeight w:val="494"/>
        </w:trPr>
        <w:tc>
          <w:tcPr>
            <w:tcW w:w="810" w:type="dxa"/>
            <w:hideMark/>
          </w:tcPr>
          <w:p w14:paraId="128DADD0" w14:textId="77777777" w:rsidR="00F6469F" w:rsidRPr="00BE3822" w:rsidRDefault="00F6469F" w:rsidP="00BE3822">
            <w:pPr>
              <w:spacing w:before="60"/>
              <w:jc w:val="center"/>
              <w:rPr>
                <w:rFonts w:ascii="Times" w:hAnsi="Times"/>
              </w:rPr>
            </w:pPr>
            <w:r w:rsidRPr="00BE3822">
              <w:rPr>
                <w:rFonts w:ascii="Times" w:hAnsi="Times"/>
              </w:rPr>
              <w:t>3</w:t>
            </w:r>
          </w:p>
        </w:tc>
        <w:tc>
          <w:tcPr>
            <w:tcW w:w="1710" w:type="dxa"/>
            <w:hideMark/>
          </w:tcPr>
          <w:p w14:paraId="425485FB" w14:textId="77777777" w:rsidR="00F6469F" w:rsidRPr="00BE3822" w:rsidRDefault="00F6469F" w:rsidP="00BE3822">
            <w:pPr>
              <w:spacing w:before="60"/>
              <w:jc w:val="center"/>
              <w:rPr>
                <w:rFonts w:ascii="Times" w:hAnsi="Times"/>
              </w:rPr>
            </w:pPr>
            <w:r w:rsidRPr="00BE3822">
              <w:rPr>
                <w:rFonts w:ascii="Times" w:hAnsi="Times"/>
              </w:rPr>
              <w:t>Mid-south</w:t>
            </w:r>
          </w:p>
        </w:tc>
        <w:tc>
          <w:tcPr>
            <w:tcW w:w="1840" w:type="dxa"/>
            <w:hideMark/>
          </w:tcPr>
          <w:p w14:paraId="3FA4B404" w14:textId="77777777" w:rsidR="00F6469F" w:rsidRPr="00BE3822" w:rsidRDefault="00F6469F" w:rsidP="00BE3822">
            <w:pPr>
              <w:spacing w:before="60"/>
              <w:jc w:val="center"/>
              <w:rPr>
                <w:rFonts w:ascii="Times" w:hAnsi="Times"/>
              </w:rPr>
            </w:pPr>
            <w:r w:rsidRPr="00BE3822">
              <w:rPr>
                <w:rFonts w:ascii="Times" w:hAnsi="Times"/>
              </w:rPr>
              <w:t>X</w:t>
            </w:r>
          </w:p>
        </w:tc>
        <w:tc>
          <w:tcPr>
            <w:tcW w:w="1850" w:type="dxa"/>
            <w:hideMark/>
          </w:tcPr>
          <w:p w14:paraId="2C9AE262" w14:textId="77777777" w:rsidR="00F6469F" w:rsidRPr="00BE3822" w:rsidRDefault="00F6469F" w:rsidP="00BE3822">
            <w:pPr>
              <w:spacing w:before="60"/>
              <w:jc w:val="center"/>
              <w:rPr>
                <w:rFonts w:ascii="Times" w:hAnsi="Times"/>
              </w:rPr>
            </w:pPr>
            <w:r w:rsidRPr="00BE3822">
              <w:rPr>
                <w:rFonts w:ascii="Times" w:hAnsi="Times"/>
              </w:rPr>
              <w:t>X</w:t>
            </w:r>
          </w:p>
        </w:tc>
        <w:tc>
          <w:tcPr>
            <w:tcW w:w="1350" w:type="dxa"/>
            <w:hideMark/>
          </w:tcPr>
          <w:p w14:paraId="4CEB96C7" w14:textId="77777777" w:rsidR="00F6469F" w:rsidRPr="00BE3822" w:rsidRDefault="00F6469F" w:rsidP="00BE3822">
            <w:pPr>
              <w:spacing w:before="60"/>
              <w:jc w:val="center"/>
              <w:rPr>
                <w:rFonts w:ascii="Times" w:hAnsi="Times"/>
              </w:rPr>
            </w:pPr>
            <w:r w:rsidRPr="00BE3822">
              <w:rPr>
                <w:rFonts w:ascii="Times" w:hAnsi="Times"/>
              </w:rPr>
              <w:t>X</w:t>
            </w:r>
          </w:p>
        </w:tc>
        <w:tc>
          <w:tcPr>
            <w:tcW w:w="1350" w:type="dxa"/>
            <w:hideMark/>
          </w:tcPr>
          <w:p w14:paraId="05042D95" w14:textId="77777777" w:rsidR="00F6469F" w:rsidRPr="00BE3822" w:rsidRDefault="00F6469F" w:rsidP="00BE3822">
            <w:pPr>
              <w:spacing w:before="60"/>
              <w:jc w:val="center"/>
              <w:rPr>
                <w:rFonts w:ascii="Times" w:hAnsi="Times"/>
              </w:rPr>
            </w:pPr>
            <w:r w:rsidRPr="00BE3822">
              <w:rPr>
                <w:rFonts w:ascii="Times" w:hAnsi="Times"/>
              </w:rPr>
              <w:t>X</w:t>
            </w:r>
          </w:p>
        </w:tc>
        <w:tc>
          <w:tcPr>
            <w:tcW w:w="1530" w:type="dxa"/>
            <w:hideMark/>
          </w:tcPr>
          <w:p w14:paraId="0C556614" w14:textId="77777777" w:rsidR="00F6469F" w:rsidRPr="00BE3822" w:rsidRDefault="00F6469F" w:rsidP="00BE3822">
            <w:pPr>
              <w:spacing w:before="60"/>
              <w:jc w:val="center"/>
              <w:rPr>
                <w:rFonts w:ascii="Times" w:hAnsi="Times"/>
              </w:rPr>
            </w:pPr>
            <w:proofErr w:type="spellStart"/>
            <w:r w:rsidRPr="00BE3822">
              <w:rPr>
                <w:rFonts w:ascii="Times" w:hAnsi="Times"/>
              </w:rPr>
              <w:t>Neuro</w:t>
            </w:r>
            <w:proofErr w:type="spellEnd"/>
          </w:p>
        </w:tc>
        <w:tc>
          <w:tcPr>
            <w:tcW w:w="2610" w:type="dxa"/>
            <w:hideMark/>
          </w:tcPr>
          <w:p w14:paraId="4339C28A" w14:textId="77777777" w:rsidR="00F6469F" w:rsidRPr="00BE3822" w:rsidRDefault="00F6469F" w:rsidP="00BE3822">
            <w:pPr>
              <w:spacing w:before="60"/>
              <w:jc w:val="center"/>
              <w:rPr>
                <w:rFonts w:ascii="Times" w:hAnsi="Times"/>
              </w:rPr>
            </w:pPr>
            <w:r w:rsidRPr="00BE3822">
              <w:rPr>
                <w:rFonts w:ascii="Times" w:hAnsi="Times"/>
              </w:rPr>
              <w:t>X</w:t>
            </w:r>
          </w:p>
        </w:tc>
      </w:tr>
      <w:tr w:rsidR="002D67D0" w:rsidRPr="00BE3822" w14:paraId="43399A22" w14:textId="77777777" w:rsidTr="007F6274">
        <w:trPr>
          <w:trHeight w:val="600"/>
        </w:trPr>
        <w:tc>
          <w:tcPr>
            <w:tcW w:w="810" w:type="dxa"/>
            <w:hideMark/>
          </w:tcPr>
          <w:p w14:paraId="1BD5156F" w14:textId="77777777" w:rsidR="00F6469F" w:rsidRPr="00BE3822" w:rsidRDefault="00F6469F" w:rsidP="00BE3822">
            <w:pPr>
              <w:spacing w:before="60"/>
              <w:jc w:val="center"/>
              <w:rPr>
                <w:rFonts w:ascii="Times" w:hAnsi="Times"/>
              </w:rPr>
            </w:pPr>
            <w:r w:rsidRPr="00BE3822">
              <w:rPr>
                <w:rFonts w:ascii="Times" w:hAnsi="Times"/>
              </w:rPr>
              <w:t>4</w:t>
            </w:r>
          </w:p>
        </w:tc>
        <w:tc>
          <w:tcPr>
            <w:tcW w:w="1710" w:type="dxa"/>
            <w:hideMark/>
          </w:tcPr>
          <w:p w14:paraId="0C1932A9" w14:textId="77777777" w:rsidR="00F6469F" w:rsidRPr="00BE3822" w:rsidRDefault="00F6469F" w:rsidP="00BE3822">
            <w:pPr>
              <w:spacing w:before="60"/>
              <w:jc w:val="center"/>
              <w:rPr>
                <w:rFonts w:ascii="Times" w:hAnsi="Times"/>
              </w:rPr>
            </w:pPr>
            <w:r w:rsidRPr="00BE3822">
              <w:rPr>
                <w:rFonts w:ascii="Times" w:hAnsi="Times"/>
              </w:rPr>
              <w:t>New England</w:t>
            </w:r>
          </w:p>
        </w:tc>
        <w:tc>
          <w:tcPr>
            <w:tcW w:w="1840" w:type="dxa"/>
            <w:hideMark/>
          </w:tcPr>
          <w:p w14:paraId="3DB93E82" w14:textId="77777777" w:rsidR="00F6469F" w:rsidRPr="00BE3822" w:rsidRDefault="00F6469F" w:rsidP="00BE3822">
            <w:pPr>
              <w:spacing w:before="60"/>
              <w:jc w:val="center"/>
              <w:rPr>
                <w:rFonts w:ascii="Times" w:hAnsi="Times"/>
              </w:rPr>
            </w:pPr>
            <w:r w:rsidRPr="00BE3822">
              <w:rPr>
                <w:rFonts w:ascii="Times" w:hAnsi="Times"/>
              </w:rPr>
              <w:t>X</w:t>
            </w:r>
          </w:p>
        </w:tc>
        <w:tc>
          <w:tcPr>
            <w:tcW w:w="1850" w:type="dxa"/>
            <w:hideMark/>
          </w:tcPr>
          <w:p w14:paraId="069FD526" w14:textId="77777777" w:rsidR="00F6469F" w:rsidRPr="00BE3822" w:rsidRDefault="00F6469F" w:rsidP="00BE3822">
            <w:pPr>
              <w:spacing w:before="60"/>
              <w:jc w:val="center"/>
              <w:rPr>
                <w:rFonts w:ascii="Times" w:hAnsi="Times"/>
              </w:rPr>
            </w:pPr>
            <w:r w:rsidRPr="00BE3822">
              <w:rPr>
                <w:rFonts w:ascii="Times" w:hAnsi="Times"/>
              </w:rPr>
              <w:t>X</w:t>
            </w:r>
          </w:p>
        </w:tc>
        <w:tc>
          <w:tcPr>
            <w:tcW w:w="1350" w:type="dxa"/>
            <w:hideMark/>
          </w:tcPr>
          <w:p w14:paraId="3CC0D711" w14:textId="77777777" w:rsidR="00F6469F" w:rsidRPr="00BE3822" w:rsidRDefault="00F6469F" w:rsidP="00BE3822">
            <w:pPr>
              <w:spacing w:before="60"/>
              <w:jc w:val="center"/>
              <w:rPr>
                <w:rFonts w:ascii="Times" w:hAnsi="Times"/>
              </w:rPr>
            </w:pPr>
            <w:r w:rsidRPr="00BE3822">
              <w:rPr>
                <w:rFonts w:ascii="Times" w:hAnsi="Times"/>
              </w:rPr>
              <w:t>Only as a participant</w:t>
            </w:r>
          </w:p>
        </w:tc>
        <w:tc>
          <w:tcPr>
            <w:tcW w:w="1350" w:type="dxa"/>
            <w:hideMark/>
          </w:tcPr>
          <w:p w14:paraId="4D076CDC" w14:textId="77777777" w:rsidR="00F6469F" w:rsidRPr="00BE3822" w:rsidRDefault="00F6469F" w:rsidP="00BE3822">
            <w:pPr>
              <w:spacing w:before="60"/>
              <w:jc w:val="center"/>
              <w:rPr>
                <w:rFonts w:ascii="Times" w:hAnsi="Times"/>
              </w:rPr>
            </w:pPr>
            <w:r w:rsidRPr="00BE3822">
              <w:rPr>
                <w:rFonts w:ascii="Times" w:hAnsi="Times"/>
              </w:rPr>
              <w:t>X</w:t>
            </w:r>
          </w:p>
        </w:tc>
        <w:tc>
          <w:tcPr>
            <w:tcW w:w="1530" w:type="dxa"/>
            <w:hideMark/>
          </w:tcPr>
          <w:p w14:paraId="30E80AEA" w14:textId="77777777" w:rsidR="00F6469F" w:rsidRPr="00BE3822" w:rsidRDefault="00F6469F" w:rsidP="00BE3822">
            <w:pPr>
              <w:spacing w:before="60"/>
              <w:jc w:val="center"/>
              <w:rPr>
                <w:rFonts w:ascii="Times" w:hAnsi="Times"/>
              </w:rPr>
            </w:pPr>
            <w:proofErr w:type="spellStart"/>
            <w:r w:rsidRPr="00BE3822">
              <w:rPr>
                <w:rFonts w:ascii="Times" w:hAnsi="Times"/>
              </w:rPr>
              <w:t>Neuro</w:t>
            </w:r>
            <w:proofErr w:type="spellEnd"/>
          </w:p>
        </w:tc>
        <w:tc>
          <w:tcPr>
            <w:tcW w:w="2610" w:type="dxa"/>
            <w:hideMark/>
          </w:tcPr>
          <w:p w14:paraId="50F7886D" w14:textId="2563A8A6" w:rsidR="00F6469F" w:rsidRPr="00BE3822" w:rsidRDefault="00F6469F" w:rsidP="00BE3822">
            <w:pPr>
              <w:spacing w:before="60"/>
              <w:jc w:val="center"/>
              <w:rPr>
                <w:rFonts w:ascii="Times" w:hAnsi="Times"/>
              </w:rPr>
            </w:pPr>
          </w:p>
        </w:tc>
      </w:tr>
      <w:tr w:rsidR="002D67D0" w:rsidRPr="00BE3822" w14:paraId="65402D33" w14:textId="77777777" w:rsidTr="007F6274">
        <w:trPr>
          <w:trHeight w:val="485"/>
        </w:trPr>
        <w:tc>
          <w:tcPr>
            <w:tcW w:w="810" w:type="dxa"/>
            <w:hideMark/>
          </w:tcPr>
          <w:p w14:paraId="13DAF0B5" w14:textId="77777777" w:rsidR="00F6469F" w:rsidRPr="00BE3822" w:rsidRDefault="00F6469F" w:rsidP="00BE3822">
            <w:pPr>
              <w:spacing w:before="60"/>
              <w:jc w:val="center"/>
              <w:rPr>
                <w:rFonts w:ascii="Times" w:hAnsi="Times"/>
              </w:rPr>
            </w:pPr>
            <w:r w:rsidRPr="00BE3822">
              <w:rPr>
                <w:rFonts w:ascii="Times" w:hAnsi="Times"/>
              </w:rPr>
              <w:t>5</w:t>
            </w:r>
          </w:p>
        </w:tc>
        <w:tc>
          <w:tcPr>
            <w:tcW w:w="1710" w:type="dxa"/>
            <w:hideMark/>
          </w:tcPr>
          <w:p w14:paraId="42E54A6B" w14:textId="77777777" w:rsidR="00F6469F" w:rsidRPr="00BE3822" w:rsidRDefault="00F6469F" w:rsidP="00BE3822">
            <w:pPr>
              <w:spacing w:before="60"/>
              <w:jc w:val="center"/>
              <w:rPr>
                <w:rFonts w:ascii="Times" w:hAnsi="Times"/>
              </w:rPr>
            </w:pPr>
            <w:r w:rsidRPr="00BE3822">
              <w:rPr>
                <w:rFonts w:ascii="Times" w:hAnsi="Times"/>
              </w:rPr>
              <w:t>Mid-south</w:t>
            </w:r>
          </w:p>
        </w:tc>
        <w:tc>
          <w:tcPr>
            <w:tcW w:w="1840" w:type="dxa"/>
            <w:hideMark/>
          </w:tcPr>
          <w:p w14:paraId="7164D052" w14:textId="77777777" w:rsidR="00F6469F" w:rsidRPr="00BE3822" w:rsidRDefault="00F6469F" w:rsidP="00BE3822">
            <w:pPr>
              <w:spacing w:before="60"/>
              <w:jc w:val="center"/>
              <w:rPr>
                <w:rFonts w:ascii="Times" w:hAnsi="Times"/>
              </w:rPr>
            </w:pPr>
            <w:r w:rsidRPr="00BE3822">
              <w:rPr>
                <w:rFonts w:ascii="Times" w:hAnsi="Times"/>
              </w:rPr>
              <w:t>X</w:t>
            </w:r>
          </w:p>
        </w:tc>
        <w:tc>
          <w:tcPr>
            <w:tcW w:w="1850" w:type="dxa"/>
            <w:hideMark/>
          </w:tcPr>
          <w:p w14:paraId="4398D7BE" w14:textId="77777777" w:rsidR="00F6469F" w:rsidRPr="00BE3822" w:rsidRDefault="00F6469F" w:rsidP="00BE3822">
            <w:pPr>
              <w:spacing w:before="60"/>
              <w:jc w:val="center"/>
              <w:rPr>
                <w:rFonts w:ascii="Times" w:hAnsi="Times"/>
              </w:rPr>
            </w:pPr>
            <w:r w:rsidRPr="00BE3822">
              <w:rPr>
                <w:rFonts w:ascii="Times" w:hAnsi="Times"/>
              </w:rPr>
              <w:t>X</w:t>
            </w:r>
          </w:p>
        </w:tc>
        <w:tc>
          <w:tcPr>
            <w:tcW w:w="1350" w:type="dxa"/>
            <w:hideMark/>
          </w:tcPr>
          <w:p w14:paraId="59997AE6" w14:textId="77777777" w:rsidR="00F6469F" w:rsidRPr="00BE3822" w:rsidRDefault="00F6469F" w:rsidP="00BE3822">
            <w:pPr>
              <w:spacing w:before="60"/>
              <w:jc w:val="center"/>
              <w:rPr>
                <w:rFonts w:ascii="Times" w:hAnsi="Times"/>
              </w:rPr>
            </w:pPr>
            <w:r w:rsidRPr="00BE3822">
              <w:rPr>
                <w:rFonts w:ascii="Times" w:hAnsi="Times"/>
              </w:rPr>
              <w:t>X</w:t>
            </w:r>
          </w:p>
        </w:tc>
        <w:tc>
          <w:tcPr>
            <w:tcW w:w="1350" w:type="dxa"/>
            <w:hideMark/>
          </w:tcPr>
          <w:p w14:paraId="700CB274" w14:textId="7B49AD29" w:rsidR="00F6469F" w:rsidRPr="00BE3822" w:rsidRDefault="00F6469F" w:rsidP="00BE3822">
            <w:pPr>
              <w:spacing w:before="60"/>
              <w:jc w:val="center"/>
              <w:rPr>
                <w:rFonts w:ascii="Times" w:hAnsi="Times"/>
              </w:rPr>
            </w:pPr>
          </w:p>
        </w:tc>
        <w:tc>
          <w:tcPr>
            <w:tcW w:w="1530" w:type="dxa"/>
            <w:hideMark/>
          </w:tcPr>
          <w:p w14:paraId="3226F15F" w14:textId="77777777" w:rsidR="00F6469F" w:rsidRPr="00BE3822" w:rsidRDefault="00F6469F" w:rsidP="00BE3822">
            <w:pPr>
              <w:spacing w:before="60"/>
              <w:jc w:val="center"/>
              <w:rPr>
                <w:rFonts w:ascii="Times" w:hAnsi="Times"/>
              </w:rPr>
            </w:pPr>
            <w:r w:rsidRPr="00BE3822">
              <w:rPr>
                <w:rFonts w:ascii="Times" w:hAnsi="Times"/>
              </w:rPr>
              <w:t>Pediatrics</w:t>
            </w:r>
          </w:p>
        </w:tc>
        <w:tc>
          <w:tcPr>
            <w:tcW w:w="2610" w:type="dxa"/>
            <w:hideMark/>
          </w:tcPr>
          <w:p w14:paraId="1B068C47" w14:textId="77777777" w:rsidR="00F6469F" w:rsidRPr="00BE3822" w:rsidRDefault="00F6469F" w:rsidP="00BE3822">
            <w:pPr>
              <w:spacing w:before="60"/>
              <w:jc w:val="center"/>
              <w:rPr>
                <w:rFonts w:ascii="Times" w:hAnsi="Times"/>
              </w:rPr>
            </w:pPr>
            <w:r w:rsidRPr="00BE3822">
              <w:rPr>
                <w:rFonts w:ascii="Times" w:hAnsi="Times"/>
              </w:rPr>
              <w:t>X</w:t>
            </w:r>
          </w:p>
        </w:tc>
      </w:tr>
      <w:tr w:rsidR="002D67D0" w:rsidRPr="00BE3822" w14:paraId="6A5F7DB3" w14:textId="77777777" w:rsidTr="007F6274">
        <w:trPr>
          <w:trHeight w:val="600"/>
        </w:trPr>
        <w:tc>
          <w:tcPr>
            <w:tcW w:w="810" w:type="dxa"/>
            <w:hideMark/>
          </w:tcPr>
          <w:p w14:paraId="6A12DA36" w14:textId="77777777" w:rsidR="00F6469F" w:rsidRPr="00BE3822" w:rsidRDefault="00F6469F" w:rsidP="00BE3822">
            <w:pPr>
              <w:spacing w:before="60"/>
              <w:jc w:val="center"/>
              <w:rPr>
                <w:rFonts w:ascii="Times" w:hAnsi="Times"/>
              </w:rPr>
            </w:pPr>
            <w:r w:rsidRPr="00BE3822">
              <w:rPr>
                <w:rFonts w:ascii="Times" w:hAnsi="Times"/>
              </w:rPr>
              <w:t>6</w:t>
            </w:r>
          </w:p>
        </w:tc>
        <w:tc>
          <w:tcPr>
            <w:tcW w:w="1710" w:type="dxa"/>
            <w:hideMark/>
          </w:tcPr>
          <w:p w14:paraId="089AC838" w14:textId="77777777" w:rsidR="00F6469F" w:rsidRPr="00BE3822" w:rsidRDefault="00F6469F" w:rsidP="00BE3822">
            <w:pPr>
              <w:spacing w:before="60"/>
              <w:jc w:val="center"/>
              <w:rPr>
                <w:rFonts w:ascii="Times" w:hAnsi="Times"/>
              </w:rPr>
            </w:pPr>
            <w:r w:rsidRPr="00BE3822">
              <w:rPr>
                <w:rFonts w:ascii="Times" w:hAnsi="Times"/>
              </w:rPr>
              <w:t>Canada</w:t>
            </w:r>
          </w:p>
        </w:tc>
        <w:tc>
          <w:tcPr>
            <w:tcW w:w="1840" w:type="dxa"/>
            <w:hideMark/>
          </w:tcPr>
          <w:p w14:paraId="34FFCC69" w14:textId="77777777" w:rsidR="00F6469F" w:rsidRPr="00BE3822" w:rsidRDefault="00F6469F" w:rsidP="00BE3822">
            <w:pPr>
              <w:spacing w:before="60"/>
              <w:jc w:val="center"/>
              <w:rPr>
                <w:rFonts w:ascii="Times" w:hAnsi="Times"/>
              </w:rPr>
            </w:pPr>
            <w:r w:rsidRPr="00BE3822">
              <w:rPr>
                <w:rFonts w:ascii="Times" w:hAnsi="Times"/>
              </w:rPr>
              <w:t>X</w:t>
            </w:r>
          </w:p>
        </w:tc>
        <w:tc>
          <w:tcPr>
            <w:tcW w:w="1850" w:type="dxa"/>
            <w:hideMark/>
          </w:tcPr>
          <w:p w14:paraId="5451973C" w14:textId="77777777" w:rsidR="00F6469F" w:rsidRPr="00BE3822" w:rsidRDefault="00F6469F" w:rsidP="00BE3822">
            <w:pPr>
              <w:spacing w:before="60"/>
              <w:jc w:val="center"/>
              <w:rPr>
                <w:rFonts w:ascii="Times" w:hAnsi="Times"/>
              </w:rPr>
            </w:pPr>
            <w:r w:rsidRPr="00BE3822">
              <w:rPr>
                <w:rFonts w:ascii="Times" w:hAnsi="Times"/>
              </w:rPr>
              <w:t>X</w:t>
            </w:r>
          </w:p>
        </w:tc>
        <w:tc>
          <w:tcPr>
            <w:tcW w:w="1350" w:type="dxa"/>
            <w:hideMark/>
          </w:tcPr>
          <w:p w14:paraId="5923B063" w14:textId="77777777" w:rsidR="00F6469F" w:rsidRPr="00BE3822" w:rsidRDefault="00F6469F" w:rsidP="00BE3822">
            <w:pPr>
              <w:spacing w:before="60"/>
              <w:jc w:val="center"/>
              <w:rPr>
                <w:rFonts w:ascii="Times" w:hAnsi="Times"/>
              </w:rPr>
            </w:pPr>
            <w:r w:rsidRPr="00BE3822">
              <w:rPr>
                <w:rFonts w:ascii="Times" w:hAnsi="Times"/>
              </w:rPr>
              <w:t>Only as a participant</w:t>
            </w:r>
          </w:p>
        </w:tc>
        <w:tc>
          <w:tcPr>
            <w:tcW w:w="1350" w:type="dxa"/>
            <w:hideMark/>
          </w:tcPr>
          <w:p w14:paraId="4932ACC4" w14:textId="77777777" w:rsidR="00F6469F" w:rsidRPr="00BE3822" w:rsidRDefault="00F6469F" w:rsidP="00BE3822">
            <w:pPr>
              <w:spacing w:before="60"/>
              <w:jc w:val="center"/>
              <w:rPr>
                <w:rFonts w:ascii="Times" w:hAnsi="Times"/>
              </w:rPr>
            </w:pPr>
            <w:r w:rsidRPr="00BE3822">
              <w:rPr>
                <w:rFonts w:ascii="Times" w:hAnsi="Times"/>
              </w:rPr>
              <w:t>X</w:t>
            </w:r>
          </w:p>
        </w:tc>
        <w:tc>
          <w:tcPr>
            <w:tcW w:w="1530" w:type="dxa"/>
            <w:hideMark/>
          </w:tcPr>
          <w:p w14:paraId="381ABD23" w14:textId="5484FB53" w:rsidR="00F6469F" w:rsidRPr="00BE3822" w:rsidRDefault="00F6469F" w:rsidP="00BE3822">
            <w:pPr>
              <w:spacing w:before="60"/>
              <w:jc w:val="center"/>
              <w:rPr>
                <w:rFonts w:ascii="Times" w:hAnsi="Times"/>
              </w:rPr>
            </w:pPr>
          </w:p>
        </w:tc>
        <w:tc>
          <w:tcPr>
            <w:tcW w:w="2610" w:type="dxa"/>
            <w:hideMark/>
          </w:tcPr>
          <w:p w14:paraId="74D6AAB3" w14:textId="77777777" w:rsidR="00F6469F" w:rsidRPr="00BE3822" w:rsidRDefault="00F6469F" w:rsidP="00BE3822">
            <w:pPr>
              <w:spacing w:before="60"/>
              <w:jc w:val="center"/>
              <w:rPr>
                <w:rFonts w:ascii="Times" w:hAnsi="Times"/>
              </w:rPr>
            </w:pPr>
            <w:r w:rsidRPr="00BE3822">
              <w:rPr>
                <w:rFonts w:ascii="Times" w:hAnsi="Times"/>
              </w:rPr>
              <w:t>X</w:t>
            </w:r>
          </w:p>
        </w:tc>
      </w:tr>
      <w:tr w:rsidR="002D67D0" w:rsidRPr="00BE3822" w14:paraId="02803144" w14:textId="77777777" w:rsidTr="007F6274">
        <w:trPr>
          <w:trHeight w:val="600"/>
        </w:trPr>
        <w:tc>
          <w:tcPr>
            <w:tcW w:w="810" w:type="dxa"/>
            <w:hideMark/>
          </w:tcPr>
          <w:p w14:paraId="6C6632C9" w14:textId="77777777" w:rsidR="00F6469F" w:rsidRPr="00BE3822" w:rsidRDefault="00F6469F" w:rsidP="00BE3822">
            <w:pPr>
              <w:spacing w:before="60"/>
              <w:jc w:val="center"/>
              <w:rPr>
                <w:rFonts w:ascii="Times" w:hAnsi="Times"/>
              </w:rPr>
            </w:pPr>
            <w:r w:rsidRPr="00BE3822">
              <w:rPr>
                <w:rFonts w:ascii="Times" w:hAnsi="Times"/>
              </w:rPr>
              <w:t>7</w:t>
            </w:r>
          </w:p>
        </w:tc>
        <w:tc>
          <w:tcPr>
            <w:tcW w:w="1710" w:type="dxa"/>
            <w:hideMark/>
          </w:tcPr>
          <w:p w14:paraId="1C4C0735" w14:textId="77777777" w:rsidR="00F6469F" w:rsidRPr="00BE3822" w:rsidRDefault="00F6469F" w:rsidP="00BE3822">
            <w:pPr>
              <w:spacing w:before="60"/>
              <w:jc w:val="center"/>
              <w:rPr>
                <w:rFonts w:ascii="Times" w:hAnsi="Times"/>
              </w:rPr>
            </w:pPr>
            <w:r w:rsidRPr="00BE3822">
              <w:rPr>
                <w:rFonts w:ascii="Times" w:hAnsi="Times"/>
              </w:rPr>
              <w:t>Midwest</w:t>
            </w:r>
          </w:p>
        </w:tc>
        <w:tc>
          <w:tcPr>
            <w:tcW w:w="1840" w:type="dxa"/>
            <w:hideMark/>
          </w:tcPr>
          <w:p w14:paraId="2BBD3760" w14:textId="77777777" w:rsidR="00F6469F" w:rsidRPr="00BE3822" w:rsidRDefault="00F6469F" w:rsidP="00BE3822">
            <w:pPr>
              <w:spacing w:before="60"/>
              <w:jc w:val="center"/>
              <w:rPr>
                <w:rFonts w:ascii="Times" w:hAnsi="Times"/>
              </w:rPr>
            </w:pPr>
            <w:r w:rsidRPr="00BE3822">
              <w:rPr>
                <w:rFonts w:ascii="Times" w:hAnsi="Times"/>
              </w:rPr>
              <w:t>X</w:t>
            </w:r>
          </w:p>
        </w:tc>
        <w:tc>
          <w:tcPr>
            <w:tcW w:w="1850" w:type="dxa"/>
            <w:hideMark/>
          </w:tcPr>
          <w:p w14:paraId="15021D6B" w14:textId="77777777" w:rsidR="00F6469F" w:rsidRPr="00BE3822" w:rsidRDefault="00F6469F" w:rsidP="00BE3822">
            <w:pPr>
              <w:spacing w:before="60"/>
              <w:jc w:val="center"/>
              <w:rPr>
                <w:rFonts w:ascii="Times" w:hAnsi="Times"/>
              </w:rPr>
            </w:pPr>
            <w:r w:rsidRPr="00BE3822">
              <w:rPr>
                <w:rFonts w:ascii="Times" w:hAnsi="Times"/>
              </w:rPr>
              <w:t>X</w:t>
            </w:r>
          </w:p>
        </w:tc>
        <w:tc>
          <w:tcPr>
            <w:tcW w:w="1350" w:type="dxa"/>
            <w:hideMark/>
          </w:tcPr>
          <w:p w14:paraId="0D2F468D" w14:textId="77777777" w:rsidR="00F6469F" w:rsidRPr="00BE3822" w:rsidRDefault="00F6469F" w:rsidP="00BE3822">
            <w:pPr>
              <w:spacing w:before="60"/>
              <w:jc w:val="center"/>
              <w:rPr>
                <w:rFonts w:ascii="Times" w:hAnsi="Times"/>
              </w:rPr>
            </w:pPr>
            <w:r w:rsidRPr="00BE3822">
              <w:rPr>
                <w:rFonts w:ascii="Times" w:hAnsi="Times"/>
              </w:rPr>
              <w:t>Only as a participant</w:t>
            </w:r>
          </w:p>
        </w:tc>
        <w:tc>
          <w:tcPr>
            <w:tcW w:w="1350" w:type="dxa"/>
            <w:hideMark/>
          </w:tcPr>
          <w:p w14:paraId="69B236EF" w14:textId="0CAA7BB1" w:rsidR="00F6469F" w:rsidRPr="00BE3822" w:rsidRDefault="00F6469F" w:rsidP="00BE3822">
            <w:pPr>
              <w:spacing w:before="60"/>
              <w:jc w:val="center"/>
              <w:rPr>
                <w:rFonts w:ascii="Times" w:hAnsi="Times"/>
              </w:rPr>
            </w:pPr>
          </w:p>
        </w:tc>
        <w:tc>
          <w:tcPr>
            <w:tcW w:w="1530" w:type="dxa"/>
            <w:hideMark/>
          </w:tcPr>
          <w:p w14:paraId="74F25300" w14:textId="77777777" w:rsidR="00F6469F" w:rsidRPr="00BE3822" w:rsidRDefault="00F6469F" w:rsidP="00BE3822">
            <w:pPr>
              <w:spacing w:before="60"/>
              <w:jc w:val="center"/>
              <w:rPr>
                <w:rFonts w:ascii="Times" w:hAnsi="Times"/>
              </w:rPr>
            </w:pPr>
            <w:r w:rsidRPr="00BE3822">
              <w:rPr>
                <w:rFonts w:ascii="Times" w:hAnsi="Times"/>
              </w:rPr>
              <w:t>Pediatrics</w:t>
            </w:r>
          </w:p>
        </w:tc>
        <w:tc>
          <w:tcPr>
            <w:tcW w:w="2610" w:type="dxa"/>
            <w:hideMark/>
          </w:tcPr>
          <w:p w14:paraId="0F672196" w14:textId="77777777" w:rsidR="00F6469F" w:rsidRPr="00BE3822" w:rsidRDefault="00F6469F" w:rsidP="00BE3822">
            <w:pPr>
              <w:spacing w:before="60"/>
              <w:jc w:val="center"/>
              <w:rPr>
                <w:rFonts w:ascii="Times" w:hAnsi="Times"/>
              </w:rPr>
            </w:pPr>
            <w:r w:rsidRPr="00BE3822">
              <w:rPr>
                <w:rFonts w:ascii="Times" w:hAnsi="Times"/>
              </w:rPr>
              <w:t>X</w:t>
            </w:r>
          </w:p>
        </w:tc>
      </w:tr>
      <w:tr w:rsidR="002D67D0" w:rsidRPr="00BE3822" w14:paraId="10884D3C" w14:textId="77777777" w:rsidTr="007F6274">
        <w:trPr>
          <w:trHeight w:val="300"/>
        </w:trPr>
        <w:tc>
          <w:tcPr>
            <w:tcW w:w="810" w:type="dxa"/>
            <w:hideMark/>
          </w:tcPr>
          <w:p w14:paraId="0AEEB2E8" w14:textId="77777777" w:rsidR="00F6469F" w:rsidRPr="00BE3822" w:rsidRDefault="00F6469F" w:rsidP="00BE3822">
            <w:pPr>
              <w:spacing w:before="60"/>
              <w:jc w:val="center"/>
              <w:rPr>
                <w:rFonts w:ascii="Times" w:hAnsi="Times"/>
              </w:rPr>
            </w:pPr>
            <w:r w:rsidRPr="00BE3822">
              <w:rPr>
                <w:rFonts w:ascii="Times" w:hAnsi="Times"/>
              </w:rPr>
              <w:t>8</w:t>
            </w:r>
          </w:p>
        </w:tc>
        <w:tc>
          <w:tcPr>
            <w:tcW w:w="1710" w:type="dxa"/>
            <w:hideMark/>
          </w:tcPr>
          <w:p w14:paraId="0779F27B" w14:textId="77777777" w:rsidR="00F6469F" w:rsidRPr="00BE3822" w:rsidRDefault="00F6469F" w:rsidP="00BE3822">
            <w:pPr>
              <w:spacing w:before="60"/>
              <w:jc w:val="center"/>
              <w:rPr>
                <w:rFonts w:ascii="Times" w:hAnsi="Times"/>
              </w:rPr>
            </w:pPr>
            <w:r w:rsidRPr="00BE3822">
              <w:rPr>
                <w:rFonts w:ascii="Times" w:hAnsi="Times"/>
              </w:rPr>
              <w:t>Midwest</w:t>
            </w:r>
          </w:p>
        </w:tc>
        <w:tc>
          <w:tcPr>
            <w:tcW w:w="1840" w:type="dxa"/>
            <w:hideMark/>
          </w:tcPr>
          <w:p w14:paraId="6C5816F2" w14:textId="77777777" w:rsidR="00F6469F" w:rsidRPr="00BE3822" w:rsidRDefault="00F6469F" w:rsidP="00BE3822">
            <w:pPr>
              <w:spacing w:before="60"/>
              <w:jc w:val="center"/>
              <w:rPr>
                <w:rFonts w:ascii="Times" w:hAnsi="Times"/>
              </w:rPr>
            </w:pPr>
            <w:r w:rsidRPr="00BE3822">
              <w:rPr>
                <w:rFonts w:ascii="Times" w:hAnsi="Times"/>
              </w:rPr>
              <w:t>X</w:t>
            </w:r>
          </w:p>
        </w:tc>
        <w:tc>
          <w:tcPr>
            <w:tcW w:w="1850" w:type="dxa"/>
            <w:hideMark/>
          </w:tcPr>
          <w:p w14:paraId="0A753FF2" w14:textId="77777777" w:rsidR="00F6469F" w:rsidRPr="00BE3822" w:rsidRDefault="00F6469F" w:rsidP="00BE3822">
            <w:pPr>
              <w:spacing w:before="60"/>
              <w:jc w:val="center"/>
              <w:rPr>
                <w:rFonts w:ascii="Times" w:hAnsi="Times"/>
              </w:rPr>
            </w:pPr>
            <w:r w:rsidRPr="00BE3822">
              <w:rPr>
                <w:rFonts w:ascii="Times" w:hAnsi="Times"/>
              </w:rPr>
              <w:t>X</w:t>
            </w:r>
          </w:p>
        </w:tc>
        <w:tc>
          <w:tcPr>
            <w:tcW w:w="1350" w:type="dxa"/>
            <w:hideMark/>
          </w:tcPr>
          <w:p w14:paraId="4F22EE78" w14:textId="0357F54B" w:rsidR="00F6469F" w:rsidRPr="00BE3822" w:rsidRDefault="00F6469F" w:rsidP="00BE3822">
            <w:pPr>
              <w:spacing w:before="60"/>
              <w:jc w:val="center"/>
              <w:rPr>
                <w:rFonts w:ascii="Times" w:hAnsi="Times"/>
              </w:rPr>
            </w:pPr>
          </w:p>
        </w:tc>
        <w:tc>
          <w:tcPr>
            <w:tcW w:w="1350" w:type="dxa"/>
            <w:hideMark/>
          </w:tcPr>
          <w:p w14:paraId="0A235D58" w14:textId="6069F65E" w:rsidR="00F6469F" w:rsidRPr="00BE3822" w:rsidRDefault="00F6469F" w:rsidP="00BE3822">
            <w:pPr>
              <w:spacing w:before="60"/>
              <w:jc w:val="center"/>
              <w:rPr>
                <w:rFonts w:ascii="Times" w:hAnsi="Times"/>
              </w:rPr>
            </w:pPr>
          </w:p>
        </w:tc>
        <w:tc>
          <w:tcPr>
            <w:tcW w:w="1530" w:type="dxa"/>
            <w:hideMark/>
          </w:tcPr>
          <w:p w14:paraId="09C0B417" w14:textId="77777777" w:rsidR="00F6469F" w:rsidRPr="00BE3822" w:rsidRDefault="00F6469F" w:rsidP="00BE3822">
            <w:pPr>
              <w:spacing w:before="60"/>
              <w:jc w:val="center"/>
              <w:rPr>
                <w:rFonts w:ascii="Times" w:hAnsi="Times"/>
              </w:rPr>
            </w:pPr>
            <w:r w:rsidRPr="00BE3822">
              <w:rPr>
                <w:rFonts w:ascii="Times" w:hAnsi="Times"/>
              </w:rPr>
              <w:t>Thoracic</w:t>
            </w:r>
          </w:p>
        </w:tc>
        <w:tc>
          <w:tcPr>
            <w:tcW w:w="2610" w:type="dxa"/>
            <w:hideMark/>
          </w:tcPr>
          <w:p w14:paraId="40C995E5" w14:textId="77777777" w:rsidR="00F6469F" w:rsidRPr="00BE3822" w:rsidRDefault="00F6469F" w:rsidP="00BE3822">
            <w:pPr>
              <w:spacing w:before="60"/>
              <w:jc w:val="center"/>
              <w:rPr>
                <w:rFonts w:ascii="Times" w:hAnsi="Times"/>
              </w:rPr>
            </w:pPr>
            <w:r w:rsidRPr="00BE3822">
              <w:rPr>
                <w:rFonts w:ascii="Times" w:hAnsi="Times"/>
              </w:rPr>
              <w:t>X</w:t>
            </w:r>
          </w:p>
        </w:tc>
      </w:tr>
      <w:tr w:rsidR="002D67D0" w:rsidRPr="00BE3822" w14:paraId="5E1BD51A" w14:textId="77777777" w:rsidTr="007F6274">
        <w:trPr>
          <w:trHeight w:val="458"/>
        </w:trPr>
        <w:tc>
          <w:tcPr>
            <w:tcW w:w="810" w:type="dxa"/>
            <w:hideMark/>
          </w:tcPr>
          <w:p w14:paraId="58079E82" w14:textId="77777777" w:rsidR="00F6469F" w:rsidRPr="00BE3822" w:rsidRDefault="00F6469F" w:rsidP="00BE3822">
            <w:pPr>
              <w:spacing w:before="60"/>
              <w:jc w:val="center"/>
              <w:rPr>
                <w:rFonts w:ascii="Times" w:hAnsi="Times"/>
              </w:rPr>
            </w:pPr>
            <w:r w:rsidRPr="00BE3822">
              <w:rPr>
                <w:rFonts w:ascii="Times" w:hAnsi="Times"/>
              </w:rPr>
              <w:t>9</w:t>
            </w:r>
          </w:p>
        </w:tc>
        <w:tc>
          <w:tcPr>
            <w:tcW w:w="1710" w:type="dxa"/>
            <w:hideMark/>
          </w:tcPr>
          <w:p w14:paraId="253F0F23" w14:textId="77777777" w:rsidR="00F6469F" w:rsidRPr="00BE3822" w:rsidRDefault="00F6469F" w:rsidP="00BE3822">
            <w:pPr>
              <w:spacing w:before="60"/>
              <w:jc w:val="center"/>
              <w:rPr>
                <w:rFonts w:ascii="Times" w:hAnsi="Times"/>
              </w:rPr>
            </w:pPr>
            <w:r w:rsidRPr="00BE3822">
              <w:rPr>
                <w:rFonts w:ascii="Times" w:hAnsi="Times"/>
              </w:rPr>
              <w:t>Midwest</w:t>
            </w:r>
          </w:p>
        </w:tc>
        <w:tc>
          <w:tcPr>
            <w:tcW w:w="1840" w:type="dxa"/>
            <w:hideMark/>
          </w:tcPr>
          <w:p w14:paraId="7F3466E9" w14:textId="77777777" w:rsidR="00F6469F" w:rsidRPr="00BE3822" w:rsidRDefault="00F6469F" w:rsidP="00BE3822">
            <w:pPr>
              <w:spacing w:before="60"/>
              <w:jc w:val="center"/>
              <w:rPr>
                <w:rFonts w:ascii="Times" w:hAnsi="Times"/>
              </w:rPr>
            </w:pPr>
            <w:r w:rsidRPr="00BE3822">
              <w:rPr>
                <w:rFonts w:ascii="Times" w:hAnsi="Times"/>
              </w:rPr>
              <w:t>X</w:t>
            </w:r>
          </w:p>
        </w:tc>
        <w:tc>
          <w:tcPr>
            <w:tcW w:w="1850" w:type="dxa"/>
            <w:hideMark/>
          </w:tcPr>
          <w:p w14:paraId="185CF780" w14:textId="5C1D4FDC" w:rsidR="00F6469F" w:rsidRPr="00BE3822" w:rsidRDefault="00F6469F" w:rsidP="00BE3822">
            <w:pPr>
              <w:spacing w:before="60"/>
              <w:jc w:val="center"/>
              <w:rPr>
                <w:rFonts w:ascii="Times" w:hAnsi="Times"/>
              </w:rPr>
            </w:pPr>
          </w:p>
        </w:tc>
        <w:tc>
          <w:tcPr>
            <w:tcW w:w="1350" w:type="dxa"/>
            <w:hideMark/>
          </w:tcPr>
          <w:p w14:paraId="418FB0E8" w14:textId="6B8D9159" w:rsidR="00F6469F" w:rsidRPr="00BE3822" w:rsidRDefault="00F6469F" w:rsidP="00BE3822">
            <w:pPr>
              <w:spacing w:before="60"/>
              <w:jc w:val="center"/>
              <w:rPr>
                <w:rFonts w:ascii="Times" w:hAnsi="Times"/>
              </w:rPr>
            </w:pPr>
          </w:p>
        </w:tc>
        <w:tc>
          <w:tcPr>
            <w:tcW w:w="1350" w:type="dxa"/>
            <w:hideMark/>
          </w:tcPr>
          <w:p w14:paraId="40829217" w14:textId="310DE8C9" w:rsidR="00F6469F" w:rsidRPr="00BE3822" w:rsidRDefault="00F6469F" w:rsidP="00BE3822">
            <w:pPr>
              <w:spacing w:before="60"/>
              <w:jc w:val="center"/>
              <w:rPr>
                <w:rFonts w:ascii="Times" w:hAnsi="Times"/>
              </w:rPr>
            </w:pPr>
          </w:p>
        </w:tc>
        <w:tc>
          <w:tcPr>
            <w:tcW w:w="1530" w:type="dxa"/>
            <w:hideMark/>
          </w:tcPr>
          <w:p w14:paraId="6C2B6614" w14:textId="77777777" w:rsidR="00F6469F" w:rsidRPr="00BE3822" w:rsidRDefault="00F6469F" w:rsidP="00BE3822">
            <w:pPr>
              <w:spacing w:before="60"/>
              <w:jc w:val="center"/>
              <w:rPr>
                <w:rFonts w:ascii="Times" w:hAnsi="Times"/>
              </w:rPr>
            </w:pPr>
            <w:r w:rsidRPr="00BE3822">
              <w:rPr>
                <w:rFonts w:ascii="Times" w:hAnsi="Times"/>
              </w:rPr>
              <w:t>Pediatrics</w:t>
            </w:r>
          </w:p>
        </w:tc>
        <w:tc>
          <w:tcPr>
            <w:tcW w:w="2610" w:type="dxa"/>
            <w:hideMark/>
          </w:tcPr>
          <w:p w14:paraId="57F7F26B" w14:textId="77777777" w:rsidR="00F6469F" w:rsidRPr="00BE3822" w:rsidRDefault="00F6469F" w:rsidP="00BE3822">
            <w:pPr>
              <w:spacing w:before="60"/>
              <w:jc w:val="center"/>
              <w:rPr>
                <w:rFonts w:ascii="Times" w:hAnsi="Times"/>
              </w:rPr>
            </w:pPr>
            <w:r w:rsidRPr="00BE3822">
              <w:rPr>
                <w:rFonts w:ascii="Times" w:hAnsi="Times"/>
              </w:rPr>
              <w:t>X</w:t>
            </w:r>
          </w:p>
        </w:tc>
      </w:tr>
      <w:tr w:rsidR="002D67D0" w:rsidRPr="00BE3822" w14:paraId="00BE04FE" w14:textId="77777777" w:rsidTr="007F6274">
        <w:trPr>
          <w:trHeight w:val="620"/>
        </w:trPr>
        <w:tc>
          <w:tcPr>
            <w:tcW w:w="810" w:type="dxa"/>
            <w:hideMark/>
          </w:tcPr>
          <w:p w14:paraId="6CCB254D" w14:textId="77777777" w:rsidR="00F6469F" w:rsidRPr="00BE3822" w:rsidRDefault="00F6469F" w:rsidP="00BE3822">
            <w:pPr>
              <w:spacing w:before="60"/>
              <w:jc w:val="center"/>
              <w:rPr>
                <w:rFonts w:ascii="Times" w:hAnsi="Times"/>
              </w:rPr>
            </w:pPr>
            <w:r w:rsidRPr="00BE3822">
              <w:rPr>
                <w:rFonts w:ascii="Times" w:hAnsi="Times"/>
              </w:rPr>
              <w:t>10</w:t>
            </w:r>
          </w:p>
        </w:tc>
        <w:tc>
          <w:tcPr>
            <w:tcW w:w="1710" w:type="dxa"/>
            <w:hideMark/>
          </w:tcPr>
          <w:p w14:paraId="0C84C27C" w14:textId="77777777" w:rsidR="00F6469F" w:rsidRPr="00BE3822" w:rsidRDefault="00F6469F" w:rsidP="00BE3822">
            <w:pPr>
              <w:spacing w:before="60"/>
              <w:jc w:val="center"/>
              <w:rPr>
                <w:rFonts w:ascii="Times" w:hAnsi="Times"/>
              </w:rPr>
            </w:pPr>
            <w:r w:rsidRPr="00BE3822">
              <w:rPr>
                <w:rFonts w:ascii="Times" w:hAnsi="Times"/>
              </w:rPr>
              <w:t>Midwest</w:t>
            </w:r>
          </w:p>
        </w:tc>
        <w:tc>
          <w:tcPr>
            <w:tcW w:w="1840" w:type="dxa"/>
            <w:hideMark/>
          </w:tcPr>
          <w:p w14:paraId="5C25D0E8" w14:textId="77777777" w:rsidR="00F6469F" w:rsidRPr="00BE3822" w:rsidRDefault="00F6469F" w:rsidP="00BE3822">
            <w:pPr>
              <w:spacing w:before="60"/>
              <w:jc w:val="center"/>
              <w:rPr>
                <w:rFonts w:ascii="Times" w:hAnsi="Times"/>
              </w:rPr>
            </w:pPr>
            <w:r w:rsidRPr="00BE3822">
              <w:rPr>
                <w:rFonts w:ascii="Times" w:hAnsi="Times"/>
              </w:rPr>
              <w:t>X</w:t>
            </w:r>
          </w:p>
        </w:tc>
        <w:tc>
          <w:tcPr>
            <w:tcW w:w="1850" w:type="dxa"/>
            <w:hideMark/>
          </w:tcPr>
          <w:p w14:paraId="31CC4786" w14:textId="77777777" w:rsidR="00F6469F" w:rsidRPr="00BE3822" w:rsidRDefault="00F6469F" w:rsidP="00BE3822">
            <w:pPr>
              <w:spacing w:before="60"/>
              <w:jc w:val="center"/>
              <w:rPr>
                <w:rFonts w:ascii="Times" w:hAnsi="Times"/>
              </w:rPr>
            </w:pPr>
            <w:r w:rsidRPr="00BE3822">
              <w:rPr>
                <w:rFonts w:ascii="Times" w:hAnsi="Times"/>
              </w:rPr>
              <w:t>X</w:t>
            </w:r>
          </w:p>
        </w:tc>
        <w:tc>
          <w:tcPr>
            <w:tcW w:w="1350" w:type="dxa"/>
            <w:hideMark/>
          </w:tcPr>
          <w:p w14:paraId="04E0A119" w14:textId="77777777" w:rsidR="00F6469F" w:rsidRPr="00BE3822" w:rsidRDefault="00F6469F" w:rsidP="00BE3822">
            <w:pPr>
              <w:spacing w:before="60"/>
              <w:jc w:val="center"/>
              <w:rPr>
                <w:rFonts w:ascii="Times" w:hAnsi="Times"/>
              </w:rPr>
            </w:pPr>
            <w:r w:rsidRPr="00BE3822">
              <w:rPr>
                <w:rFonts w:ascii="Times" w:hAnsi="Times"/>
              </w:rPr>
              <w:t>Only as a participant</w:t>
            </w:r>
          </w:p>
        </w:tc>
        <w:tc>
          <w:tcPr>
            <w:tcW w:w="1350" w:type="dxa"/>
            <w:hideMark/>
          </w:tcPr>
          <w:p w14:paraId="3890DF26" w14:textId="77777777" w:rsidR="00F6469F" w:rsidRPr="00BE3822" w:rsidRDefault="00F6469F" w:rsidP="00BE3822">
            <w:pPr>
              <w:spacing w:before="60"/>
              <w:jc w:val="center"/>
              <w:rPr>
                <w:rFonts w:ascii="Times" w:hAnsi="Times"/>
              </w:rPr>
            </w:pPr>
            <w:r w:rsidRPr="00BE3822">
              <w:rPr>
                <w:rFonts w:ascii="Times" w:hAnsi="Times"/>
              </w:rPr>
              <w:t>X</w:t>
            </w:r>
          </w:p>
        </w:tc>
        <w:tc>
          <w:tcPr>
            <w:tcW w:w="1530" w:type="dxa"/>
            <w:hideMark/>
          </w:tcPr>
          <w:p w14:paraId="28CD8EF2" w14:textId="77777777" w:rsidR="00F6469F" w:rsidRPr="00BE3822" w:rsidRDefault="00F6469F" w:rsidP="00BE3822">
            <w:pPr>
              <w:spacing w:before="60"/>
              <w:jc w:val="center"/>
              <w:rPr>
                <w:rFonts w:ascii="Times" w:hAnsi="Times"/>
              </w:rPr>
            </w:pPr>
            <w:r w:rsidRPr="00BE3822">
              <w:rPr>
                <w:rFonts w:ascii="Times" w:hAnsi="Times"/>
              </w:rPr>
              <w:t>Critical Care</w:t>
            </w:r>
          </w:p>
        </w:tc>
        <w:tc>
          <w:tcPr>
            <w:tcW w:w="2610" w:type="dxa"/>
            <w:hideMark/>
          </w:tcPr>
          <w:p w14:paraId="70F1A118" w14:textId="77777777" w:rsidR="00F6469F" w:rsidRPr="00BE3822" w:rsidRDefault="00F6469F" w:rsidP="00BE3822">
            <w:pPr>
              <w:spacing w:before="60"/>
              <w:jc w:val="center"/>
              <w:rPr>
                <w:rFonts w:ascii="Times" w:hAnsi="Times"/>
              </w:rPr>
            </w:pPr>
            <w:r w:rsidRPr="00BE3822">
              <w:rPr>
                <w:rFonts w:ascii="Times" w:hAnsi="Times"/>
              </w:rPr>
              <w:t>X</w:t>
            </w:r>
          </w:p>
        </w:tc>
      </w:tr>
    </w:tbl>
    <w:p w14:paraId="43E028E0" w14:textId="77777777" w:rsidR="00F6469F" w:rsidRPr="00BE3822" w:rsidRDefault="00F6469F" w:rsidP="00BE3822">
      <w:pPr>
        <w:spacing w:before="60"/>
        <w:rPr>
          <w:rFonts w:ascii="Times" w:hAnsi="Times"/>
        </w:rPr>
      </w:pPr>
    </w:p>
    <w:sectPr w:rsidR="00F6469F" w:rsidRPr="00BE3822" w:rsidSect="00A33CE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742A6" w14:textId="77777777" w:rsidR="00962EEB" w:rsidRDefault="00962EEB" w:rsidP="00962EEB">
      <w:r>
        <w:separator/>
      </w:r>
    </w:p>
  </w:endnote>
  <w:endnote w:type="continuationSeparator" w:id="0">
    <w:p w14:paraId="775C48CD" w14:textId="77777777" w:rsidR="00962EEB" w:rsidRDefault="00962EEB" w:rsidP="0096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9467E" w14:textId="77777777" w:rsidR="00962EEB" w:rsidRDefault="00962EEB" w:rsidP="00962EEB">
      <w:r>
        <w:separator/>
      </w:r>
    </w:p>
  </w:footnote>
  <w:footnote w:type="continuationSeparator" w:id="0">
    <w:p w14:paraId="24413BDA" w14:textId="77777777" w:rsidR="00962EEB" w:rsidRDefault="00962EEB" w:rsidP="00962E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FDD39" w14:textId="5B617E0F" w:rsidR="00962EEB" w:rsidRPr="00BE3822" w:rsidRDefault="00962EEB" w:rsidP="00962EEB">
    <w:pPr>
      <w:spacing w:before="60"/>
      <w:rPr>
        <w:rFonts w:ascii="Times" w:hAnsi="Times"/>
        <w:b/>
      </w:rPr>
    </w:pPr>
    <w:r>
      <w:rPr>
        <w:rFonts w:ascii="Times" w:hAnsi="Times"/>
        <w:b/>
      </w:rPr>
      <w:t xml:space="preserve">SDC #1. </w:t>
    </w:r>
    <w:r w:rsidRPr="00BE3822">
      <w:rPr>
        <w:rFonts w:ascii="Times" w:hAnsi="Times"/>
        <w:b/>
      </w:rPr>
      <w:t xml:space="preserve">Selection and </w:t>
    </w:r>
    <w:r w:rsidR="003661F7">
      <w:rPr>
        <w:rFonts w:ascii="Times" w:hAnsi="Times"/>
        <w:b/>
      </w:rPr>
      <w:t>Characteristics of the Subject Matter Experts (SMEs)</w:t>
    </w:r>
  </w:p>
  <w:p w14:paraId="2B3996E1" w14:textId="77777777" w:rsidR="00962EEB" w:rsidRDefault="00962EE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3063E"/>
    <w:multiLevelType w:val="hybridMultilevel"/>
    <w:tmpl w:val="59FEFC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C826D61"/>
    <w:multiLevelType w:val="hybridMultilevel"/>
    <w:tmpl w:val="F8A6A4A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09"/>
    <w:rsid w:val="002D67D0"/>
    <w:rsid w:val="002D76F3"/>
    <w:rsid w:val="003661F7"/>
    <w:rsid w:val="00412623"/>
    <w:rsid w:val="005149F2"/>
    <w:rsid w:val="006703F1"/>
    <w:rsid w:val="006A03C4"/>
    <w:rsid w:val="007F6274"/>
    <w:rsid w:val="007F7754"/>
    <w:rsid w:val="00962EEB"/>
    <w:rsid w:val="00A27548"/>
    <w:rsid w:val="00A33CEF"/>
    <w:rsid w:val="00A670C9"/>
    <w:rsid w:val="00BE3822"/>
    <w:rsid w:val="00DD3D09"/>
    <w:rsid w:val="00F64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F165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D09"/>
    <w:pPr>
      <w:ind w:left="720"/>
      <w:contextualSpacing/>
    </w:pPr>
  </w:style>
  <w:style w:type="table" w:styleId="TableGrid">
    <w:name w:val="Table Grid"/>
    <w:basedOn w:val="TableNormal"/>
    <w:uiPriority w:val="59"/>
    <w:rsid w:val="00F64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7F7754"/>
    <w:pPr>
      <w:spacing w:line="480" w:lineRule="auto"/>
    </w:pPr>
    <w:rPr>
      <w:rFonts w:ascii="Times" w:hAnsi="Times"/>
    </w:rPr>
  </w:style>
  <w:style w:type="character" w:customStyle="1" w:styleId="CommentTextChar">
    <w:name w:val="Comment Text Char"/>
    <w:basedOn w:val="DefaultParagraphFont"/>
    <w:link w:val="CommentText"/>
    <w:uiPriority w:val="99"/>
    <w:semiHidden/>
    <w:rsid w:val="007F7754"/>
    <w:rPr>
      <w:rFonts w:ascii="Times" w:hAnsi="Times"/>
    </w:rPr>
  </w:style>
  <w:style w:type="paragraph" w:styleId="BalloonText">
    <w:name w:val="Balloon Text"/>
    <w:basedOn w:val="Normal"/>
    <w:link w:val="BalloonTextChar"/>
    <w:uiPriority w:val="99"/>
    <w:semiHidden/>
    <w:unhideWhenUsed/>
    <w:rsid w:val="00A670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0C9"/>
    <w:rPr>
      <w:rFonts w:ascii="Lucida Grande" w:hAnsi="Lucida Grande" w:cs="Lucida Grande"/>
      <w:sz w:val="18"/>
      <w:szCs w:val="18"/>
    </w:rPr>
  </w:style>
  <w:style w:type="paragraph" w:styleId="Header">
    <w:name w:val="header"/>
    <w:basedOn w:val="Normal"/>
    <w:link w:val="HeaderChar"/>
    <w:uiPriority w:val="99"/>
    <w:unhideWhenUsed/>
    <w:rsid w:val="00962EEB"/>
    <w:pPr>
      <w:tabs>
        <w:tab w:val="center" w:pos="4320"/>
        <w:tab w:val="right" w:pos="8640"/>
      </w:tabs>
    </w:pPr>
  </w:style>
  <w:style w:type="character" w:customStyle="1" w:styleId="HeaderChar">
    <w:name w:val="Header Char"/>
    <w:basedOn w:val="DefaultParagraphFont"/>
    <w:link w:val="Header"/>
    <w:uiPriority w:val="99"/>
    <w:rsid w:val="00962EEB"/>
  </w:style>
  <w:style w:type="paragraph" w:styleId="Footer">
    <w:name w:val="footer"/>
    <w:basedOn w:val="Normal"/>
    <w:link w:val="FooterChar"/>
    <w:uiPriority w:val="99"/>
    <w:unhideWhenUsed/>
    <w:rsid w:val="00962EEB"/>
    <w:pPr>
      <w:tabs>
        <w:tab w:val="center" w:pos="4320"/>
        <w:tab w:val="right" w:pos="8640"/>
      </w:tabs>
    </w:pPr>
  </w:style>
  <w:style w:type="character" w:customStyle="1" w:styleId="FooterChar">
    <w:name w:val="Footer Char"/>
    <w:basedOn w:val="DefaultParagraphFont"/>
    <w:link w:val="Footer"/>
    <w:uiPriority w:val="99"/>
    <w:rsid w:val="00962E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D09"/>
    <w:pPr>
      <w:ind w:left="720"/>
      <w:contextualSpacing/>
    </w:pPr>
  </w:style>
  <w:style w:type="table" w:styleId="TableGrid">
    <w:name w:val="Table Grid"/>
    <w:basedOn w:val="TableNormal"/>
    <w:uiPriority w:val="59"/>
    <w:rsid w:val="00F64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7F7754"/>
    <w:pPr>
      <w:spacing w:line="480" w:lineRule="auto"/>
    </w:pPr>
    <w:rPr>
      <w:rFonts w:ascii="Times" w:hAnsi="Times"/>
    </w:rPr>
  </w:style>
  <w:style w:type="character" w:customStyle="1" w:styleId="CommentTextChar">
    <w:name w:val="Comment Text Char"/>
    <w:basedOn w:val="DefaultParagraphFont"/>
    <w:link w:val="CommentText"/>
    <w:uiPriority w:val="99"/>
    <w:semiHidden/>
    <w:rsid w:val="007F7754"/>
    <w:rPr>
      <w:rFonts w:ascii="Times" w:hAnsi="Times"/>
    </w:rPr>
  </w:style>
  <w:style w:type="paragraph" w:styleId="BalloonText">
    <w:name w:val="Balloon Text"/>
    <w:basedOn w:val="Normal"/>
    <w:link w:val="BalloonTextChar"/>
    <w:uiPriority w:val="99"/>
    <w:semiHidden/>
    <w:unhideWhenUsed/>
    <w:rsid w:val="00A670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0C9"/>
    <w:rPr>
      <w:rFonts w:ascii="Lucida Grande" w:hAnsi="Lucida Grande" w:cs="Lucida Grande"/>
      <w:sz w:val="18"/>
      <w:szCs w:val="18"/>
    </w:rPr>
  </w:style>
  <w:style w:type="paragraph" w:styleId="Header">
    <w:name w:val="header"/>
    <w:basedOn w:val="Normal"/>
    <w:link w:val="HeaderChar"/>
    <w:uiPriority w:val="99"/>
    <w:unhideWhenUsed/>
    <w:rsid w:val="00962EEB"/>
    <w:pPr>
      <w:tabs>
        <w:tab w:val="center" w:pos="4320"/>
        <w:tab w:val="right" w:pos="8640"/>
      </w:tabs>
    </w:pPr>
  </w:style>
  <w:style w:type="character" w:customStyle="1" w:styleId="HeaderChar">
    <w:name w:val="Header Char"/>
    <w:basedOn w:val="DefaultParagraphFont"/>
    <w:link w:val="Header"/>
    <w:uiPriority w:val="99"/>
    <w:rsid w:val="00962EEB"/>
  </w:style>
  <w:style w:type="paragraph" w:styleId="Footer">
    <w:name w:val="footer"/>
    <w:basedOn w:val="Normal"/>
    <w:link w:val="FooterChar"/>
    <w:uiPriority w:val="99"/>
    <w:unhideWhenUsed/>
    <w:rsid w:val="00962EEB"/>
    <w:pPr>
      <w:tabs>
        <w:tab w:val="center" w:pos="4320"/>
        <w:tab w:val="right" w:pos="8640"/>
      </w:tabs>
    </w:pPr>
  </w:style>
  <w:style w:type="character" w:customStyle="1" w:styleId="FooterChar">
    <w:name w:val="Footer Char"/>
    <w:basedOn w:val="DefaultParagraphFont"/>
    <w:link w:val="Footer"/>
    <w:uiPriority w:val="99"/>
    <w:rsid w:val="00962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435789">
      <w:bodyDiv w:val="1"/>
      <w:marLeft w:val="0"/>
      <w:marRight w:val="0"/>
      <w:marTop w:val="0"/>
      <w:marBottom w:val="0"/>
      <w:divBdr>
        <w:top w:val="none" w:sz="0" w:space="0" w:color="auto"/>
        <w:left w:val="none" w:sz="0" w:space="0" w:color="auto"/>
        <w:bottom w:val="none" w:sz="0" w:space="0" w:color="auto"/>
        <w:right w:val="none" w:sz="0" w:space="0" w:color="auto"/>
      </w:divBdr>
    </w:div>
    <w:div w:id="19702848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2484</Characters>
  <Application>Microsoft Macintosh Word</Application>
  <DocSecurity>0</DocSecurity>
  <Lines>20</Lines>
  <Paragraphs>5</Paragraphs>
  <ScaleCrop>false</ScaleCrop>
  <Company>University of Pittsburgh School of Medicine</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McIvor</dc:creator>
  <cp:keywords/>
  <dc:description/>
  <cp:lastModifiedBy>Matthew Weinger</cp:lastModifiedBy>
  <cp:revision>4</cp:revision>
  <dcterms:created xsi:type="dcterms:W3CDTF">2016-09-06T22:51:00Z</dcterms:created>
  <dcterms:modified xsi:type="dcterms:W3CDTF">2016-09-11T19:09:00Z</dcterms:modified>
</cp:coreProperties>
</file>