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86650F" w14:textId="07DAC675" w:rsidR="00944E5C" w:rsidRPr="00D0332D" w:rsidRDefault="004F718A" w:rsidP="008D50B3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Supplemental Digital Content 2.</w:t>
      </w:r>
      <w:proofErr w:type="gramEnd"/>
      <w:r>
        <w:rPr>
          <w:b/>
          <w:sz w:val="28"/>
          <w:szCs w:val="28"/>
        </w:rPr>
        <w:t xml:space="preserve">  </w:t>
      </w:r>
      <w:r w:rsidR="00D65E11" w:rsidRPr="00961BED">
        <w:rPr>
          <w:b/>
          <w:sz w:val="28"/>
          <w:szCs w:val="28"/>
        </w:rPr>
        <w:t>Question 1a, (</w:t>
      </w:r>
      <w:r>
        <w:rPr>
          <w:b/>
          <w:sz w:val="28"/>
          <w:szCs w:val="28"/>
        </w:rPr>
        <w:t>Query 1</w:t>
      </w:r>
      <w:r w:rsidR="00D65E11">
        <w:rPr>
          <w:b/>
          <w:sz w:val="28"/>
          <w:szCs w:val="28"/>
        </w:rPr>
        <w:t>)</w:t>
      </w:r>
      <w:r w:rsidR="00D0332D" w:rsidRPr="00D0332D">
        <w:rPr>
          <w:b/>
          <w:sz w:val="28"/>
          <w:szCs w:val="28"/>
        </w:rPr>
        <w:t xml:space="preserve">:  </w:t>
      </w:r>
      <w:r w:rsidR="00944E5C" w:rsidRPr="00D0332D">
        <w:rPr>
          <w:b/>
          <w:sz w:val="28"/>
          <w:szCs w:val="28"/>
        </w:rPr>
        <w:t xml:space="preserve">What is the frequency of succinylcholine administration in hospital-based operating suites (including delivery suites) and emergency departments? </w:t>
      </w:r>
    </w:p>
    <w:p w14:paraId="7CAFED61" w14:textId="531FC214" w:rsidR="00944E5C" w:rsidRPr="00D0332D" w:rsidRDefault="00E052CC" w:rsidP="008D50B3">
      <w:r w:rsidRPr="008D50B3">
        <w:rPr>
          <w:noProof/>
        </w:rPr>
        <mc:AlternateContent>
          <mc:Choice Requires="wps">
            <w:drawing>
              <wp:anchor distT="0" distB="0" distL="114300" distR="114300" simplePos="0" relativeHeight="251535872" behindDoc="0" locked="0" layoutInCell="1" allowOverlap="1" wp14:anchorId="2FDD653F" wp14:editId="38B156A2">
                <wp:simplePos x="0" y="0"/>
                <wp:positionH relativeFrom="column">
                  <wp:posOffset>-994410</wp:posOffset>
                </wp:positionH>
                <wp:positionV relativeFrom="paragraph">
                  <wp:posOffset>3834765</wp:posOffset>
                </wp:positionV>
                <wp:extent cx="1371600" cy="297180"/>
                <wp:effectExtent l="0" t="0" r="7620" b="13335"/>
                <wp:wrapNone/>
                <wp:docPr id="35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7160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2D2CDE" w14:textId="77777777" w:rsidR="00B448C3" w:rsidRDefault="00B448C3" w:rsidP="00944E5C">
                            <w:pPr>
                              <w:pStyle w:val="Heading2"/>
                              <w:keepNext/>
                              <w:rPr>
                                <w:rFonts w:ascii="Calibri" w:hAnsi="Calibri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lang w:val="en"/>
                              </w:rPr>
                              <w:t>Eligibility</w:t>
                            </w:r>
                          </w:p>
                        </w:txbxContent>
                      </wps:txbx>
                      <wps:bodyPr rot="0" vert="vert270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oundrect w14:anchorId="2FDD653F" id="AutoShape 146" o:spid="_x0000_s1026" style="position:absolute;margin-left:-78.3pt;margin-top:301.95pt;width:108pt;height:23.4pt;rotation:-90;z-index:25153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" fillcolor="#ccecff">
                <v:textbox style="layout-flow:vertical;mso-layout-flow-alt:bottom-to-top" inset="3.6pt,,3.6pt">
                  <w:txbxContent>
                    <w:p w14:paraId="7E2D2CDE" w14:textId="77777777" w:rsidR="00726212" w:rsidRDefault="00726212" w:rsidP="00944E5C">
                      <w:pPr>
                        <w:pStyle w:val="Heading2"/>
                        <w:keepNext/>
                        <w:rPr>
                          <w:rFonts w:ascii="Calibri" w:hAnsi="Calibri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  <w:lang w:val="en"/>
                        </w:rPr>
                        <w:t>Eligibility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432A957" w14:textId="500E2D16" w:rsidR="00944E5C" w:rsidRPr="00D0332D" w:rsidRDefault="007023FD" w:rsidP="008D50B3">
      <w:r w:rsidRPr="00D0332D">
        <w:rPr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5C8F32F2" wp14:editId="406634E9">
                <wp:simplePos x="0" y="0"/>
                <wp:positionH relativeFrom="column">
                  <wp:posOffset>2971800</wp:posOffset>
                </wp:positionH>
                <wp:positionV relativeFrom="paragraph">
                  <wp:posOffset>150495</wp:posOffset>
                </wp:positionV>
                <wp:extent cx="2228850" cy="876300"/>
                <wp:effectExtent l="0" t="0" r="19050" b="19050"/>
                <wp:wrapNone/>
                <wp:docPr id="39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55AD0" w14:textId="77777777" w:rsidR="00B448C3" w:rsidRDefault="00B448C3" w:rsidP="00944E5C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Additional records identified through other sources (Cochrane, EMBASE, and hand</w:t>
                            </w:r>
                          </w:p>
                          <w:p w14:paraId="7E91718A" w14:textId="2389BEBF" w:rsidR="00B448C3" w:rsidRDefault="00B448C3" w:rsidP="00944E5C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  <w:lang w:val="en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search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of personal files) (n=9,693)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br/>
                              <w:t>(n =10)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0" o:spid="_x0000_s1027" style="position:absolute;margin-left:234pt;margin-top:11.85pt;width:175.5pt;height:69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">
                <v:textbox inset=",7.2pt,,7.2pt">
                  <w:txbxContent>
                    <w:p w14:paraId="56555AD0" w14:textId="77777777" w:rsidR="00B448C3" w:rsidRDefault="00B448C3" w:rsidP="00944E5C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Additional records identified through other sources (Cochrane, EMBASE, and hand</w:t>
                      </w:r>
                    </w:p>
                    <w:p w14:paraId="7E91718A" w14:textId="2389BEBF" w:rsidR="00B448C3" w:rsidRDefault="00B448C3" w:rsidP="00944E5C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  <w:lang w:val="en"/>
                        </w:rPr>
                      </w:pPr>
                      <w:proofErr w:type="gramStart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search</w:t>
                      </w:r>
                      <w:proofErr w:type="gramEnd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of personal files) (n=9,693)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br/>
                        <w:t>(n =10)</w:t>
                      </w:r>
                    </w:p>
                  </w:txbxContent>
                </v:textbox>
              </v:rect>
            </w:pict>
          </mc:Fallback>
        </mc:AlternateContent>
      </w:r>
      <w:r w:rsidRPr="00D0332D">
        <w:rPr>
          <w:noProof/>
        </w:rPr>
        <mc:AlternateContent>
          <mc:Choice Requires="wps">
            <w:drawing>
              <wp:anchor distT="0" distB="0" distL="114300" distR="114300" simplePos="0" relativeHeight="251503104" behindDoc="0" locked="0" layoutInCell="1" allowOverlap="1" wp14:anchorId="2DE095E0" wp14:editId="42153C72">
                <wp:simplePos x="0" y="0"/>
                <wp:positionH relativeFrom="column">
                  <wp:posOffset>280035</wp:posOffset>
                </wp:positionH>
                <wp:positionV relativeFrom="paragraph">
                  <wp:posOffset>114935</wp:posOffset>
                </wp:positionV>
                <wp:extent cx="2228850" cy="873125"/>
                <wp:effectExtent l="0" t="0" r="19050" b="22225"/>
                <wp:wrapNone/>
                <wp:docPr id="41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87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3D4E7" w14:textId="3B5A5307" w:rsidR="00B448C3" w:rsidRDefault="00B448C3" w:rsidP="00944E5C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Records identified through PubMed database searching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br/>
                              <w:t>(n=7,681)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2DE095E0" id="Rectangle 143" o:spid="_x0000_s1028" style="position:absolute;margin-left:22.05pt;margin-top:9.05pt;width:175.5pt;height:68.75pt;z-index:25150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">
                <v:textbox inset=",7.2pt,,7.2pt">
                  <w:txbxContent>
                    <w:p w14:paraId="4433D4E7" w14:textId="3B5A5307" w:rsidR="00726212" w:rsidRDefault="00726212" w:rsidP="00944E5C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Records identified through Pub</w:t>
                      </w:r>
                      <w:r w:rsidR="00212727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Med database </w:t>
                      </w:r>
                      <w:proofErr w:type="gramStart"/>
                      <w:r w:rsidR="00212727">
                        <w:rPr>
                          <w:rFonts w:ascii="Calibri" w:hAnsi="Calibri"/>
                          <w:sz w:val="22"/>
                          <w:szCs w:val="22"/>
                        </w:rPr>
                        <w:t>searching</w:t>
                      </w:r>
                      <w:proofErr w:type="gramEnd"/>
                      <w:r w:rsidR="00212727">
                        <w:rPr>
                          <w:rFonts w:ascii="Calibri" w:hAnsi="Calibri"/>
                          <w:sz w:val="22"/>
                          <w:szCs w:val="22"/>
                        </w:rPr>
                        <w:br/>
                        <w:t>(n=7,681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26970EE7" w14:textId="65A2AE5F" w:rsidR="00944E5C" w:rsidRPr="00D0332D" w:rsidRDefault="007023FD" w:rsidP="008D50B3">
      <w:r w:rsidRPr="00D0332D">
        <w:rPr>
          <w:noProof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6C36285E" wp14:editId="08F237FB">
                <wp:simplePos x="0" y="0"/>
                <wp:positionH relativeFrom="column">
                  <wp:posOffset>-994410</wp:posOffset>
                </wp:positionH>
                <wp:positionV relativeFrom="paragraph">
                  <wp:posOffset>283845</wp:posOffset>
                </wp:positionV>
                <wp:extent cx="1371600" cy="297180"/>
                <wp:effectExtent l="3810" t="0" r="22860" b="22860"/>
                <wp:wrapNone/>
                <wp:docPr id="33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7160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6EB527" w14:textId="77777777" w:rsidR="00B448C3" w:rsidRDefault="00B448C3" w:rsidP="00944E5C">
                            <w:pPr>
                              <w:pStyle w:val="Heading2"/>
                              <w:keepNext/>
                              <w:rPr>
                                <w:rFonts w:ascii="Calibri" w:hAnsi="Calibri"/>
                                <w:lang w:val="en"/>
                              </w:rPr>
                            </w:pPr>
                            <w:r>
                              <w:rPr>
                                <w:rFonts w:ascii="Calibri" w:hAnsi="Calibri"/>
                                <w:lang w:val="en"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vert="vert270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oundrect w14:anchorId="6C36285E" id="AutoShape 149" o:spid="_x0000_s1029" style="position:absolute;margin-left:-78.3pt;margin-top:22.35pt;width:108pt;height:23.4pt;rotation:-90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" fillcolor="#ccecff">
                <v:textbox style="layout-flow:vertical;mso-layout-flow-alt:bottom-to-top" inset="3.6pt,,3.6pt">
                  <w:txbxContent>
                    <w:p w14:paraId="056EB527" w14:textId="77777777" w:rsidR="00726212" w:rsidRDefault="00726212" w:rsidP="00944E5C">
                      <w:pPr>
                        <w:pStyle w:val="Heading2"/>
                        <w:keepNext/>
                        <w:rPr>
                          <w:rFonts w:ascii="Calibri" w:hAnsi="Calibri"/>
                          <w:lang w:val="en"/>
                        </w:rPr>
                      </w:pPr>
                      <w:r>
                        <w:rPr>
                          <w:rFonts w:ascii="Calibri" w:hAnsi="Calibri"/>
                          <w:lang w:val="en"/>
                        </w:rPr>
                        <w:t>Identification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C237269" w14:textId="296FDE85" w:rsidR="00944E5C" w:rsidRPr="00D0332D" w:rsidRDefault="00584DD0" w:rsidP="008D50B3">
      <w:r w:rsidRPr="00D0332D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B9D4900" wp14:editId="0BC46B72">
                <wp:simplePos x="0" y="0"/>
                <wp:positionH relativeFrom="column">
                  <wp:posOffset>1828165</wp:posOffset>
                </wp:positionH>
                <wp:positionV relativeFrom="paragraph">
                  <wp:posOffset>4600575</wp:posOffset>
                </wp:positionV>
                <wp:extent cx="1880235" cy="685800"/>
                <wp:effectExtent l="0" t="0" r="24765" b="25400"/>
                <wp:wrapNone/>
                <wp:docPr id="40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023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5AC0A" w14:textId="59152F64" w:rsidR="00B448C3" w:rsidRDefault="00B448C3" w:rsidP="00944E5C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Studies included in qualitative synthesis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br/>
                              <w:t>(n = 12)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54" o:spid="_x0000_s1030" style="position:absolute;margin-left:143.95pt;margin-top:362.25pt;width:148.05pt;height:54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">
                <v:textbox inset=",7.2pt,,7.2pt">
                  <w:txbxContent>
                    <w:p w14:paraId="03E5AC0A" w14:textId="59152F64" w:rsidR="00726212" w:rsidRDefault="00726212" w:rsidP="00944E5C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Studies included in qual</w:t>
                      </w:r>
                      <w:r w:rsidR="00212727">
                        <w:rPr>
                          <w:rFonts w:ascii="Calibri" w:hAnsi="Calibri"/>
                          <w:sz w:val="22"/>
                          <w:szCs w:val="22"/>
                        </w:rPr>
                        <w:t>itative synthesis</w:t>
                      </w:r>
                      <w:r w:rsidR="00212727">
                        <w:rPr>
                          <w:rFonts w:ascii="Calibri" w:hAnsi="Calibri"/>
                          <w:sz w:val="22"/>
                          <w:szCs w:val="22"/>
                        </w:rPr>
                        <w:br/>
                        <w:t>(n = 12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AC1370" w:rsidRPr="00D0332D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06CF325" wp14:editId="0AC5D009">
                <wp:simplePos x="0" y="0"/>
                <wp:positionH relativeFrom="column">
                  <wp:posOffset>4408805</wp:posOffset>
                </wp:positionH>
                <wp:positionV relativeFrom="paragraph">
                  <wp:posOffset>3367405</wp:posOffset>
                </wp:positionV>
                <wp:extent cx="1819275" cy="920115"/>
                <wp:effectExtent l="0" t="0" r="28575" b="13335"/>
                <wp:wrapNone/>
                <wp:docPr id="29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920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1C938" w14:textId="77777777" w:rsidR="00B448C3" w:rsidRDefault="00B448C3" w:rsidP="00944E5C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Full-text articles excluded no specific data on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sux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use frequency</w:t>
                            </w:r>
                          </w:p>
                          <w:p w14:paraId="39C13698" w14:textId="18C649A6" w:rsidR="00B448C3" w:rsidRDefault="00B448C3" w:rsidP="00944E5C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(n=46)</w:t>
                            </w:r>
                          </w:p>
                          <w:p w14:paraId="44584979" w14:textId="77777777" w:rsidR="00B448C3" w:rsidRDefault="00B448C3" w:rsidP="00944E5C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br/>
                              <w:t>(n = 28)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206CF325" id="Rectangle 153" o:spid="_x0000_s1030" style="position:absolute;margin-left:347.15pt;margin-top:265.15pt;width:143.25pt;height:72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">
                <v:textbox inset=",7.2pt,,7.2pt">
                  <w:txbxContent>
                    <w:p w14:paraId="3FF1C938" w14:textId="77777777" w:rsidR="00726212" w:rsidRDefault="00726212" w:rsidP="00944E5C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Full-text articles excluded no specific data on </w:t>
                      </w:r>
                      <w:proofErr w:type="spellStart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sux</w:t>
                      </w:r>
                      <w:proofErr w:type="spellEnd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use frequency</w:t>
                      </w:r>
                    </w:p>
                    <w:p w14:paraId="39C13698" w14:textId="18C649A6" w:rsidR="00726212" w:rsidRDefault="00212727" w:rsidP="00944E5C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(n=4</w:t>
                      </w:r>
                      <w:r w:rsidR="00726212">
                        <w:rPr>
                          <w:rFonts w:ascii="Calibri" w:hAnsi="Calibri"/>
                          <w:sz w:val="22"/>
                          <w:szCs w:val="22"/>
                        </w:rPr>
                        <w:t>6)</w:t>
                      </w:r>
                    </w:p>
                    <w:p w14:paraId="44584979" w14:textId="77777777" w:rsidR="00726212" w:rsidRDefault="00726212" w:rsidP="00944E5C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br/>
                        <w:t>(n = 28)</w:t>
                      </w:r>
                    </w:p>
                  </w:txbxContent>
                </v:textbox>
              </v:rect>
            </w:pict>
          </mc:Fallback>
        </mc:AlternateContent>
      </w:r>
      <w:r w:rsidR="00AC1370" w:rsidRPr="00D0332D">
        <w:rPr>
          <w:noProof/>
        </w:rPr>
        <mc:AlternateContent>
          <mc:Choice Requires="wps">
            <w:drawing>
              <wp:anchor distT="0" distB="0" distL="114300" distR="114300" simplePos="0" relativeHeight="251720192" behindDoc="1" locked="0" layoutInCell="1" allowOverlap="1" wp14:anchorId="58AE51C4" wp14:editId="143D9FB1">
                <wp:simplePos x="0" y="0"/>
                <wp:positionH relativeFrom="column">
                  <wp:posOffset>4495800</wp:posOffset>
                </wp:positionH>
                <wp:positionV relativeFrom="paragraph">
                  <wp:posOffset>2339340</wp:posOffset>
                </wp:positionV>
                <wp:extent cx="1727835" cy="584835"/>
                <wp:effectExtent l="0" t="0" r="24765" b="24765"/>
                <wp:wrapTight wrapText="bothSides">
                  <wp:wrapPolygon edited="0">
                    <wp:start x="0" y="0"/>
                    <wp:lineTo x="0" y="21811"/>
                    <wp:lineTo x="21671" y="21811"/>
                    <wp:lineTo x="21671" y="0"/>
                    <wp:lineTo x="0" y="0"/>
                  </wp:wrapPolygon>
                </wp:wrapTight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58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8A174" w14:textId="7249AC0D" w:rsidR="00B448C3" w:rsidRDefault="00B448C3" w:rsidP="00944E5C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Records excluded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br/>
                              <w:t>(n=285)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58AE51C4" id="Rectangle 2" o:spid="_x0000_s1031" style="position:absolute;margin-left:354pt;margin-top:184.2pt;width:136.05pt;height:46.05pt;z-index:-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">
                <v:textbox inset=",7.2pt,,7.2pt">
                  <w:txbxContent>
                    <w:p w14:paraId="5D18A174" w14:textId="7249AC0D" w:rsidR="00726212" w:rsidRDefault="00726212" w:rsidP="00944E5C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R</w:t>
                      </w:r>
                      <w:r w:rsidR="00212727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ecords excluded </w:t>
                      </w:r>
                      <w:r w:rsidR="00212727">
                        <w:rPr>
                          <w:rFonts w:ascii="Calibri" w:hAnsi="Calibri"/>
                          <w:sz w:val="22"/>
                          <w:szCs w:val="22"/>
                        </w:rPr>
                        <w:br/>
                        <w:t>(n=2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8</w:t>
                      </w:r>
                      <w:r w:rsidR="00212727">
                        <w:rPr>
                          <w:rFonts w:ascii="Calibri" w:hAnsi="Calibri"/>
                          <w:sz w:val="22"/>
                          <w:szCs w:val="22"/>
                        </w:rPr>
                        <w:t>5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AC1370" w:rsidRPr="00D0332D">
        <w:rPr>
          <w:noProof/>
        </w:rPr>
        <mc:AlternateContent>
          <mc:Choice Requires="wps">
            <w:drawing>
              <wp:anchor distT="36576" distB="36576" distL="36576" distR="36576" simplePos="0" relativeHeight="251825664" behindDoc="0" locked="0" layoutInCell="1" allowOverlap="1" wp14:anchorId="5FED3CCE" wp14:editId="6E2CD4AE">
                <wp:simplePos x="0" y="0"/>
                <wp:positionH relativeFrom="column">
                  <wp:posOffset>3676650</wp:posOffset>
                </wp:positionH>
                <wp:positionV relativeFrom="paragraph">
                  <wp:posOffset>2595245</wp:posOffset>
                </wp:positionV>
                <wp:extent cx="800100" cy="9525"/>
                <wp:effectExtent l="0" t="63500" r="0" b="66675"/>
                <wp:wrapNone/>
                <wp:docPr id="4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8001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shapetype w14:anchorId="06EC4C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2" o:spid="_x0000_s1026" type="#_x0000_t32" style="position:absolute;margin-left:289.5pt;margin-top:204.35pt;width:63pt;height:.75pt;flip:y;z-index:2518256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">
                <v:stroke endarrow="block"/>
                <o:lock v:ext="edit" shapetype="f"/>
              </v:shape>
            </w:pict>
          </mc:Fallback>
        </mc:AlternateContent>
      </w:r>
      <w:r w:rsidR="00AC1370" w:rsidRPr="00D0332D">
        <w:rPr>
          <w:noProof/>
        </w:rPr>
        <mc:AlternateContent>
          <mc:Choice Requires="wps">
            <w:drawing>
              <wp:anchor distT="36576" distB="36576" distL="36576" distR="36576" simplePos="0" relativeHeight="251823616" behindDoc="0" locked="0" layoutInCell="1" allowOverlap="1" wp14:anchorId="7B86B788" wp14:editId="01D7D83A">
                <wp:simplePos x="0" y="0"/>
                <wp:positionH relativeFrom="margin">
                  <wp:posOffset>3609975</wp:posOffset>
                </wp:positionH>
                <wp:positionV relativeFrom="paragraph">
                  <wp:posOffset>3709670</wp:posOffset>
                </wp:positionV>
                <wp:extent cx="800100" cy="9525"/>
                <wp:effectExtent l="0" t="76200" r="19050" b="85725"/>
                <wp:wrapNone/>
                <wp:docPr id="51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8001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shape w14:anchorId="57D6DE46" id="AutoShape 72" o:spid="_x0000_s1026" type="#_x0000_t32" style="position:absolute;margin-left:284.25pt;margin-top:292.1pt;width:63pt;height:.75pt;flip:y;z-index:25182361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">
                <v:stroke endarrow="block"/>
                <o:lock v:ext="edit" shapetype="f"/>
                <w10:wrap anchorx="margin"/>
              </v:shape>
            </w:pict>
          </mc:Fallback>
        </mc:AlternateContent>
      </w:r>
      <w:r w:rsidR="007023FD" w:rsidRPr="00D0332D"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002C7E2C" wp14:editId="388F28ED">
                <wp:simplePos x="0" y="0"/>
                <wp:positionH relativeFrom="column">
                  <wp:posOffset>1895475</wp:posOffset>
                </wp:positionH>
                <wp:positionV relativeFrom="paragraph">
                  <wp:posOffset>2310130</wp:posOffset>
                </wp:positionV>
                <wp:extent cx="1755775" cy="638175"/>
                <wp:effectExtent l="0" t="0" r="15875" b="28575"/>
                <wp:wrapThrough wrapText="bothSides">
                  <wp:wrapPolygon edited="0">
                    <wp:start x="0" y="0"/>
                    <wp:lineTo x="0" y="21922"/>
                    <wp:lineTo x="21561" y="21922"/>
                    <wp:lineTo x="21561" y="0"/>
                    <wp:lineTo x="0" y="0"/>
                  </wp:wrapPolygon>
                </wp:wrapThrough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57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3C33C" w14:textId="1B3825A4" w:rsidR="00B448C3" w:rsidRDefault="00B448C3" w:rsidP="00944E5C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Records screened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br/>
                              <w:t>(n=343)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002C7E2C" id="Rectangle 23" o:spid="_x0000_s1032" style="position:absolute;margin-left:149.25pt;margin-top:181.9pt;width:138.25pt;height:50.2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">
                <v:textbox inset=",7.2pt,,7.2pt">
                  <w:txbxContent>
                    <w:p w14:paraId="5873C33C" w14:textId="1B3825A4" w:rsidR="00726212" w:rsidRDefault="00726212" w:rsidP="00944E5C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R</w:t>
                      </w:r>
                      <w:r w:rsidR="00212727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ecords </w:t>
                      </w:r>
                      <w:proofErr w:type="gramStart"/>
                      <w:r w:rsidR="00212727">
                        <w:rPr>
                          <w:rFonts w:ascii="Calibri" w:hAnsi="Calibri"/>
                          <w:sz w:val="22"/>
                          <w:szCs w:val="22"/>
                        </w:rPr>
                        <w:t>screened</w:t>
                      </w:r>
                      <w:proofErr w:type="gramEnd"/>
                      <w:r w:rsidR="00212727">
                        <w:rPr>
                          <w:rFonts w:ascii="Calibri" w:hAnsi="Calibri"/>
                          <w:sz w:val="22"/>
                          <w:szCs w:val="22"/>
                        </w:rPr>
                        <w:br/>
                        <w:t>(n=343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7023FD" w:rsidRPr="00D0332D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3E98A5DA" wp14:editId="69498D24">
                <wp:simplePos x="0" y="0"/>
                <wp:positionH relativeFrom="column">
                  <wp:posOffset>1371600</wp:posOffset>
                </wp:positionH>
                <wp:positionV relativeFrom="paragraph">
                  <wp:posOffset>1162050</wp:posOffset>
                </wp:positionV>
                <wp:extent cx="2771775" cy="676275"/>
                <wp:effectExtent l="0" t="0" r="28575" b="28575"/>
                <wp:wrapNone/>
                <wp:docPr id="42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7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6D2A4" w14:textId="0B39345D" w:rsidR="00B448C3" w:rsidRDefault="00B448C3" w:rsidP="00944E5C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Records remaining after non-human, non-English abstracts, non US or Canadian experience, and duplicates removed (n=343)</w:t>
                            </w:r>
                          </w:p>
                          <w:p w14:paraId="7E7BA86E" w14:textId="77777777" w:rsidR="00B448C3" w:rsidRDefault="00B448C3" w:rsidP="00944E5C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br/>
                              <w:t>(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n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= 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3E98A5DA" id="Rectangle 151" o:spid="_x0000_s1033" style="position:absolute;margin-left:108pt;margin-top:91.5pt;width:218.25pt;height:53.2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">
                <v:textbox inset=",7.2pt,,7.2pt">
                  <w:txbxContent>
                    <w:p w14:paraId="1976D2A4" w14:textId="0B39345D" w:rsidR="00726212" w:rsidRDefault="00726212" w:rsidP="00944E5C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Records remaining after non-human, non-English abstracts, non US or Canadian experienc</w:t>
                      </w:r>
                      <w:r w:rsidR="00212727">
                        <w:rPr>
                          <w:rFonts w:ascii="Calibri" w:hAnsi="Calibri"/>
                          <w:sz w:val="22"/>
                          <w:szCs w:val="22"/>
                        </w:rPr>
                        <w:t>e, and duplicates removed (n=343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)</w:t>
                      </w:r>
                    </w:p>
                    <w:p w14:paraId="7E7BA86E" w14:textId="77777777" w:rsidR="00726212" w:rsidRDefault="00726212" w:rsidP="00944E5C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br/>
                        <w:t xml:space="preserve">(n </w:t>
                      </w:r>
                      <w:proofErr w:type="gramStart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=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7023FD" w:rsidRPr="00D0332D">
        <w:rPr>
          <w:noProof/>
        </w:rPr>
        <mc:AlternateContent>
          <mc:Choice Requires="wps">
            <w:drawing>
              <wp:anchor distT="0" distB="0" distL="114300" distR="114300" simplePos="0" relativeHeight="251529728" behindDoc="0" locked="0" layoutInCell="1" allowOverlap="1" wp14:anchorId="373E4E23" wp14:editId="7472473C">
                <wp:simplePos x="0" y="0"/>
                <wp:positionH relativeFrom="column">
                  <wp:posOffset>-873443</wp:posOffset>
                </wp:positionH>
                <wp:positionV relativeFrom="paragraph">
                  <wp:posOffset>4698683</wp:posOffset>
                </wp:positionV>
                <wp:extent cx="1137288" cy="297180"/>
                <wp:effectExtent l="953" t="0" r="25717" b="25718"/>
                <wp:wrapNone/>
                <wp:docPr id="36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137288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645F9D" w14:textId="77777777" w:rsidR="00B448C3" w:rsidRDefault="00B448C3" w:rsidP="00944E5C">
                            <w:pPr>
                              <w:pStyle w:val="Heading2"/>
                              <w:keepNext/>
                              <w:rPr>
                                <w:rFonts w:ascii="Calibri" w:hAnsi="Calibri"/>
                                <w:lang w:val="en"/>
                              </w:rPr>
                            </w:pPr>
                            <w:r>
                              <w:rPr>
                                <w:rFonts w:ascii="Calibri" w:hAnsi="Calibri"/>
                                <w:lang w:val="en"/>
                              </w:rPr>
                              <w:t>Included</w:t>
                            </w:r>
                          </w:p>
                        </w:txbxContent>
                      </wps:txbx>
                      <wps:bodyPr rot="0" vert="vert270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AutoShape 145" o:spid="_x0000_s1035" style="position:absolute;margin-left:-68.75pt;margin-top:370pt;width:89.55pt;height:23.4pt;rotation:-90;z-index:25152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" fillcolor="#ccecff">
                <v:textbox style="layout-flow:vertical;mso-layout-flow-alt:bottom-to-top" inset="3.6pt,,3.6pt">
                  <w:txbxContent>
                    <w:p w14:paraId="03645F9D" w14:textId="77777777" w:rsidR="00726212" w:rsidRDefault="00726212" w:rsidP="00944E5C">
                      <w:pPr>
                        <w:pStyle w:val="Heading2"/>
                        <w:keepNext/>
                        <w:rPr>
                          <w:rFonts w:ascii="Calibri" w:hAnsi="Calibri"/>
                          <w:lang w:val="en"/>
                        </w:rPr>
                      </w:pPr>
                      <w:r>
                        <w:rPr>
                          <w:rFonts w:ascii="Calibri" w:hAnsi="Calibri"/>
                          <w:lang w:val="en"/>
                        </w:rPr>
                        <w:t>Included</w:t>
                      </w:r>
                    </w:p>
                  </w:txbxContent>
                </v:textbox>
              </v:roundrect>
            </w:pict>
          </mc:Fallback>
        </mc:AlternateContent>
      </w:r>
      <w:r w:rsidR="007023FD" w:rsidRPr="00D0332D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FB39430" wp14:editId="17F1A5B1">
                <wp:simplePos x="0" y="0"/>
                <wp:positionH relativeFrom="column">
                  <wp:posOffset>1888490</wp:posOffset>
                </wp:positionH>
                <wp:positionV relativeFrom="paragraph">
                  <wp:posOffset>3349625</wp:posOffset>
                </wp:positionV>
                <wp:extent cx="1714500" cy="795020"/>
                <wp:effectExtent l="0" t="0" r="19050" b="24130"/>
                <wp:wrapNone/>
                <wp:docPr id="30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88800" w14:textId="467A5D1F" w:rsidR="00B448C3" w:rsidRDefault="00B448C3" w:rsidP="00944E5C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Full-text articles assessed for eligibility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br/>
                              <w:t>(n=58)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4FB39430" id="Rectangle 152" o:spid="_x0000_s1036" style="position:absolute;margin-left:148.7pt;margin-top:263.75pt;width:135pt;height:62.6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">
                <v:textbox inset=",7.2pt,,7.2pt">
                  <w:txbxContent>
                    <w:p w14:paraId="3C088800" w14:textId="467A5D1F" w:rsidR="00726212" w:rsidRDefault="00726212" w:rsidP="00944E5C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Full-text articles assessed for </w:t>
                      </w:r>
                      <w:proofErr w:type="gramStart"/>
                      <w:r w:rsidR="00212727">
                        <w:rPr>
                          <w:rFonts w:ascii="Calibri" w:hAnsi="Calibri"/>
                          <w:sz w:val="22"/>
                          <w:szCs w:val="22"/>
                        </w:rPr>
                        <w:t>eligibility</w:t>
                      </w:r>
                      <w:proofErr w:type="gramEnd"/>
                      <w:r w:rsidR="00212727">
                        <w:rPr>
                          <w:rFonts w:ascii="Calibri" w:hAnsi="Calibri"/>
                          <w:sz w:val="22"/>
                          <w:szCs w:val="22"/>
                        </w:rPr>
                        <w:br/>
                        <w:t>(n=58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7023FD" w:rsidRPr="00D0332D">
        <w:rPr>
          <w:noProof/>
        </w:rPr>
        <mc:AlternateContent>
          <mc:Choice Requires="wps">
            <w:drawing>
              <wp:anchor distT="36576" distB="36576" distL="36576" distR="36576" simplePos="0" relativeHeight="251810304" behindDoc="0" locked="0" layoutInCell="1" allowOverlap="1" wp14:anchorId="1CAD6F72" wp14:editId="49E46D30">
                <wp:simplePos x="0" y="0"/>
                <wp:positionH relativeFrom="column">
                  <wp:posOffset>2816860</wp:posOffset>
                </wp:positionH>
                <wp:positionV relativeFrom="paragraph">
                  <wp:posOffset>1854835</wp:posOffset>
                </wp:positionV>
                <wp:extent cx="0" cy="457200"/>
                <wp:effectExtent l="76200" t="0" r="57150" b="57150"/>
                <wp:wrapNone/>
                <wp:docPr id="7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shape w14:anchorId="407F4A16" id="AutoShape 147" o:spid="_x0000_s1026" type="#_x0000_t32" style="position:absolute;margin-left:221.8pt;margin-top:146.05pt;width:0;height:36pt;z-index:2518103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">
                <v:stroke endarrow="block"/>
              </v:shape>
            </w:pict>
          </mc:Fallback>
        </mc:AlternateContent>
      </w:r>
      <w:r w:rsidR="007023FD" w:rsidRPr="00D0332D">
        <w:rPr>
          <w:noProof/>
        </w:rPr>
        <mc:AlternateContent>
          <mc:Choice Requires="wps">
            <w:drawing>
              <wp:anchor distT="36576" distB="36576" distL="36576" distR="36576" simplePos="0" relativeHeight="251793920" behindDoc="0" locked="0" layoutInCell="1" allowOverlap="1" wp14:anchorId="33CFA392" wp14:editId="21A03CE9">
                <wp:simplePos x="0" y="0"/>
                <wp:positionH relativeFrom="column">
                  <wp:posOffset>2686050</wp:posOffset>
                </wp:positionH>
                <wp:positionV relativeFrom="paragraph">
                  <wp:posOffset>4140835</wp:posOffset>
                </wp:positionV>
                <wp:extent cx="0" cy="457200"/>
                <wp:effectExtent l="76200" t="0" r="57150" b="57150"/>
                <wp:wrapNone/>
                <wp:docPr id="5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shape w14:anchorId="595AA9FF" id="AutoShape 147" o:spid="_x0000_s1026" type="#_x0000_t32" style="position:absolute;margin-left:211.5pt;margin-top:326.05pt;width:0;height:36pt;z-index:2517939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">
                <v:stroke endarrow="block"/>
              </v:shape>
            </w:pict>
          </mc:Fallback>
        </mc:AlternateContent>
      </w:r>
      <w:r w:rsidR="007023FD" w:rsidRPr="00D0332D">
        <w:rPr>
          <w:noProof/>
        </w:rPr>
        <mc:AlternateContent>
          <mc:Choice Requires="wps">
            <w:drawing>
              <wp:anchor distT="0" distB="0" distL="114300" distR="114300" simplePos="0" relativeHeight="251518464" behindDoc="0" locked="0" layoutInCell="1" allowOverlap="1" wp14:anchorId="205311E8" wp14:editId="4F3BECB2">
                <wp:simplePos x="0" y="0"/>
                <wp:positionH relativeFrom="column">
                  <wp:posOffset>-1055688</wp:posOffset>
                </wp:positionH>
                <wp:positionV relativeFrom="paragraph">
                  <wp:posOffset>1655763</wp:posOffset>
                </wp:positionV>
                <wp:extent cx="1495425" cy="297180"/>
                <wp:effectExtent l="8573" t="0" r="18097" b="18098"/>
                <wp:wrapNone/>
                <wp:docPr id="34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495425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358F4A" w14:textId="77777777" w:rsidR="00B448C3" w:rsidRDefault="00B448C3" w:rsidP="00944E5C">
                            <w:pPr>
                              <w:pStyle w:val="Heading2"/>
                              <w:keepNext/>
                              <w:rPr>
                                <w:rFonts w:ascii="Calibri" w:hAnsi="Calibri"/>
                                <w:lang w:val="en"/>
                              </w:rPr>
                            </w:pPr>
                            <w:r>
                              <w:rPr>
                                <w:rFonts w:ascii="Calibri" w:hAnsi="Calibri"/>
                                <w:lang w:val="en"/>
                              </w:rPr>
                              <w:t>Screening</w:t>
                            </w:r>
                          </w:p>
                        </w:txbxContent>
                      </wps:txbx>
                      <wps:bodyPr rot="0" vert="vert270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oundrect w14:anchorId="205311E8" id="AutoShape 144" o:spid="_x0000_s1037" style="position:absolute;margin-left:-83.15pt;margin-top:130.4pt;width:117.75pt;height:23.4pt;rotation:-90;z-index:25151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" fillcolor="#ccecff">
                <v:textbox style="layout-flow:vertical;mso-layout-flow-alt:bottom-to-top" inset="3.6pt,,3.6pt">
                  <w:txbxContent>
                    <w:p w14:paraId="19358F4A" w14:textId="77777777" w:rsidR="00726212" w:rsidRDefault="00726212" w:rsidP="00944E5C">
                      <w:pPr>
                        <w:pStyle w:val="Heading2"/>
                        <w:keepNext/>
                        <w:rPr>
                          <w:rFonts w:ascii="Calibri" w:hAnsi="Calibri"/>
                          <w:lang w:val="en"/>
                        </w:rPr>
                      </w:pPr>
                      <w:r>
                        <w:rPr>
                          <w:rFonts w:ascii="Calibri" w:hAnsi="Calibri"/>
                          <w:lang w:val="en"/>
                        </w:rPr>
                        <w:t>Screening</w:t>
                      </w:r>
                    </w:p>
                  </w:txbxContent>
                </v:textbox>
              </v:roundrect>
            </w:pict>
          </mc:Fallback>
        </mc:AlternateContent>
      </w:r>
      <w:r w:rsidR="007023FD" w:rsidRPr="00D0332D">
        <w:rPr>
          <w:noProof/>
        </w:rPr>
        <mc:AlternateContent>
          <mc:Choice Requires="wps">
            <w:drawing>
              <wp:anchor distT="36576" distB="36576" distL="36576" distR="36576" simplePos="0" relativeHeight="251559424" behindDoc="0" locked="0" layoutInCell="1" allowOverlap="1" wp14:anchorId="7AE66EEB" wp14:editId="606ED0B1">
                <wp:simplePos x="0" y="0"/>
                <wp:positionH relativeFrom="column">
                  <wp:posOffset>1600200</wp:posOffset>
                </wp:positionH>
                <wp:positionV relativeFrom="paragraph">
                  <wp:posOffset>666750</wp:posOffset>
                </wp:positionV>
                <wp:extent cx="0" cy="457200"/>
                <wp:effectExtent l="76200" t="0" r="57150" b="57150"/>
                <wp:wrapNone/>
                <wp:docPr id="38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shape w14:anchorId="150CFFE7" id="AutoShape 147" o:spid="_x0000_s1026" type="#_x0000_t32" style="position:absolute;margin-left:126pt;margin-top:52.5pt;width:0;height:36pt;z-index:2515594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">
                <v:stroke endarrow="block"/>
              </v:shape>
            </w:pict>
          </mc:Fallback>
        </mc:AlternateContent>
      </w:r>
      <w:r w:rsidR="007023FD" w:rsidRPr="00D0332D">
        <w:rPr>
          <w:noProof/>
        </w:rPr>
        <mc:AlternateContent>
          <mc:Choice Requires="wps">
            <w:drawing>
              <wp:anchor distT="36576" distB="36576" distL="36576" distR="36576" simplePos="0" relativeHeight="251579904" behindDoc="0" locked="0" layoutInCell="1" allowOverlap="1" wp14:anchorId="511ED2BD" wp14:editId="1B6B5BA5">
                <wp:simplePos x="0" y="0"/>
                <wp:positionH relativeFrom="column">
                  <wp:posOffset>3886200</wp:posOffset>
                </wp:positionH>
                <wp:positionV relativeFrom="paragraph">
                  <wp:posOffset>685800</wp:posOffset>
                </wp:positionV>
                <wp:extent cx="0" cy="457200"/>
                <wp:effectExtent l="76200" t="0" r="57150" b="57150"/>
                <wp:wrapNone/>
                <wp:docPr id="37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shape w14:anchorId="04A5AE54" id="AutoShape 148" o:spid="_x0000_s1026" type="#_x0000_t32" style="position:absolute;margin-left:306pt;margin-top:54pt;width:0;height:36pt;z-index:2515799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">
                <v:stroke endarrow="block"/>
              </v:shape>
            </w:pict>
          </mc:Fallback>
        </mc:AlternateContent>
      </w:r>
      <w:r w:rsidR="007023FD" w:rsidRPr="00D0332D">
        <w:rPr>
          <w:noProof/>
        </w:rPr>
        <mc:AlternateContent>
          <mc:Choice Requires="wps">
            <w:drawing>
              <wp:anchor distT="36576" distB="36576" distL="36576" distR="36576" simplePos="0" relativeHeight="251821568" behindDoc="0" locked="0" layoutInCell="1" allowOverlap="1" wp14:anchorId="3DCFE31A" wp14:editId="0180BCED">
                <wp:simplePos x="0" y="0"/>
                <wp:positionH relativeFrom="column">
                  <wp:posOffset>2752725</wp:posOffset>
                </wp:positionH>
                <wp:positionV relativeFrom="paragraph">
                  <wp:posOffset>2883535</wp:posOffset>
                </wp:positionV>
                <wp:extent cx="0" cy="457200"/>
                <wp:effectExtent l="50800" t="8890" r="76200" b="41910"/>
                <wp:wrapNone/>
                <wp:docPr id="8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shape w14:anchorId="6B6F6A58" id="AutoShape 147" o:spid="_x0000_s1026" type="#_x0000_t32" style="position:absolute;margin-left:216.75pt;margin-top:227.05pt;width:0;height:36pt;z-index:2518215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">
                <v:stroke endarrow="block"/>
              </v:shape>
            </w:pict>
          </mc:Fallback>
        </mc:AlternateContent>
      </w:r>
      <w:bookmarkStart w:id="0" w:name="_GoBack"/>
      <w:bookmarkEnd w:id="0"/>
      <w:r w:rsidR="00944E5C" w:rsidRPr="00D0332D">
        <w:br w:type="page"/>
      </w:r>
    </w:p>
    <w:p w14:paraId="79300BE0" w14:textId="0A068052" w:rsidR="00B93473" w:rsidRPr="0075482F" w:rsidRDefault="00B93473" w:rsidP="0075482F">
      <w:r w:rsidRPr="0075482F">
        <w:lastRenderedPageBreak/>
        <w:t xml:space="preserve">Literature Search Summary:  Only publications that included a denominator for estimation of succinylcholine </w:t>
      </w:r>
      <w:r w:rsidR="007812E3" w:rsidRPr="0075482F">
        <w:t>(</w:t>
      </w:r>
      <w:proofErr w:type="spellStart"/>
      <w:r w:rsidR="007812E3" w:rsidRPr="0075482F">
        <w:t>sux</w:t>
      </w:r>
      <w:proofErr w:type="spellEnd"/>
      <w:r w:rsidR="007812E3" w:rsidRPr="0075482F">
        <w:t xml:space="preserve">) </w:t>
      </w:r>
      <w:r w:rsidRPr="0075482F">
        <w:t>administration rate were examined in detail. Both prospective and retrospective cohorts were reported. The number of subjec</w:t>
      </w:r>
      <w:r w:rsidR="007812E3" w:rsidRPr="0075482F">
        <w:t xml:space="preserve">ts that received </w:t>
      </w:r>
      <w:proofErr w:type="spellStart"/>
      <w:r w:rsidR="007812E3" w:rsidRPr="0075482F">
        <w:t>sux</w:t>
      </w:r>
      <w:proofErr w:type="spellEnd"/>
      <w:r w:rsidRPr="0075482F">
        <w:t xml:space="preserve"> in the cohort varied from 24 to 5,064. The rate of </w:t>
      </w:r>
      <w:proofErr w:type="spellStart"/>
      <w:r w:rsidRPr="0075482F">
        <w:t>su</w:t>
      </w:r>
      <w:r w:rsidR="007812E3" w:rsidRPr="0075482F">
        <w:t>x</w:t>
      </w:r>
      <w:proofErr w:type="spellEnd"/>
      <w:r w:rsidRPr="0075482F">
        <w:t xml:space="preserve"> administration varied betw</w:t>
      </w:r>
      <w:r w:rsidR="007812E3" w:rsidRPr="0075482F">
        <w:t xml:space="preserve">een 0.7% and 94.3%.  Highest </w:t>
      </w:r>
      <w:proofErr w:type="spellStart"/>
      <w:r w:rsidR="007812E3" w:rsidRPr="0075482F">
        <w:t>sux</w:t>
      </w:r>
      <w:proofErr w:type="spellEnd"/>
      <w:r w:rsidRPr="0075482F">
        <w:t xml:space="preserve"> use rate was reported in a 42−month, prospective observational cohort of airway management in a tertiary car</w:t>
      </w:r>
      <w:r w:rsidR="007812E3" w:rsidRPr="0075482F">
        <w:t>e hospital emergency department (ED).</w:t>
      </w:r>
      <w:r w:rsidRPr="0075482F">
        <w:t xml:space="preserve"> (Reference </w:t>
      </w:r>
      <w:proofErr w:type="gramStart"/>
      <w:r w:rsidRPr="0075482F">
        <w:t>8 )</w:t>
      </w:r>
      <w:proofErr w:type="gramEnd"/>
      <w:r w:rsidRPr="0075482F">
        <w:t xml:space="preserve"> Three studies reported succinylcholine administration in the operating room </w:t>
      </w:r>
      <w:r w:rsidR="007812E3" w:rsidRPr="0075482F">
        <w:t xml:space="preserve">(OR) </w:t>
      </w:r>
      <w:r w:rsidRPr="0075482F">
        <w:t xml:space="preserve">as part of airway management during general anesthesia. (References 7,9, 10) Five studies performed in the </w:t>
      </w:r>
      <w:r w:rsidR="007812E3" w:rsidRPr="0075482F">
        <w:t>ED,)</w:t>
      </w:r>
      <w:r w:rsidRPr="0075482F">
        <w:t xml:space="preserve">, one in the Pediatric Intensive Care Unit </w:t>
      </w:r>
      <w:r w:rsidR="007812E3" w:rsidRPr="0075482F">
        <w:t xml:space="preserve">(PICU) </w:t>
      </w:r>
      <w:r w:rsidRPr="0075482F">
        <w:t>and one in the Neonatal Intensive Care Unit</w:t>
      </w:r>
      <w:r w:rsidR="007812E3" w:rsidRPr="0075482F">
        <w:t xml:space="preserve"> (NICU)</w:t>
      </w:r>
      <w:r w:rsidRPr="0075482F">
        <w:t>, reported a</w:t>
      </w:r>
      <w:r w:rsidR="007812E3" w:rsidRPr="0075482F">
        <w:t xml:space="preserve">dministration of </w:t>
      </w:r>
      <w:proofErr w:type="spellStart"/>
      <w:r w:rsidR="007812E3" w:rsidRPr="0075482F">
        <w:t>sux</w:t>
      </w:r>
      <w:proofErr w:type="spellEnd"/>
      <w:r w:rsidRPr="0075482F">
        <w:t xml:space="preserve"> to facilitate placement of endotracheal tubes.  No studies reported on obstetrics </w:t>
      </w:r>
      <w:r w:rsidR="007812E3" w:rsidRPr="0075482F">
        <w:t xml:space="preserve">(OB) </w:t>
      </w:r>
      <w:r w:rsidRPr="0075482F">
        <w:t xml:space="preserve">patients.  Studies were designed to determine which drug facilitated endotracheal intubation. Therefore, the cohorts reported were a small part of the entire population of hospitalized patients; no estimate of the overall rate of </w:t>
      </w:r>
      <w:proofErr w:type="spellStart"/>
      <w:r w:rsidRPr="0075482F">
        <w:t>su</w:t>
      </w:r>
      <w:r w:rsidR="007812E3" w:rsidRPr="0075482F">
        <w:t>x</w:t>
      </w:r>
      <w:proofErr w:type="spellEnd"/>
      <w:r w:rsidRPr="0075482F">
        <w:t xml:space="preserve"> administration per patient per unit of time could be made.  All studies had a high risk of bias from lack of randomization, allocation concealment, and blinding.</w:t>
      </w:r>
    </w:p>
    <w:p w14:paraId="037AC68C" w14:textId="4CE0DFE1" w:rsidR="00356F5D" w:rsidRPr="0075482F" w:rsidRDefault="00356F5D" w:rsidP="0075482F"/>
    <w:p w14:paraId="181FA0FC" w14:textId="77777777" w:rsidR="00356F5D" w:rsidRPr="0075482F" w:rsidRDefault="00356F5D" w:rsidP="0075482F"/>
    <w:tbl>
      <w:tblPr>
        <w:tblStyle w:val="TableGrid"/>
        <w:tblW w:w="133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3420"/>
        <w:gridCol w:w="1350"/>
        <w:gridCol w:w="1440"/>
        <w:gridCol w:w="1440"/>
        <w:gridCol w:w="2340"/>
        <w:gridCol w:w="1260"/>
        <w:gridCol w:w="2070"/>
      </w:tblGrid>
      <w:tr w:rsidR="00E052CC" w:rsidRPr="0075482F" w14:paraId="24911158" w14:textId="77777777" w:rsidTr="00E56DC7">
        <w:trPr>
          <w:trHeight w:val="362"/>
        </w:trPr>
        <w:tc>
          <w:tcPr>
            <w:tcW w:w="3420" w:type="dxa"/>
          </w:tcPr>
          <w:p w14:paraId="106F98E6" w14:textId="10C177C2" w:rsidR="00356F5D" w:rsidRPr="0075482F" w:rsidRDefault="003812C0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Article</w:t>
            </w:r>
          </w:p>
        </w:tc>
        <w:tc>
          <w:tcPr>
            <w:tcW w:w="1350" w:type="dxa"/>
          </w:tcPr>
          <w:p w14:paraId="304BE5DA" w14:textId="0A69EC37" w:rsidR="00356F5D" w:rsidRPr="0075482F" w:rsidRDefault="00356F5D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# Getting</w:t>
            </w:r>
          </w:p>
          <w:p w14:paraId="6ABDB3C9" w14:textId="77777777" w:rsidR="00356F5D" w:rsidRPr="0075482F" w:rsidRDefault="00356F5D" w:rsidP="0075482F">
            <w:pPr>
              <w:rPr>
                <w:rFonts w:ascii="Times New Roman" w:hAnsi="Times New Roman" w:cs="Times New Roman"/>
              </w:rPr>
            </w:pPr>
            <w:proofErr w:type="spellStart"/>
            <w:r w:rsidRPr="0075482F">
              <w:rPr>
                <w:rFonts w:ascii="Times New Roman" w:hAnsi="Times New Roman" w:cs="Times New Roman"/>
              </w:rPr>
              <w:t>Sux</w:t>
            </w:r>
            <w:proofErr w:type="spellEnd"/>
          </w:p>
        </w:tc>
        <w:tc>
          <w:tcPr>
            <w:tcW w:w="1440" w:type="dxa"/>
          </w:tcPr>
          <w:p w14:paraId="36759192" w14:textId="77777777" w:rsidR="007812E3" w:rsidRPr="0075482F" w:rsidRDefault="00356F5D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Frequency</w:t>
            </w:r>
          </w:p>
          <w:p w14:paraId="0AA70CD3" w14:textId="575E6854" w:rsidR="00356F5D" w:rsidRPr="0075482F" w:rsidRDefault="00356F5D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 xml:space="preserve">% </w:t>
            </w:r>
          </w:p>
          <w:p w14:paraId="45A3B638" w14:textId="77777777" w:rsidR="00356F5D" w:rsidRPr="0075482F" w:rsidRDefault="00356F5D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OR/OB</w:t>
            </w:r>
          </w:p>
        </w:tc>
        <w:tc>
          <w:tcPr>
            <w:tcW w:w="1440" w:type="dxa"/>
          </w:tcPr>
          <w:p w14:paraId="34926BB2" w14:textId="77777777" w:rsidR="00356F5D" w:rsidRPr="0075482F" w:rsidRDefault="00356F5D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Frequency %</w:t>
            </w:r>
          </w:p>
          <w:p w14:paraId="703A4DF9" w14:textId="77777777" w:rsidR="00356F5D" w:rsidRPr="0075482F" w:rsidRDefault="00356F5D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ICU/NICU</w:t>
            </w:r>
          </w:p>
        </w:tc>
        <w:tc>
          <w:tcPr>
            <w:tcW w:w="2340" w:type="dxa"/>
          </w:tcPr>
          <w:p w14:paraId="5BD533A2" w14:textId="77777777" w:rsidR="007812E3" w:rsidRPr="0075482F" w:rsidRDefault="00356F5D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 xml:space="preserve">Frequency </w:t>
            </w:r>
          </w:p>
          <w:p w14:paraId="07CE4026" w14:textId="1D2AB4E1" w:rsidR="00356F5D" w:rsidRPr="0075482F" w:rsidRDefault="00356F5D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%</w:t>
            </w:r>
          </w:p>
          <w:p w14:paraId="0E7F9A7E" w14:textId="77777777" w:rsidR="00356F5D" w:rsidRPr="0075482F" w:rsidRDefault="00356F5D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ED</w:t>
            </w:r>
          </w:p>
        </w:tc>
        <w:tc>
          <w:tcPr>
            <w:tcW w:w="1260" w:type="dxa"/>
          </w:tcPr>
          <w:p w14:paraId="50569F73" w14:textId="77777777" w:rsidR="00356F5D" w:rsidRPr="0075482F" w:rsidRDefault="00356F5D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Evidence</w:t>
            </w:r>
          </w:p>
          <w:p w14:paraId="262FEA27" w14:textId="77777777" w:rsidR="00356F5D" w:rsidRPr="0075482F" w:rsidRDefault="00356F5D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Level</w:t>
            </w:r>
          </w:p>
        </w:tc>
        <w:tc>
          <w:tcPr>
            <w:tcW w:w="2070" w:type="dxa"/>
          </w:tcPr>
          <w:p w14:paraId="173698D0" w14:textId="77777777" w:rsidR="00356F5D" w:rsidRPr="0075482F" w:rsidRDefault="00356F5D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Bias</w:t>
            </w:r>
          </w:p>
        </w:tc>
      </w:tr>
      <w:tr w:rsidR="00E052CC" w:rsidRPr="0075482F" w14:paraId="2A79B438" w14:textId="77777777" w:rsidTr="00E56DC7">
        <w:trPr>
          <w:trHeight w:val="487"/>
        </w:trPr>
        <w:tc>
          <w:tcPr>
            <w:tcW w:w="3420" w:type="dxa"/>
          </w:tcPr>
          <w:p w14:paraId="289077DF" w14:textId="71F23AD6" w:rsidR="00847452" w:rsidRPr="0075482F" w:rsidRDefault="00B93473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 xml:space="preserve">1.  </w:t>
            </w:r>
            <w:r w:rsidR="00847452" w:rsidRPr="0075482F">
              <w:rPr>
                <w:rFonts w:ascii="Times New Roman" w:hAnsi="Times New Roman" w:cs="Times New Roman"/>
              </w:rPr>
              <w:t xml:space="preserve">West JR et al.  Peri-intubation factors affecting emergency physician choice of paralytic agent for rapid sequence intubation of trauma patients.  Am J </w:t>
            </w:r>
            <w:proofErr w:type="spellStart"/>
            <w:r w:rsidR="00847452" w:rsidRPr="0075482F">
              <w:rPr>
                <w:rFonts w:ascii="Times New Roman" w:hAnsi="Times New Roman" w:cs="Times New Roman"/>
              </w:rPr>
              <w:t>Emerg</w:t>
            </w:r>
            <w:proofErr w:type="spellEnd"/>
            <w:r w:rsidR="00847452" w:rsidRPr="0075482F">
              <w:rPr>
                <w:rFonts w:ascii="Times New Roman" w:hAnsi="Times New Roman" w:cs="Times New Roman"/>
              </w:rPr>
              <w:t xml:space="preserve"> Med </w:t>
            </w:r>
            <w:proofErr w:type="gramStart"/>
            <w:r w:rsidR="00847452" w:rsidRPr="0075482F">
              <w:rPr>
                <w:rFonts w:ascii="Times New Roman" w:hAnsi="Times New Roman" w:cs="Times New Roman"/>
              </w:rPr>
              <w:t xml:space="preserve">2017  </w:t>
            </w:r>
            <w:proofErr w:type="spellStart"/>
            <w:r w:rsidR="00847452" w:rsidRPr="0075482F">
              <w:rPr>
                <w:rFonts w:ascii="Times New Roman" w:hAnsi="Times New Roman" w:cs="Times New Roman"/>
              </w:rPr>
              <w:t>doi</w:t>
            </w:r>
            <w:proofErr w:type="spellEnd"/>
            <w:proofErr w:type="gramEnd"/>
            <w:r w:rsidR="00847452" w:rsidRPr="0075482F">
              <w:rPr>
                <w:rFonts w:ascii="Times New Roman" w:hAnsi="Times New Roman" w:cs="Times New Roman"/>
              </w:rPr>
              <w:t>: 10.016/j.ajem.2017.11.038</w:t>
            </w:r>
          </w:p>
        </w:tc>
        <w:tc>
          <w:tcPr>
            <w:tcW w:w="1350" w:type="dxa"/>
          </w:tcPr>
          <w:p w14:paraId="478ACFA3" w14:textId="41FA4D18" w:rsidR="00847452" w:rsidRPr="0075482F" w:rsidRDefault="00847452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440" w:type="dxa"/>
          </w:tcPr>
          <w:p w14:paraId="1AD31BA7" w14:textId="76766AB7" w:rsidR="00847452" w:rsidRPr="0075482F" w:rsidRDefault="007812E3" w:rsidP="0075482F">
            <w:pPr>
              <w:rPr>
                <w:rFonts w:ascii="Times New Roman" w:hAnsi="Times New Roman" w:cs="Times New Roman"/>
              </w:rPr>
            </w:pPr>
            <w:proofErr w:type="spellStart"/>
            <w:r w:rsidRPr="0075482F">
              <w:rPr>
                <w:rFonts w:ascii="Times New Roman" w:hAnsi="Times New Roman" w:cs="Times New Roman"/>
              </w:rPr>
              <w:t>n</w:t>
            </w:r>
            <w:r w:rsidR="00847452" w:rsidRPr="0075482F">
              <w:rPr>
                <w:rFonts w:ascii="Times New Roman" w:hAnsi="Times New Roman" w:cs="Times New Roman"/>
              </w:rPr>
              <w:t>a</w:t>
            </w:r>
            <w:proofErr w:type="spellEnd"/>
            <w:r w:rsidRPr="007548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40" w:type="dxa"/>
          </w:tcPr>
          <w:p w14:paraId="23E0C1C9" w14:textId="06AF2DC4" w:rsidR="00847452" w:rsidRPr="0075482F" w:rsidRDefault="00847452" w:rsidP="0075482F">
            <w:pPr>
              <w:rPr>
                <w:rFonts w:ascii="Times New Roman" w:hAnsi="Times New Roman" w:cs="Times New Roman"/>
              </w:rPr>
            </w:pPr>
            <w:proofErr w:type="spellStart"/>
            <w:r w:rsidRPr="0075482F">
              <w:rPr>
                <w:rFonts w:ascii="Times New Roman" w:hAnsi="Times New Roman" w:cs="Times New Roman"/>
              </w:rPr>
              <w:t>na</w:t>
            </w:r>
            <w:proofErr w:type="spellEnd"/>
          </w:p>
        </w:tc>
        <w:tc>
          <w:tcPr>
            <w:tcW w:w="2340" w:type="dxa"/>
          </w:tcPr>
          <w:p w14:paraId="6E922403" w14:textId="73044B40" w:rsidR="00847452" w:rsidRPr="0075482F" w:rsidRDefault="00847452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69% Retrospecti</w:t>
            </w:r>
            <w:r w:rsidR="007812E3" w:rsidRPr="0075482F">
              <w:rPr>
                <w:rFonts w:ascii="Times New Roman" w:hAnsi="Times New Roman" w:cs="Times New Roman"/>
              </w:rPr>
              <w:t>ve cohort of all patients 18 y</w:t>
            </w:r>
            <w:r w:rsidRPr="0075482F">
              <w:rPr>
                <w:rFonts w:ascii="Times New Roman" w:hAnsi="Times New Roman" w:cs="Times New Roman"/>
              </w:rPr>
              <w:t xml:space="preserve"> or older, over 5 years,</w:t>
            </w:r>
            <w:r w:rsidR="007812E3" w:rsidRPr="0075482F">
              <w:rPr>
                <w:rFonts w:ascii="Times New Roman" w:hAnsi="Times New Roman" w:cs="Times New Roman"/>
              </w:rPr>
              <w:t xml:space="preserve"> undergoing intubation in the emergency department</w:t>
            </w:r>
            <w:r w:rsidRPr="007548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0" w:type="dxa"/>
          </w:tcPr>
          <w:p w14:paraId="7D8D7A7B" w14:textId="4C73A11D" w:rsidR="00847452" w:rsidRPr="0075482F" w:rsidRDefault="00847452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0" w:type="dxa"/>
          </w:tcPr>
          <w:p w14:paraId="5EF13E44" w14:textId="77777777" w:rsidR="00E052CC" w:rsidRPr="0075482F" w:rsidRDefault="00847452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Adhered to the guidelines to reduce bias</w:t>
            </w:r>
          </w:p>
          <w:p w14:paraId="1B357D5A" w14:textId="77777777" w:rsidR="00E052CC" w:rsidRPr="0075482F" w:rsidRDefault="00847452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 xml:space="preserve"> in retrospective studies, endorsed by the </w:t>
            </w:r>
          </w:p>
          <w:p w14:paraId="7E28E782" w14:textId="77777777" w:rsidR="00E052CC" w:rsidRPr="0075482F" w:rsidRDefault="00847452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 xml:space="preserve">American College of Emergency Physicians </w:t>
            </w:r>
          </w:p>
          <w:p w14:paraId="37A0AF81" w14:textId="0705A21D" w:rsidR="00847452" w:rsidRPr="0075482F" w:rsidRDefault="00847452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(</w:t>
            </w:r>
            <w:proofErr w:type="spellStart"/>
            <w:r w:rsidRPr="0075482F">
              <w:rPr>
                <w:rFonts w:ascii="Times New Roman" w:hAnsi="Times New Roman" w:cs="Times New Roman"/>
              </w:rPr>
              <w:t>Kaji</w:t>
            </w:r>
            <w:proofErr w:type="spellEnd"/>
            <w:r w:rsidRPr="0075482F">
              <w:rPr>
                <w:rFonts w:ascii="Times New Roman" w:hAnsi="Times New Roman" w:cs="Times New Roman"/>
              </w:rPr>
              <w:t xml:space="preserve"> AH et al. Ann </w:t>
            </w:r>
            <w:proofErr w:type="spellStart"/>
            <w:r w:rsidRPr="0075482F">
              <w:rPr>
                <w:rFonts w:ascii="Times New Roman" w:hAnsi="Times New Roman" w:cs="Times New Roman"/>
              </w:rPr>
              <w:t>Emerg</w:t>
            </w:r>
            <w:proofErr w:type="spellEnd"/>
            <w:r w:rsidRPr="0075482F">
              <w:rPr>
                <w:rFonts w:ascii="Times New Roman" w:hAnsi="Times New Roman" w:cs="Times New Roman"/>
              </w:rPr>
              <w:t xml:space="preserve"> Med 2014</w:t>
            </w:r>
            <w:proofErr w:type="gramStart"/>
            <w:r w:rsidRPr="0075482F">
              <w:rPr>
                <w:rFonts w:ascii="Times New Roman" w:hAnsi="Times New Roman" w:cs="Times New Roman"/>
              </w:rPr>
              <w:t>;64:292</w:t>
            </w:r>
            <w:proofErr w:type="gramEnd"/>
            <w:r w:rsidRPr="0075482F">
              <w:rPr>
                <w:rFonts w:ascii="Times New Roman" w:hAnsi="Times New Roman" w:cs="Times New Roman"/>
              </w:rPr>
              <w:t>-8).</w:t>
            </w:r>
          </w:p>
        </w:tc>
      </w:tr>
      <w:tr w:rsidR="00E052CC" w:rsidRPr="0075482F" w14:paraId="7CCE9653" w14:textId="77777777" w:rsidTr="00E56DC7">
        <w:trPr>
          <w:trHeight w:val="975"/>
        </w:trPr>
        <w:tc>
          <w:tcPr>
            <w:tcW w:w="3420" w:type="dxa"/>
          </w:tcPr>
          <w:p w14:paraId="64D38851" w14:textId="74C8225E" w:rsidR="00847452" w:rsidRPr="0075482F" w:rsidRDefault="00B93473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lastRenderedPageBreak/>
              <w:t xml:space="preserve">2.  </w:t>
            </w:r>
            <w:proofErr w:type="spellStart"/>
            <w:r w:rsidR="00847452" w:rsidRPr="0075482F">
              <w:rPr>
                <w:rFonts w:ascii="Times New Roman" w:hAnsi="Times New Roman" w:cs="Times New Roman"/>
              </w:rPr>
              <w:t>Patanwala</w:t>
            </w:r>
            <w:proofErr w:type="spellEnd"/>
            <w:r w:rsidR="00847452" w:rsidRPr="0075482F">
              <w:rPr>
                <w:rFonts w:ascii="Times New Roman" w:hAnsi="Times New Roman" w:cs="Times New Roman"/>
              </w:rPr>
              <w:t xml:space="preserve"> AE, </w:t>
            </w:r>
            <w:proofErr w:type="spellStart"/>
            <w:r w:rsidR="00847452" w:rsidRPr="0075482F">
              <w:rPr>
                <w:rFonts w:ascii="Times New Roman" w:hAnsi="Times New Roman" w:cs="Times New Roman"/>
              </w:rPr>
              <w:t>Sakles</w:t>
            </w:r>
            <w:proofErr w:type="spellEnd"/>
            <w:r w:rsidR="00847452" w:rsidRPr="0075482F">
              <w:rPr>
                <w:rFonts w:ascii="Times New Roman" w:hAnsi="Times New Roman" w:cs="Times New Roman"/>
              </w:rPr>
              <w:t xml:space="preserve"> JC. Effect of weight on first pass success and neuromuscular blocking agent dose for rapid sequence intubation in the emergency department.  </w:t>
            </w:r>
            <w:proofErr w:type="spellStart"/>
            <w:r w:rsidR="00847452" w:rsidRPr="0075482F">
              <w:rPr>
                <w:rFonts w:ascii="Times New Roman" w:hAnsi="Times New Roman" w:cs="Times New Roman"/>
              </w:rPr>
              <w:t>Emerg</w:t>
            </w:r>
            <w:proofErr w:type="spellEnd"/>
            <w:r w:rsidR="00847452" w:rsidRPr="0075482F">
              <w:rPr>
                <w:rFonts w:ascii="Times New Roman" w:hAnsi="Times New Roman" w:cs="Times New Roman"/>
              </w:rPr>
              <w:t xml:space="preserve"> Med J 2017; 34(11):739-743 </w:t>
            </w:r>
            <w:proofErr w:type="spellStart"/>
            <w:r w:rsidR="00847452" w:rsidRPr="0075482F">
              <w:rPr>
                <w:rFonts w:ascii="Times New Roman" w:hAnsi="Times New Roman" w:cs="Times New Roman"/>
              </w:rPr>
              <w:t>doi</w:t>
            </w:r>
            <w:proofErr w:type="spellEnd"/>
            <w:r w:rsidR="00847452" w:rsidRPr="0075482F">
              <w:rPr>
                <w:rFonts w:ascii="Times New Roman" w:hAnsi="Times New Roman" w:cs="Times New Roman"/>
              </w:rPr>
              <w:t>. 10.1136/emermed-2017-206762</w:t>
            </w:r>
          </w:p>
        </w:tc>
        <w:tc>
          <w:tcPr>
            <w:tcW w:w="1350" w:type="dxa"/>
          </w:tcPr>
          <w:p w14:paraId="7FC2D825" w14:textId="62D27E86" w:rsidR="00847452" w:rsidRPr="0075482F" w:rsidRDefault="00847452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496</w:t>
            </w:r>
          </w:p>
        </w:tc>
        <w:tc>
          <w:tcPr>
            <w:tcW w:w="1440" w:type="dxa"/>
          </w:tcPr>
          <w:p w14:paraId="03A9DAAD" w14:textId="5BB00D3A" w:rsidR="00847452" w:rsidRPr="0075482F" w:rsidRDefault="00847452" w:rsidP="0075482F">
            <w:pPr>
              <w:rPr>
                <w:rFonts w:ascii="Times New Roman" w:hAnsi="Times New Roman" w:cs="Times New Roman"/>
              </w:rPr>
            </w:pPr>
            <w:proofErr w:type="spellStart"/>
            <w:r w:rsidRPr="0075482F">
              <w:rPr>
                <w:rFonts w:ascii="Times New Roman" w:hAnsi="Times New Roman" w:cs="Times New Roman"/>
              </w:rPr>
              <w:t>na</w:t>
            </w:r>
            <w:proofErr w:type="spellEnd"/>
          </w:p>
        </w:tc>
        <w:tc>
          <w:tcPr>
            <w:tcW w:w="1440" w:type="dxa"/>
          </w:tcPr>
          <w:p w14:paraId="1D60EC28" w14:textId="4ECACDE2" w:rsidR="00847452" w:rsidRPr="0075482F" w:rsidRDefault="00847452" w:rsidP="0075482F">
            <w:pPr>
              <w:rPr>
                <w:rFonts w:ascii="Times New Roman" w:hAnsi="Times New Roman" w:cs="Times New Roman"/>
              </w:rPr>
            </w:pPr>
            <w:proofErr w:type="spellStart"/>
            <w:r w:rsidRPr="0075482F">
              <w:rPr>
                <w:rFonts w:ascii="Times New Roman" w:hAnsi="Times New Roman" w:cs="Times New Roman"/>
              </w:rPr>
              <w:t>na</w:t>
            </w:r>
            <w:proofErr w:type="spellEnd"/>
          </w:p>
        </w:tc>
        <w:tc>
          <w:tcPr>
            <w:tcW w:w="2340" w:type="dxa"/>
          </w:tcPr>
          <w:p w14:paraId="76A4BFAA" w14:textId="77777777" w:rsidR="00847452" w:rsidRPr="0075482F" w:rsidRDefault="00847452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56%</w:t>
            </w:r>
          </w:p>
          <w:p w14:paraId="2959D46C" w14:textId="112F877F" w:rsidR="00847452" w:rsidRPr="0075482F" w:rsidRDefault="00F67D15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Retrospective cohort over 30</w:t>
            </w:r>
            <w:r w:rsidR="00847452" w:rsidRPr="0075482F">
              <w:rPr>
                <w:rFonts w:ascii="Times New Roman" w:hAnsi="Times New Roman" w:cs="Times New Roman"/>
              </w:rPr>
              <w:t xml:space="preserve"> months of all consecutive p</w:t>
            </w:r>
            <w:r w:rsidR="007812E3" w:rsidRPr="0075482F">
              <w:rPr>
                <w:rFonts w:ascii="Times New Roman" w:hAnsi="Times New Roman" w:cs="Times New Roman"/>
              </w:rPr>
              <w:t xml:space="preserve">atients who underwent rapid sequence intubation by emergency department </w:t>
            </w:r>
            <w:r w:rsidRPr="0075482F">
              <w:rPr>
                <w:rFonts w:ascii="Times New Roman" w:hAnsi="Times New Roman" w:cs="Times New Roman"/>
              </w:rPr>
              <w:t>personnel</w:t>
            </w:r>
            <w:r w:rsidR="00847452" w:rsidRPr="0075482F">
              <w:rPr>
                <w:rFonts w:ascii="Times New Roman" w:hAnsi="Times New Roman" w:cs="Times New Roman"/>
              </w:rPr>
              <w:t>.</w:t>
            </w:r>
            <w:r w:rsidRPr="0075482F">
              <w:rPr>
                <w:rFonts w:ascii="Times New Roman" w:hAnsi="Times New Roman" w:cs="Times New Roman"/>
              </w:rPr>
              <w:t xml:space="preserve"> Only the patient’s 1st intubation during study period was </w:t>
            </w:r>
            <w:r w:rsidR="007812E3" w:rsidRPr="0075482F">
              <w:rPr>
                <w:rFonts w:ascii="Times New Roman" w:hAnsi="Times New Roman" w:cs="Times New Roman"/>
              </w:rPr>
              <w:t>included. No patients &lt; 18 y</w:t>
            </w:r>
            <w:r w:rsidRPr="0075482F">
              <w:rPr>
                <w:rFonts w:ascii="Times New Roman" w:hAnsi="Times New Roman" w:cs="Times New Roman"/>
              </w:rPr>
              <w:t xml:space="preserve"> old. </w:t>
            </w:r>
          </w:p>
          <w:p w14:paraId="6F72DC87" w14:textId="55494339" w:rsidR="00847452" w:rsidRPr="0075482F" w:rsidRDefault="00847452" w:rsidP="007548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541E494F" w14:textId="5A4C1264" w:rsidR="00847452" w:rsidRPr="0075482F" w:rsidRDefault="00393F42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0" w:type="dxa"/>
          </w:tcPr>
          <w:p w14:paraId="64D4935B" w14:textId="77777777" w:rsidR="00E052CC" w:rsidRPr="0075482F" w:rsidRDefault="00847452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 xml:space="preserve">The Strengthening Reporting of Observational </w:t>
            </w:r>
          </w:p>
          <w:p w14:paraId="6C655166" w14:textId="77777777" w:rsidR="00E052CC" w:rsidRPr="0075482F" w:rsidRDefault="00847452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 xml:space="preserve">Studies in Epidemiology criteria for reporting </w:t>
            </w:r>
          </w:p>
          <w:p w14:paraId="793E1520" w14:textId="77777777" w:rsidR="00E052CC" w:rsidRPr="0075482F" w:rsidRDefault="00847452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 xml:space="preserve">observational studies were followed </w:t>
            </w:r>
          </w:p>
          <w:p w14:paraId="28EF3B9C" w14:textId="7931740D" w:rsidR="00847452" w:rsidRPr="0075482F" w:rsidRDefault="00847452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(</w:t>
            </w:r>
            <w:proofErr w:type="gramStart"/>
            <w:r w:rsidRPr="0075482F">
              <w:rPr>
                <w:rFonts w:ascii="Times New Roman" w:hAnsi="Times New Roman" w:cs="Times New Roman"/>
              </w:rPr>
              <w:t>von</w:t>
            </w:r>
            <w:proofErr w:type="gramEnd"/>
            <w:r w:rsidRPr="0075482F">
              <w:rPr>
                <w:rFonts w:ascii="Times New Roman" w:hAnsi="Times New Roman" w:cs="Times New Roman"/>
              </w:rPr>
              <w:t xml:space="preserve"> Elm et al. </w:t>
            </w:r>
            <w:proofErr w:type="spellStart"/>
            <w:r w:rsidRPr="0075482F">
              <w:rPr>
                <w:rFonts w:ascii="Times New Roman" w:hAnsi="Times New Roman" w:cs="Times New Roman"/>
              </w:rPr>
              <w:t>PLoS</w:t>
            </w:r>
            <w:proofErr w:type="spellEnd"/>
            <w:r w:rsidRPr="0075482F">
              <w:rPr>
                <w:rFonts w:ascii="Times New Roman" w:hAnsi="Times New Roman" w:cs="Times New Roman"/>
              </w:rPr>
              <w:t xml:space="preserve"> Med2007; 4:e296).</w:t>
            </w:r>
          </w:p>
        </w:tc>
      </w:tr>
      <w:tr w:rsidR="00E052CC" w:rsidRPr="0075482F" w14:paraId="1CB47CA9" w14:textId="77777777" w:rsidTr="00E56DC7">
        <w:trPr>
          <w:trHeight w:val="1101"/>
        </w:trPr>
        <w:tc>
          <w:tcPr>
            <w:tcW w:w="3420" w:type="dxa"/>
          </w:tcPr>
          <w:p w14:paraId="36F1DBF9" w14:textId="3CDB6F74" w:rsidR="00E1639A" w:rsidRPr="0075482F" w:rsidRDefault="00B93473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 xml:space="preserve">3.  </w:t>
            </w:r>
            <w:proofErr w:type="spellStart"/>
            <w:r w:rsidR="00E1639A" w:rsidRPr="0075482F">
              <w:rPr>
                <w:rFonts w:ascii="Times New Roman" w:hAnsi="Times New Roman" w:cs="Times New Roman"/>
              </w:rPr>
              <w:t>Tarquino</w:t>
            </w:r>
            <w:proofErr w:type="spellEnd"/>
            <w:r w:rsidR="00E1639A" w:rsidRPr="0075482F">
              <w:rPr>
                <w:rFonts w:ascii="Times New Roman" w:hAnsi="Times New Roman" w:cs="Times New Roman"/>
              </w:rPr>
              <w:t xml:space="preserve"> KM et al. Current medication practice and tracheal intubation safety outcomes from a prospective multicenter observational cohort study. </w:t>
            </w:r>
            <w:proofErr w:type="spellStart"/>
            <w:r w:rsidR="00E1639A" w:rsidRPr="0075482F">
              <w:rPr>
                <w:rFonts w:ascii="Times New Roman" w:hAnsi="Times New Roman" w:cs="Times New Roman"/>
              </w:rPr>
              <w:t>Pediatr</w:t>
            </w:r>
            <w:proofErr w:type="spellEnd"/>
            <w:r w:rsidR="00E1639A" w:rsidRPr="007548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1639A" w:rsidRPr="0075482F">
              <w:rPr>
                <w:rFonts w:ascii="Times New Roman" w:hAnsi="Times New Roman" w:cs="Times New Roman"/>
              </w:rPr>
              <w:t>Crit</w:t>
            </w:r>
            <w:proofErr w:type="spellEnd"/>
            <w:r w:rsidR="00E1639A" w:rsidRPr="0075482F">
              <w:rPr>
                <w:rFonts w:ascii="Times New Roman" w:hAnsi="Times New Roman" w:cs="Times New Roman"/>
              </w:rPr>
              <w:t xml:space="preserve"> Care Med 2015</w:t>
            </w:r>
            <w:proofErr w:type="gramStart"/>
            <w:r w:rsidR="00E1639A" w:rsidRPr="0075482F">
              <w:rPr>
                <w:rFonts w:ascii="Times New Roman" w:hAnsi="Times New Roman" w:cs="Times New Roman"/>
              </w:rPr>
              <w:t>;16:210</w:t>
            </w:r>
            <w:proofErr w:type="gramEnd"/>
            <w:r w:rsidR="00E1639A" w:rsidRPr="0075482F">
              <w:rPr>
                <w:rFonts w:ascii="Times New Roman" w:hAnsi="Times New Roman" w:cs="Times New Roman"/>
              </w:rPr>
              <w:t>-8</w:t>
            </w:r>
          </w:p>
        </w:tc>
        <w:tc>
          <w:tcPr>
            <w:tcW w:w="1350" w:type="dxa"/>
          </w:tcPr>
          <w:p w14:paraId="33A80081" w14:textId="6D0E4929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40" w:type="dxa"/>
          </w:tcPr>
          <w:p w14:paraId="50054A0F" w14:textId="5819A646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proofErr w:type="spellStart"/>
            <w:r w:rsidRPr="0075482F">
              <w:rPr>
                <w:rFonts w:ascii="Times New Roman" w:hAnsi="Times New Roman" w:cs="Times New Roman"/>
              </w:rPr>
              <w:t>na</w:t>
            </w:r>
            <w:proofErr w:type="spellEnd"/>
          </w:p>
        </w:tc>
        <w:tc>
          <w:tcPr>
            <w:tcW w:w="1440" w:type="dxa"/>
          </w:tcPr>
          <w:p w14:paraId="1F4F74D7" w14:textId="3CDCF6D6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 xml:space="preserve">0.7 (of a total of 3,366 </w:t>
            </w:r>
            <w:r w:rsidR="007812E3" w:rsidRPr="0075482F">
              <w:rPr>
                <w:rFonts w:ascii="Times New Roman" w:hAnsi="Times New Roman" w:cs="Times New Roman"/>
              </w:rPr>
              <w:t xml:space="preserve">tracheal intubations in 19 PICU </w:t>
            </w:r>
            <w:r w:rsidRPr="0075482F">
              <w:rPr>
                <w:rFonts w:ascii="Times New Roman" w:hAnsi="Times New Roman" w:cs="Times New Roman"/>
              </w:rPr>
              <w:t>prospective study-National emergency airway registry for children/</w:t>
            </w:r>
            <w:proofErr w:type="spellStart"/>
            <w:r w:rsidRPr="0075482F">
              <w:rPr>
                <w:rFonts w:ascii="Times New Roman" w:hAnsi="Times New Roman" w:cs="Times New Roman"/>
              </w:rPr>
              <w:t>na</w:t>
            </w:r>
            <w:proofErr w:type="spellEnd"/>
          </w:p>
        </w:tc>
        <w:tc>
          <w:tcPr>
            <w:tcW w:w="2340" w:type="dxa"/>
          </w:tcPr>
          <w:p w14:paraId="7395682C" w14:textId="1F1BA2CA" w:rsidR="00E1639A" w:rsidRPr="0075482F" w:rsidRDefault="007812E3" w:rsidP="0075482F">
            <w:pPr>
              <w:rPr>
                <w:rFonts w:ascii="Times New Roman" w:hAnsi="Times New Roman" w:cs="Times New Roman"/>
              </w:rPr>
            </w:pPr>
            <w:proofErr w:type="spellStart"/>
            <w:r w:rsidRPr="0075482F">
              <w:rPr>
                <w:rFonts w:ascii="Times New Roman" w:hAnsi="Times New Roman" w:cs="Times New Roman"/>
              </w:rPr>
              <w:t>n</w:t>
            </w:r>
            <w:r w:rsidR="00E1639A" w:rsidRPr="0075482F">
              <w:rPr>
                <w:rFonts w:ascii="Times New Roman" w:hAnsi="Times New Roman" w:cs="Times New Roman"/>
              </w:rPr>
              <w:t>a</w:t>
            </w:r>
            <w:proofErr w:type="spellEnd"/>
          </w:p>
        </w:tc>
        <w:tc>
          <w:tcPr>
            <w:tcW w:w="1260" w:type="dxa"/>
          </w:tcPr>
          <w:p w14:paraId="7D88BDD2" w14:textId="51F81BE5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0" w:type="dxa"/>
          </w:tcPr>
          <w:p w14:paraId="01E72CF6" w14:textId="36531408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*</w:t>
            </w:r>
          </w:p>
        </w:tc>
      </w:tr>
      <w:tr w:rsidR="00E052CC" w:rsidRPr="0075482F" w14:paraId="239219BB" w14:textId="77777777" w:rsidTr="00E56DC7">
        <w:trPr>
          <w:trHeight w:val="251"/>
        </w:trPr>
        <w:tc>
          <w:tcPr>
            <w:tcW w:w="3420" w:type="dxa"/>
          </w:tcPr>
          <w:p w14:paraId="7CB37B95" w14:textId="494F7FFE" w:rsidR="00E1639A" w:rsidRPr="0075482F" w:rsidRDefault="00B93473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 xml:space="preserve">4.  </w:t>
            </w:r>
            <w:r w:rsidR="00E1639A" w:rsidRPr="0075482F">
              <w:rPr>
                <w:rFonts w:ascii="Times New Roman" w:hAnsi="Times New Roman" w:cs="Times New Roman"/>
              </w:rPr>
              <w:t xml:space="preserve">Riazi S et al. Malignant hyperthermia in Canada: Characteristics of index </w:t>
            </w:r>
            <w:r w:rsidR="00E1639A" w:rsidRPr="0075482F">
              <w:rPr>
                <w:rFonts w:ascii="Times New Roman" w:hAnsi="Times New Roman" w:cs="Times New Roman"/>
              </w:rPr>
              <w:lastRenderedPageBreak/>
              <w:t xml:space="preserve">anesthetics in 129 malignant hyperthermia susceptible probands. </w:t>
            </w:r>
            <w:proofErr w:type="spellStart"/>
            <w:r w:rsidR="00E1639A" w:rsidRPr="0075482F">
              <w:rPr>
                <w:rFonts w:ascii="Times New Roman" w:hAnsi="Times New Roman" w:cs="Times New Roman"/>
              </w:rPr>
              <w:t>Anesth</w:t>
            </w:r>
            <w:proofErr w:type="spellEnd"/>
            <w:r w:rsidR="00E1639A" w:rsidRPr="0075482F">
              <w:rPr>
                <w:rFonts w:ascii="Times New Roman" w:hAnsi="Times New Roman" w:cs="Times New Roman"/>
              </w:rPr>
              <w:t xml:space="preserve"> Analg 2014</w:t>
            </w:r>
            <w:proofErr w:type="gramStart"/>
            <w:r w:rsidR="00E1639A" w:rsidRPr="0075482F">
              <w:rPr>
                <w:rFonts w:ascii="Times New Roman" w:hAnsi="Times New Roman" w:cs="Times New Roman"/>
              </w:rPr>
              <w:t>;118:381</w:t>
            </w:r>
            <w:proofErr w:type="gramEnd"/>
            <w:r w:rsidR="00E1639A" w:rsidRPr="0075482F">
              <w:rPr>
                <w:rFonts w:ascii="Times New Roman" w:hAnsi="Times New Roman" w:cs="Times New Roman"/>
              </w:rPr>
              <w:t>-7</w:t>
            </w:r>
          </w:p>
        </w:tc>
        <w:tc>
          <w:tcPr>
            <w:tcW w:w="1350" w:type="dxa"/>
          </w:tcPr>
          <w:p w14:paraId="3F322ED7" w14:textId="6CFC4D36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lastRenderedPageBreak/>
              <w:t>71</w:t>
            </w:r>
          </w:p>
        </w:tc>
        <w:tc>
          <w:tcPr>
            <w:tcW w:w="1440" w:type="dxa"/>
          </w:tcPr>
          <w:p w14:paraId="25C333FD" w14:textId="03F656FF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55 of MH</w:t>
            </w:r>
            <w:r w:rsidR="007812E3" w:rsidRPr="0075482F">
              <w:rPr>
                <w:rFonts w:ascii="Times New Roman" w:hAnsi="Times New Roman" w:cs="Times New Roman"/>
              </w:rPr>
              <w:t>§</w:t>
            </w:r>
            <w:r w:rsidRPr="0075482F">
              <w:rPr>
                <w:rFonts w:ascii="Times New Roman" w:hAnsi="Times New Roman" w:cs="Times New Roman"/>
              </w:rPr>
              <w:t xml:space="preserve"> cohort/</w:t>
            </w:r>
            <w:proofErr w:type="spellStart"/>
            <w:r w:rsidRPr="0075482F">
              <w:rPr>
                <w:rFonts w:ascii="Times New Roman" w:hAnsi="Times New Roman" w:cs="Times New Roman"/>
              </w:rPr>
              <w:t>na</w:t>
            </w:r>
            <w:proofErr w:type="spellEnd"/>
          </w:p>
        </w:tc>
        <w:tc>
          <w:tcPr>
            <w:tcW w:w="1440" w:type="dxa"/>
          </w:tcPr>
          <w:p w14:paraId="504C4BEA" w14:textId="5DAF9458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proofErr w:type="spellStart"/>
            <w:r w:rsidRPr="0075482F">
              <w:rPr>
                <w:rFonts w:ascii="Times New Roman" w:hAnsi="Times New Roman" w:cs="Times New Roman"/>
              </w:rPr>
              <w:t>na</w:t>
            </w:r>
            <w:proofErr w:type="spellEnd"/>
          </w:p>
        </w:tc>
        <w:tc>
          <w:tcPr>
            <w:tcW w:w="2340" w:type="dxa"/>
          </w:tcPr>
          <w:p w14:paraId="6D8B9082" w14:textId="33DADED1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proofErr w:type="spellStart"/>
            <w:r w:rsidRPr="0075482F">
              <w:rPr>
                <w:rFonts w:ascii="Times New Roman" w:hAnsi="Times New Roman" w:cs="Times New Roman"/>
              </w:rPr>
              <w:t>na</w:t>
            </w:r>
            <w:proofErr w:type="spellEnd"/>
          </w:p>
        </w:tc>
        <w:tc>
          <w:tcPr>
            <w:tcW w:w="1260" w:type="dxa"/>
          </w:tcPr>
          <w:p w14:paraId="433E3639" w14:textId="6EA2D283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0" w:type="dxa"/>
          </w:tcPr>
          <w:p w14:paraId="44B309F7" w14:textId="7772DC94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*</w:t>
            </w:r>
          </w:p>
        </w:tc>
      </w:tr>
      <w:tr w:rsidR="00E052CC" w:rsidRPr="0075482F" w14:paraId="49309C97" w14:textId="77777777" w:rsidTr="00E56DC7">
        <w:trPr>
          <w:trHeight w:val="362"/>
        </w:trPr>
        <w:tc>
          <w:tcPr>
            <w:tcW w:w="3420" w:type="dxa"/>
          </w:tcPr>
          <w:p w14:paraId="6DF3F1B4" w14:textId="09EE1EB9" w:rsidR="00E1639A" w:rsidRPr="0075482F" w:rsidRDefault="00B93473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lastRenderedPageBreak/>
              <w:t xml:space="preserve">5.  </w:t>
            </w:r>
            <w:proofErr w:type="spellStart"/>
            <w:r w:rsidR="00E1639A" w:rsidRPr="0075482F">
              <w:rPr>
                <w:rFonts w:ascii="Times New Roman" w:hAnsi="Times New Roman" w:cs="Times New Roman"/>
              </w:rPr>
              <w:t>Patanwala</w:t>
            </w:r>
            <w:proofErr w:type="spellEnd"/>
            <w:r w:rsidR="00E1639A" w:rsidRPr="0075482F">
              <w:rPr>
                <w:rFonts w:ascii="Times New Roman" w:hAnsi="Times New Roman" w:cs="Times New Roman"/>
              </w:rPr>
              <w:t xml:space="preserve"> AE et al. Succinylcholine is associated with increased mortality when used for rapid sequence intubation of severely brain injured patients in the emergency department. Pharmacotherapy 2016</w:t>
            </w:r>
            <w:proofErr w:type="gramStart"/>
            <w:r w:rsidR="00E1639A" w:rsidRPr="0075482F">
              <w:rPr>
                <w:rFonts w:ascii="Times New Roman" w:hAnsi="Times New Roman" w:cs="Times New Roman"/>
              </w:rPr>
              <w:t>;36:57</w:t>
            </w:r>
            <w:proofErr w:type="gramEnd"/>
            <w:r w:rsidR="00E1639A" w:rsidRPr="0075482F">
              <w:rPr>
                <w:rFonts w:ascii="Times New Roman" w:hAnsi="Times New Roman" w:cs="Times New Roman"/>
              </w:rPr>
              <w:t>-63</w:t>
            </w:r>
          </w:p>
        </w:tc>
        <w:tc>
          <w:tcPr>
            <w:tcW w:w="1350" w:type="dxa"/>
          </w:tcPr>
          <w:p w14:paraId="7A7F75C8" w14:textId="75A11E69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440" w:type="dxa"/>
          </w:tcPr>
          <w:p w14:paraId="6B531295" w14:textId="67447715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proofErr w:type="spellStart"/>
            <w:r w:rsidRPr="0075482F">
              <w:rPr>
                <w:rFonts w:ascii="Times New Roman" w:hAnsi="Times New Roman" w:cs="Times New Roman"/>
              </w:rPr>
              <w:t>na</w:t>
            </w:r>
            <w:proofErr w:type="spellEnd"/>
          </w:p>
        </w:tc>
        <w:tc>
          <w:tcPr>
            <w:tcW w:w="1440" w:type="dxa"/>
          </w:tcPr>
          <w:p w14:paraId="3A43A790" w14:textId="3C41DE4A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proofErr w:type="spellStart"/>
            <w:r w:rsidRPr="0075482F">
              <w:rPr>
                <w:rFonts w:ascii="Times New Roman" w:hAnsi="Times New Roman" w:cs="Times New Roman"/>
              </w:rPr>
              <w:t>na</w:t>
            </w:r>
            <w:proofErr w:type="spellEnd"/>
          </w:p>
        </w:tc>
        <w:tc>
          <w:tcPr>
            <w:tcW w:w="2340" w:type="dxa"/>
          </w:tcPr>
          <w:p w14:paraId="5C0FCD53" w14:textId="10C503A7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63.9 in 1 ED of 233 patients-retrospective cohort</w:t>
            </w:r>
          </w:p>
        </w:tc>
        <w:tc>
          <w:tcPr>
            <w:tcW w:w="1260" w:type="dxa"/>
          </w:tcPr>
          <w:p w14:paraId="1A161AA8" w14:textId="6D93DB3D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0" w:type="dxa"/>
          </w:tcPr>
          <w:p w14:paraId="5D094F35" w14:textId="502D2096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*</w:t>
            </w:r>
          </w:p>
        </w:tc>
      </w:tr>
      <w:tr w:rsidR="00E052CC" w:rsidRPr="0075482F" w14:paraId="522B3AD9" w14:textId="77777777" w:rsidTr="00E56DC7">
        <w:trPr>
          <w:trHeight w:val="598"/>
        </w:trPr>
        <w:tc>
          <w:tcPr>
            <w:tcW w:w="3420" w:type="dxa"/>
          </w:tcPr>
          <w:p w14:paraId="68F41BC1" w14:textId="0F1D64D2" w:rsidR="00E1639A" w:rsidRPr="0075482F" w:rsidRDefault="00B93473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 xml:space="preserve">6.  </w:t>
            </w:r>
            <w:r w:rsidR="00E1639A" w:rsidRPr="0075482F">
              <w:rPr>
                <w:rFonts w:ascii="Times New Roman" w:hAnsi="Times New Roman" w:cs="Times New Roman"/>
              </w:rPr>
              <w:t xml:space="preserve">Dexter F et al. Estimate of the relative risk of succinylcholine for triggering malignant hyperthermia. </w:t>
            </w:r>
            <w:proofErr w:type="spellStart"/>
            <w:r w:rsidR="00E1639A" w:rsidRPr="0075482F">
              <w:rPr>
                <w:rFonts w:ascii="Times New Roman" w:hAnsi="Times New Roman" w:cs="Times New Roman"/>
              </w:rPr>
              <w:t>Anesth</w:t>
            </w:r>
            <w:proofErr w:type="spellEnd"/>
            <w:r w:rsidR="00E1639A" w:rsidRPr="0075482F">
              <w:rPr>
                <w:rFonts w:ascii="Times New Roman" w:hAnsi="Times New Roman" w:cs="Times New Roman"/>
              </w:rPr>
              <w:t xml:space="preserve"> Analg 2013</w:t>
            </w:r>
            <w:proofErr w:type="gramStart"/>
            <w:r w:rsidR="00E1639A" w:rsidRPr="0075482F">
              <w:rPr>
                <w:rFonts w:ascii="Times New Roman" w:hAnsi="Times New Roman" w:cs="Times New Roman"/>
              </w:rPr>
              <w:t>;116:118</w:t>
            </w:r>
            <w:proofErr w:type="gramEnd"/>
            <w:r w:rsidR="00E1639A" w:rsidRPr="0075482F">
              <w:rPr>
                <w:rFonts w:ascii="Times New Roman" w:hAnsi="Times New Roman" w:cs="Times New Roman"/>
              </w:rPr>
              <w:t>-22</w:t>
            </w:r>
          </w:p>
        </w:tc>
        <w:tc>
          <w:tcPr>
            <w:tcW w:w="1350" w:type="dxa"/>
          </w:tcPr>
          <w:p w14:paraId="77D99F37" w14:textId="107D68BF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proofErr w:type="spellStart"/>
            <w:r w:rsidRPr="0075482F">
              <w:rPr>
                <w:rFonts w:ascii="Times New Roman" w:hAnsi="Times New Roman" w:cs="Times New Roman"/>
              </w:rPr>
              <w:t>na</w:t>
            </w:r>
            <w:proofErr w:type="spellEnd"/>
          </w:p>
        </w:tc>
        <w:tc>
          <w:tcPr>
            <w:tcW w:w="1440" w:type="dxa"/>
          </w:tcPr>
          <w:p w14:paraId="3E3C03B2" w14:textId="0B97EB65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5.8 of all AIMS</w:t>
            </w:r>
            <w:r w:rsidR="007812E3" w:rsidRPr="0075482F">
              <w:rPr>
                <w:rFonts w:ascii="Times New Roman" w:hAnsi="Times New Roman" w:cs="Times New Roman"/>
              </w:rPr>
              <w:t>¶</w:t>
            </w:r>
            <w:r w:rsidRPr="0075482F">
              <w:rPr>
                <w:rFonts w:ascii="Times New Roman" w:hAnsi="Times New Roman" w:cs="Times New Roman"/>
              </w:rPr>
              <w:t xml:space="preserve"> recorded anesthetics</w:t>
            </w:r>
          </w:p>
          <w:p w14:paraId="72BDF498" w14:textId="76676F6A" w:rsidR="00E1639A" w:rsidRPr="0075482F" w:rsidRDefault="007812E3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Jefferson includes OB</w:t>
            </w:r>
            <w:r w:rsidR="00E1639A" w:rsidRPr="0075482F">
              <w:rPr>
                <w:rFonts w:ascii="Times New Roman" w:hAnsi="Times New Roman" w:cs="Times New Roman"/>
              </w:rPr>
              <w:t xml:space="preserve">, endoscopy, radiology, no </w:t>
            </w:r>
            <w:proofErr w:type="spellStart"/>
            <w:r w:rsidR="00E1639A" w:rsidRPr="0075482F">
              <w:rPr>
                <w:rFonts w:ascii="Times New Roman" w:hAnsi="Times New Roman" w:cs="Times New Roman"/>
              </w:rPr>
              <w:t>sugam</w:t>
            </w:r>
            <w:r w:rsidR="00B448C3">
              <w:rPr>
                <w:rFonts w:ascii="Times New Roman" w:hAnsi="Times New Roman" w:cs="Times New Roman"/>
              </w:rPr>
              <w:t>-</w:t>
            </w:r>
            <w:r w:rsidR="00E1639A" w:rsidRPr="0075482F">
              <w:rPr>
                <w:rFonts w:ascii="Times New Roman" w:hAnsi="Times New Roman" w:cs="Times New Roman"/>
              </w:rPr>
              <w:t>ma</w:t>
            </w:r>
            <w:r w:rsidR="00A60CE8">
              <w:rPr>
                <w:rFonts w:ascii="Times New Roman" w:hAnsi="Times New Roman" w:cs="Times New Roman"/>
              </w:rPr>
              <w:t>d</w:t>
            </w:r>
            <w:r w:rsidR="00E1639A" w:rsidRPr="0075482F">
              <w:rPr>
                <w:rFonts w:ascii="Times New Roman" w:hAnsi="Times New Roman" w:cs="Times New Roman"/>
              </w:rPr>
              <w:t>ex</w:t>
            </w:r>
            <w:proofErr w:type="spellEnd"/>
            <w:r w:rsidR="00E1639A" w:rsidRPr="0075482F">
              <w:rPr>
                <w:rFonts w:ascii="Times New Roman" w:hAnsi="Times New Roman" w:cs="Times New Roman"/>
              </w:rPr>
              <w:t xml:space="preserve"> available</w:t>
            </w:r>
          </w:p>
        </w:tc>
        <w:tc>
          <w:tcPr>
            <w:tcW w:w="1440" w:type="dxa"/>
          </w:tcPr>
          <w:p w14:paraId="7C5D4F8B" w14:textId="0B060479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proofErr w:type="spellStart"/>
            <w:r w:rsidRPr="0075482F">
              <w:rPr>
                <w:rFonts w:ascii="Times New Roman" w:hAnsi="Times New Roman" w:cs="Times New Roman"/>
              </w:rPr>
              <w:t>na</w:t>
            </w:r>
            <w:proofErr w:type="spellEnd"/>
          </w:p>
        </w:tc>
        <w:tc>
          <w:tcPr>
            <w:tcW w:w="2340" w:type="dxa"/>
          </w:tcPr>
          <w:p w14:paraId="22C19018" w14:textId="1D59DBF9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proofErr w:type="spellStart"/>
            <w:r w:rsidRPr="0075482F">
              <w:rPr>
                <w:rFonts w:ascii="Times New Roman" w:hAnsi="Times New Roman" w:cs="Times New Roman"/>
              </w:rPr>
              <w:t>na</w:t>
            </w:r>
            <w:proofErr w:type="spellEnd"/>
          </w:p>
        </w:tc>
        <w:tc>
          <w:tcPr>
            <w:tcW w:w="1260" w:type="dxa"/>
          </w:tcPr>
          <w:p w14:paraId="76C1A149" w14:textId="32AD399B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0" w:type="dxa"/>
          </w:tcPr>
          <w:p w14:paraId="7D55730A" w14:textId="06F5F024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*</w:t>
            </w:r>
          </w:p>
        </w:tc>
      </w:tr>
      <w:tr w:rsidR="00E052CC" w:rsidRPr="0075482F" w14:paraId="3A72AE06" w14:textId="77777777" w:rsidTr="00E56DC7">
        <w:trPr>
          <w:trHeight w:val="251"/>
        </w:trPr>
        <w:tc>
          <w:tcPr>
            <w:tcW w:w="3420" w:type="dxa"/>
          </w:tcPr>
          <w:p w14:paraId="5F7D662E" w14:textId="75B175F2" w:rsidR="00E1639A" w:rsidRPr="0075482F" w:rsidRDefault="00B93473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 xml:space="preserve">7.  </w:t>
            </w:r>
            <w:proofErr w:type="spellStart"/>
            <w:r w:rsidR="00E1639A" w:rsidRPr="0075482F">
              <w:rPr>
                <w:rFonts w:ascii="Times New Roman" w:hAnsi="Times New Roman" w:cs="Times New Roman"/>
              </w:rPr>
              <w:t>Aldrete</w:t>
            </w:r>
            <w:proofErr w:type="spellEnd"/>
            <w:r w:rsidR="00E1639A" w:rsidRPr="0075482F">
              <w:rPr>
                <w:rFonts w:ascii="Times New Roman" w:hAnsi="Times New Roman" w:cs="Times New Roman"/>
              </w:rPr>
              <w:t xml:space="preserve"> JA et al. Analysis of anesthetic-related morbidity in human recipients of renal </w:t>
            </w:r>
            <w:proofErr w:type="spellStart"/>
            <w:r w:rsidR="00E1639A" w:rsidRPr="0075482F">
              <w:rPr>
                <w:rFonts w:ascii="Times New Roman" w:hAnsi="Times New Roman" w:cs="Times New Roman"/>
              </w:rPr>
              <w:t>homografts</w:t>
            </w:r>
            <w:proofErr w:type="spellEnd"/>
            <w:r w:rsidR="00E1639A" w:rsidRPr="0075482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E1639A" w:rsidRPr="0075482F">
              <w:rPr>
                <w:rFonts w:ascii="Times New Roman" w:hAnsi="Times New Roman" w:cs="Times New Roman"/>
              </w:rPr>
              <w:t>Anesth</w:t>
            </w:r>
            <w:proofErr w:type="spellEnd"/>
            <w:r w:rsidR="00E1639A" w:rsidRPr="0075482F">
              <w:rPr>
                <w:rFonts w:ascii="Times New Roman" w:hAnsi="Times New Roman" w:cs="Times New Roman"/>
              </w:rPr>
              <w:t xml:space="preserve"> Analg 1971</w:t>
            </w:r>
            <w:proofErr w:type="gramStart"/>
            <w:r w:rsidR="00E1639A" w:rsidRPr="0075482F">
              <w:rPr>
                <w:rFonts w:ascii="Times New Roman" w:hAnsi="Times New Roman" w:cs="Times New Roman"/>
              </w:rPr>
              <w:t>;50:321</w:t>
            </w:r>
            <w:proofErr w:type="gramEnd"/>
            <w:r w:rsidR="00E1639A" w:rsidRPr="0075482F">
              <w:rPr>
                <w:rFonts w:ascii="Times New Roman" w:hAnsi="Times New Roman" w:cs="Times New Roman"/>
              </w:rPr>
              <w:t>-329</w:t>
            </w:r>
          </w:p>
        </w:tc>
        <w:tc>
          <w:tcPr>
            <w:tcW w:w="1350" w:type="dxa"/>
          </w:tcPr>
          <w:p w14:paraId="68C5DA42" w14:textId="220718C1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33 (</w:t>
            </w:r>
            <w:proofErr w:type="spellStart"/>
            <w:r w:rsidRPr="0075482F">
              <w:rPr>
                <w:rFonts w:ascii="Times New Roman" w:hAnsi="Times New Roman" w:cs="Times New Roman"/>
              </w:rPr>
              <w:t>sux</w:t>
            </w:r>
            <w:proofErr w:type="spellEnd"/>
            <w:r w:rsidRPr="0075482F">
              <w:rPr>
                <w:rFonts w:ascii="Times New Roman" w:hAnsi="Times New Roman" w:cs="Times New Roman"/>
              </w:rPr>
              <w:t xml:space="preserve"> alone)</w:t>
            </w:r>
          </w:p>
        </w:tc>
        <w:tc>
          <w:tcPr>
            <w:tcW w:w="1440" w:type="dxa"/>
          </w:tcPr>
          <w:p w14:paraId="0953173B" w14:textId="04CC9A85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12.7 of renal transplants from one center/</w:t>
            </w:r>
            <w:proofErr w:type="spellStart"/>
            <w:r w:rsidRPr="0075482F">
              <w:rPr>
                <w:rFonts w:ascii="Times New Roman" w:hAnsi="Times New Roman" w:cs="Times New Roman"/>
              </w:rPr>
              <w:t>na</w:t>
            </w:r>
            <w:proofErr w:type="spellEnd"/>
          </w:p>
        </w:tc>
        <w:tc>
          <w:tcPr>
            <w:tcW w:w="1440" w:type="dxa"/>
          </w:tcPr>
          <w:p w14:paraId="53AEF292" w14:textId="0764F75C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proofErr w:type="spellStart"/>
            <w:r w:rsidRPr="0075482F">
              <w:rPr>
                <w:rFonts w:ascii="Times New Roman" w:hAnsi="Times New Roman" w:cs="Times New Roman"/>
              </w:rPr>
              <w:t>na</w:t>
            </w:r>
            <w:proofErr w:type="spellEnd"/>
          </w:p>
        </w:tc>
        <w:tc>
          <w:tcPr>
            <w:tcW w:w="2340" w:type="dxa"/>
          </w:tcPr>
          <w:p w14:paraId="799CB775" w14:textId="04A35B0C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proofErr w:type="spellStart"/>
            <w:r w:rsidRPr="0075482F">
              <w:rPr>
                <w:rFonts w:ascii="Times New Roman" w:hAnsi="Times New Roman" w:cs="Times New Roman"/>
              </w:rPr>
              <w:t>na</w:t>
            </w:r>
            <w:proofErr w:type="spellEnd"/>
          </w:p>
        </w:tc>
        <w:tc>
          <w:tcPr>
            <w:tcW w:w="1260" w:type="dxa"/>
          </w:tcPr>
          <w:p w14:paraId="0C36FD57" w14:textId="3BD0417D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0" w:type="dxa"/>
          </w:tcPr>
          <w:p w14:paraId="34A1B392" w14:textId="5BD72B4A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*</w:t>
            </w:r>
          </w:p>
        </w:tc>
      </w:tr>
      <w:tr w:rsidR="00E052CC" w:rsidRPr="0075482F" w14:paraId="60221465" w14:textId="77777777" w:rsidTr="00E56DC7">
        <w:trPr>
          <w:trHeight w:val="110"/>
        </w:trPr>
        <w:tc>
          <w:tcPr>
            <w:tcW w:w="3420" w:type="dxa"/>
          </w:tcPr>
          <w:p w14:paraId="5C8AE8AE" w14:textId="3406C4D1" w:rsidR="00E1639A" w:rsidRPr="0075482F" w:rsidRDefault="00B93473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 xml:space="preserve">8.  </w:t>
            </w:r>
            <w:r w:rsidR="00E1639A" w:rsidRPr="0075482F">
              <w:rPr>
                <w:rFonts w:ascii="Times New Roman" w:hAnsi="Times New Roman" w:cs="Times New Roman"/>
              </w:rPr>
              <w:t xml:space="preserve">Zed PJ et al. Intubating conditions and hemodynamic </w:t>
            </w:r>
            <w:r w:rsidR="00E1639A" w:rsidRPr="0075482F">
              <w:rPr>
                <w:rFonts w:ascii="Times New Roman" w:hAnsi="Times New Roman" w:cs="Times New Roman"/>
              </w:rPr>
              <w:lastRenderedPageBreak/>
              <w:t xml:space="preserve">effects of etomidate for rapid sequence intubation in the emergency department: an observational cohort study. </w:t>
            </w:r>
            <w:proofErr w:type="spellStart"/>
            <w:r w:rsidR="00E1639A" w:rsidRPr="0075482F">
              <w:rPr>
                <w:rFonts w:ascii="Times New Roman" w:hAnsi="Times New Roman" w:cs="Times New Roman"/>
              </w:rPr>
              <w:t>Acad</w:t>
            </w:r>
            <w:proofErr w:type="spellEnd"/>
            <w:r w:rsidR="00E1639A" w:rsidRPr="007548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1639A" w:rsidRPr="0075482F">
              <w:rPr>
                <w:rFonts w:ascii="Times New Roman" w:hAnsi="Times New Roman" w:cs="Times New Roman"/>
              </w:rPr>
              <w:t>Emerg</w:t>
            </w:r>
            <w:proofErr w:type="spellEnd"/>
            <w:r w:rsidR="00E1639A" w:rsidRPr="0075482F">
              <w:rPr>
                <w:rFonts w:ascii="Times New Roman" w:hAnsi="Times New Roman" w:cs="Times New Roman"/>
              </w:rPr>
              <w:t xml:space="preserve"> Med 2006</w:t>
            </w:r>
            <w:proofErr w:type="gramStart"/>
            <w:r w:rsidR="00E1639A" w:rsidRPr="0075482F">
              <w:rPr>
                <w:rFonts w:ascii="Times New Roman" w:hAnsi="Times New Roman" w:cs="Times New Roman"/>
              </w:rPr>
              <w:t>;13:378</w:t>
            </w:r>
            <w:proofErr w:type="gramEnd"/>
            <w:r w:rsidR="00E1639A" w:rsidRPr="0075482F">
              <w:rPr>
                <w:rFonts w:ascii="Times New Roman" w:hAnsi="Times New Roman" w:cs="Times New Roman"/>
              </w:rPr>
              <w:t>-83</w:t>
            </w:r>
          </w:p>
        </w:tc>
        <w:tc>
          <w:tcPr>
            <w:tcW w:w="1350" w:type="dxa"/>
          </w:tcPr>
          <w:p w14:paraId="580D4682" w14:textId="5D6BE5BC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lastRenderedPageBreak/>
              <w:t>493</w:t>
            </w:r>
          </w:p>
        </w:tc>
        <w:tc>
          <w:tcPr>
            <w:tcW w:w="1440" w:type="dxa"/>
          </w:tcPr>
          <w:p w14:paraId="1056C744" w14:textId="6D03E71E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440" w:type="dxa"/>
          </w:tcPr>
          <w:p w14:paraId="6C272D9A" w14:textId="58ADFE20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proofErr w:type="spellStart"/>
            <w:r w:rsidRPr="0075482F">
              <w:rPr>
                <w:rFonts w:ascii="Times New Roman" w:hAnsi="Times New Roman" w:cs="Times New Roman"/>
              </w:rPr>
              <w:t>na</w:t>
            </w:r>
            <w:proofErr w:type="spellEnd"/>
          </w:p>
        </w:tc>
        <w:tc>
          <w:tcPr>
            <w:tcW w:w="2340" w:type="dxa"/>
          </w:tcPr>
          <w:p w14:paraId="360D6C19" w14:textId="25F7281A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 xml:space="preserve">94.3 (prospective, 42 months tertiary care </w:t>
            </w:r>
            <w:r w:rsidRPr="0075482F">
              <w:rPr>
                <w:rFonts w:ascii="Times New Roman" w:hAnsi="Times New Roman" w:cs="Times New Roman"/>
              </w:rPr>
              <w:lastRenderedPageBreak/>
              <w:t>ED)</w:t>
            </w:r>
          </w:p>
        </w:tc>
        <w:tc>
          <w:tcPr>
            <w:tcW w:w="1260" w:type="dxa"/>
          </w:tcPr>
          <w:p w14:paraId="3BF8DE5D" w14:textId="0B0C797B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070" w:type="dxa"/>
          </w:tcPr>
          <w:p w14:paraId="5577631C" w14:textId="3EAAE4C3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*</w:t>
            </w:r>
          </w:p>
        </w:tc>
      </w:tr>
      <w:tr w:rsidR="00E052CC" w:rsidRPr="0075482F" w14:paraId="64AE83D7" w14:textId="77777777" w:rsidTr="00B93473">
        <w:trPr>
          <w:trHeight w:val="2006"/>
        </w:trPr>
        <w:tc>
          <w:tcPr>
            <w:tcW w:w="3420" w:type="dxa"/>
          </w:tcPr>
          <w:p w14:paraId="16753DC3" w14:textId="5702838E" w:rsidR="00E1639A" w:rsidRPr="0075482F" w:rsidRDefault="00B93473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lastRenderedPageBreak/>
              <w:t xml:space="preserve">9.  </w:t>
            </w:r>
            <w:proofErr w:type="spellStart"/>
            <w:r w:rsidR="00E1639A" w:rsidRPr="0075482F">
              <w:rPr>
                <w:rFonts w:ascii="Times New Roman" w:hAnsi="Times New Roman" w:cs="Times New Roman"/>
              </w:rPr>
              <w:t>Laz</w:t>
            </w:r>
            <w:r w:rsidR="00DA3BB5">
              <w:rPr>
                <w:rFonts w:ascii="Times New Roman" w:hAnsi="Times New Roman" w:cs="Times New Roman"/>
              </w:rPr>
              <w:t>z</w:t>
            </w:r>
            <w:r w:rsidR="00E1639A" w:rsidRPr="0075482F">
              <w:rPr>
                <w:rFonts w:ascii="Times New Roman" w:hAnsi="Times New Roman" w:cs="Times New Roman"/>
              </w:rPr>
              <w:t>ell</w:t>
            </w:r>
            <w:proofErr w:type="spellEnd"/>
            <w:r w:rsidR="00E1639A" w:rsidRPr="0075482F">
              <w:rPr>
                <w:rFonts w:ascii="Times New Roman" w:hAnsi="Times New Roman" w:cs="Times New Roman"/>
              </w:rPr>
              <w:t xml:space="preserve"> VA et al. The incidence of masseter muscle rigidity after succinylcholine in infants and children CanJAnaesth1994</w:t>
            </w:r>
            <w:proofErr w:type="gramStart"/>
            <w:r w:rsidR="00E1639A" w:rsidRPr="0075482F">
              <w:rPr>
                <w:rFonts w:ascii="Times New Roman" w:hAnsi="Times New Roman" w:cs="Times New Roman"/>
              </w:rPr>
              <w:t>;41:475</w:t>
            </w:r>
            <w:proofErr w:type="gramEnd"/>
            <w:r w:rsidR="00E1639A" w:rsidRPr="0075482F">
              <w:rPr>
                <w:rFonts w:ascii="Times New Roman" w:hAnsi="Times New Roman" w:cs="Times New Roman"/>
              </w:rPr>
              <w:t>-479</w:t>
            </w:r>
          </w:p>
        </w:tc>
        <w:tc>
          <w:tcPr>
            <w:tcW w:w="1350" w:type="dxa"/>
          </w:tcPr>
          <w:p w14:paraId="2ACF17DD" w14:textId="0D82B1E8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5,064</w:t>
            </w:r>
          </w:p>
        </w:tc>
        <w:tc>
          <w:tcPr>
            <w:tcW w:w="1440" w:type="dxa"/>
          </w:tcPr>
          <w:p w14:paraId="76F226C0" w14:textId="60DF240C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90 prospective non-randomized cohort for 10 months for ETT</w:t>
            </w:r>
            <w:r w:rsidR="007812E3" w:rsidRPr="0075482F">
              <w:rPr>
                <w:rFonts w:ascii="Times New Roman" w:hAnsi="Times New Roman" w:cs="Times New Roman"/>
              </w:rPr>
              <w:t>°</w:t>
            </w:r>
            <w:r w:rsidRPr="0075482F">
              <w:rPr>
                <w:rFonts w:ascii="Times New Roman" w:hAnsi="Times New Roman" w:cs="Times New Roman"/>
              </w:rPr>
              <w:t>/</w:t>
            </w:r>
            <w:proofErr w:type="spellStart"/>
            <w:r w:rsidRPr="0075482F">
              <w:rPr>
                <w:rFonts w:ascii="Times New Roman" w:hAnsi="Times New Roman" w:cs="Times New Roman"/>
              </w:rPr>
              <w:t>na</w:t>
            </w:r>
            <w:proofErr w:type="spellEnd"/>
          </w:p>
        </w:tc>
        <w:tc>
          <w:tcPr>
            <w:tcW w:w="1440" w:type="dxa"/>
          </w:tcPr>
          <w:p w14:paraId="42C59514" w14:textId="0025BBB0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proofErr w:type="spellStart"/>
            <w:r w:rsidRPr="0075482F">
              <w:rPr>
                <w:rFonts w:ascii="Times New Roman" w:hAnsi="Times New Roman" w:cs="Times New Roman"/>
              </w:rPr>
              <w:t>na</w:t>
            </w:r>
            <w:proofErr w:type="spellEnd"/>
          </w:p>
        </w:tc>
        <w:tc>
          <w:tcPr>
            <w:tcW w:w="2340" w:type="dxa"/>
          </w:tcPr>
          <w:p w14:paraId="30F4E786" w14:textId="4381A62A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proofErr w:type="spellStart"/>
            <w:r w:rsidRPr="0075482F">
              <w:rPr>
                <w:rFonts w:ascii="Times New Roman" w:hAnsi="Times New Roman" w:cs="Times New Roman"/>
              </w:rPr>
              <w:t>na</w:t>
            </w:r>
            <w:proofErr w:type="spellEnd"/>
          </w:p>
        </w:tc>
        <w:tc>
          <w:tcPr>
            <w:tcW w:w="1260" w:type="dxa"/>
          </w:tcPr>
          <w:p w14:paraId="3E62CF8E" w14:textId="59276B69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0" w:type="dxa"/>
          </w:tcPr>
          <w:p w14:paraId="6FC14630" w14:textId="23766445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*</w:t>
            </w:r>
          </w:p>
        </w:tc>
      </w:tr>
      <w:tr w:rsidR="00E052CC" w:rsidRPr="0075482F" w14:paraId="23F28393" w14:textId="77777777" w:rsidTr="00E56DC7">
        <w:trPr>
          <w:trHeight w:val="251"/>
        </w:trPr>
        <w:tc>
          <w:tcPr>
            <w:tcW w:w="3420" w:type="dxa"/>
          </w:tcPr>
          <w:p w14:paraId="1604B83C" w14:textId="1CF7AFBD" w:rsidR="00E1639A" w:rsidRPr="0075482F" w:rsidRDefault="00B93473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 xml:space="preserve">10.  </w:t>
            </w:r>
            <w:proofErr w:type="spellStart"/>
            <w:r w:rsidR="00E1639A" w:rsidRPr="0075482F">
              <w:rPr>
                <w:rFonts w:ascii="Times New Roman" w:hAnsi="Times New Roman" w:cs="Times New Roman"/>
              </w:rPr>
              <w:t>Istvan</w:t>
            </w:r>
            <w:proofErr w:type="spellEnd"/>
            <w:r w:rsidR="00E1639A" w:rsidRPr="0075482F">
              <w:rPr>
                <w:rFonts w:ascii="Times New Roman" w:hAnsi="Times New Roman" w:cs="Times New Roman"/>
              </w:rPr>
              <w:t xml:space="preserve"> J et al. Rapid sequence induction for appendectomies: a retrospective case-review analysis. </w:t>
            </w:r>
            <w:proofErr w:type="spellStart"/>
            <w:r w:rsidR="00E1639A" w:rsidRPr="0075482F">
              <w:rPr>
                <w:rFonts w:ascii="Times New Roman" w:hAnsi="Times New Roman" w:cs="Times New Roman"/>
              </w:rPr>
              <w:t>CanJAnesth</w:t>
            </w:r>
            <w:proofErr w:type="spellEnd"/>
            <w:r w:rsidR="00E1639A" w:rsidRPr="0075482F">
              <w:rPr>
                <w:rFonts w:ascii="Times New Roman" w:hAnsi="Times New Roman" w:cs="Times New Roman"/>
              </w:rPr>
              <w:t xml:space="preserve"> 2010</w:t>
            </w:r>
            <w:proofErr w:type="gramStart"/>
            <w:r w:rsidR="00E1639A" w:rsidRPr="0075482F">
              <w:rPr>
                <w:rFonts w:ascii="Times New Roman" w:hAnsi="Times New Roman" w:cs="Times New Roman"/>
              </w:rPr>
              <w:t>;57:330</w:t>
            </w:r>
            <w:proofErr w:type="gramEnd"/>
            <w:r w:rsidR="00E1639A" w:rsidRPr="0075482F">
              <w:rPr>
                <w:rFonts w:ascii="Times New Roman" w:hAnsi="Times New Roman" w:cs="Times New Roman"/>
              </w:rPr>
              <w:t>-6</w:t>
            </w:r>
          </w:p>
        </w:tc>
        <w:tc>
          <w:tcPr>
            <w:tcW w:w="1350" w:type="dxa"/>
          </w:tcPr>
          <w:p w14:paraId="4E1C8334" w14:textId="05BFA926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440" w:type="dxa"/>
          </w:tcPr>
          <w:p w14:paraId="36E23E94" w14:textId="77CA5802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 xml:space="preserve">80 (1 </w:t>
            </w:r>
            <w:proofErr w:type="spellStart"/>
            <w:r w:rsidRPr="0075482F">
              <w:rPr>
                <w:rFonts w:ascii="Times New Roman" w:hAnsi="Times New Roman" w:cs="Times New Roman"/>
              </w:rPr>
              <w:t>yr</w:t>
            </w:r>
            <w:proofErr w:type="spellEnd"/>
            <w:r w:rsidRPr="0075482F">
              <w:rPr>
                <w:rFonts w:ascii="Times New Roman" w:hAnsi="Times New Roman" w:cs="Times New Roman"/>
              </w:rPr>
              <w:t xml:space="preserve"> retrospective for RSI</w:t>
            </w:r>
            <w:r w:rsidR="0075482F" w:rsidRPr="0075482F">
              <w:rPr>
                <w:rFonts w:ascii="Lucida Grande" w:hAnsi="Lucida Grande" w:cs="Lucida Grande"/>
              </w:rPr>
              <w:t>⌃</w:t>
            </w:r>
            <w:r w:rsidRPr="0075482F">
              <w:rPr>
                <w:rFonts w:ascii="Times New Roman" w:hAnsi="Times New Roman" w:cs="Times New Roman"/>
              </w:rPr>
              <w:t xml:space="preserve"> for appendectomy/</w:t>
            </w:r>
            <w:proofErr w:type="spellStart"/>
            <w:r w:rsidRPr="0075482F">
              <w:rPr>
                <w:rFonts w:ascii="Times New Roman" w:hAnsi="Times New Roman" w:cs="Times New Roman"/>
              </w:rPr>
              <w:t>na</w:t>
            </w:r>
            <w:proofErr w:type="spellEnd"/>
          </w:p>
        </w:tc>
        <w:tc>
          <w:tcPr>
            <w:tcW w:w="1440" w:type="dxa"/>
          </w:tcPr>
          <w:p w14:paraId="208781B1" w14:textId="23C878BE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proofErr w:type="spellStart"/>
            <w:r w:rsidRPr="0075482F">
              <w:rPr>
                <w:rFonts w:ascii="Times New Roman" w:hAnsi="Times New Roman" w:cs="Times New Roman"/>
              </w:rPr>
              <w:t>na</w:t>
            </w:r>
            <w:proofErr w:type="spellEnd"/>
          </w:p>
        </w:tc>
        <w:tc>
          <w:tcPr>
            <w:tcW w:w="2340" w:type="dxa"/>
          </w:tcPr>
          <w:p w14:paraId="0987398C" w14:textId="37E8A52C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proofErr w:type="spellStart"/>
            <w:r w:rsidRPr="0075482F">
              <w:rPr>
                <w:rFonts w:ascii="Times New Roman" w:hAnsi="Times New Roman" w:cs="Times New Roman"/>
              </w:rPr>
              <w:t>na</w:t>
            </w:r>
            <w:proofErr w:type="spellEnd"/>
          </w:p>
        </w:tc>
        <w:tc>
          <w:tcPr>
            <w:tcW w:w="1260" w:type="dxa"/>
          </w:tcPr>
          <w:p w14:paraId="23B765F6" w14:textId="13C569A0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0" w:type="dxa"/>
          </w:tcPr>
          <w:p w14:paraId="4DCF4763" w14:textId="049230A8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*</w:t>
            </w:r>
          </w:p>
        </w:tc>
      </w:tr>
      <w:tr w:rsidR="00E052CC" w:rsidRPr="0075482F" w14:paraId="673AD653" w14:textId="77777777" w:rsidTr="00E56DC7">
        <w:trPr>
          <w:trHeight w:val="850"/>
        </w:trPr>
        <w:tc>
          <w:tcPr>
            <w:tcW w:w="3420" w:type="dxa"/>
          </w:tcPr>
          <w:p w14:paraId="29AE5361" w14:textId="651DAE44" w:rsidR="00E1639A" w:rsidRPr="0075482F" w:rsidRDefault="00B93473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 xml:space="preserve">11.  </w:t>
            </w:r>
            <w:proofErr w:type="spellStart"/>
            <w:r w:rsidR="00E1639A" w:rsidRPr="0075482F">
              <w:rPr>
                <w:rFonts w:ascii="Times New Roman" w:hAnsi="Times New Roman" w:cs="Times New Roman"/>
              </w:rPr>
              <w:t>Lemyre</w:t>
            </w:r>
            <w:proofErr w:type="spellEnd"/>
            <w:r w:rsidR="00E1639A" w:rsidRPr="0075482F">
              <w:rPr>
                <w:rFonts w:ascii="Times New Roman" w:hAnsi="Times New Roman" w:cs="Times New Roman"/>
              </w:rPr>
              <w:t xml:space="preserve"> B et al. Atropine, fentanyl and succinylcholine for non-urgent intubations in newborns. Arch Dis Child Fetal Neonatal Ed. 2009; 94:F439-42 </w:t>
            </w:r>
          </w:p>
        </w:tc>
        <w:tc>
          <w:tcPr>
            <w:tcW w:w="1350" w:type="dxa"/>
          </w:tcPr>
          <w:p w14:paraId="1FC173D3" w14:textId="23DEEE53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40" w:type="dxa"/>
          </w:tcPr>
          <w:p w14:paraId="5B853959" w14:textId="04CC5266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440" w:type="dxa"/>
          </w:tcPr>
          <w:p w14:paraId="20F5E10D" w14:textId="7F587D14" w:rsidR="00E1639A" w:rsidRPr="0075482F" w:rsidRDefault="0075482F" w:rsidP="0075482F">
            <w:pPr>
              <w:rPr>
                <w:rFonts w:ascii="Times New Roman" w:hAnsi="Times New Roman" w:cs="Times New Roman"/>
              </w:rPr>
            </w:pPr>
            <w:proofErr w:type="spellStart"/>
            <w:r w:rsidRPr="0075482F">
              <w:rPr>
                <w:rFonts w:ascii="Times New Roman" w:hAnsi="Times New Roman" w:cs="Times New Roman"/>
              </w:rPr>
              <w:t>na</w:t>
            </w:r>
            <w:proofErr w:type="spellEnd"/>
            <w:r w:rsidRPr="0075482F">
              <w:rPr>
                <w:rFonts w:ascii="Times New Roman" w:hAnsi="Times New Roman" w:cs="Times New Roman"/>
              </w:rPr>
              <w:t>/82 (</w:t>
            </w:r>
            <w:proofErr w:type="spellStart"/>
            <w:r w:rsidRPr="0075482F">
              <w:rPr>
                <w:rFonts w:ascii="Times New Roman" w:hAnsi="Times New Roman" w:cs="Times New Roman"/>
              </w:rPr>
              <w:t>prospective</w:t>
            </w:r>
            <w:r w:rsidR="00E1639A" w:rsidRPr="0075482F">
              <w:rPr>
                <w:rFonts w:ascii="Times New Roman" w:hAnsi="Times New Roman" w:cs="Times New Roman"/>
              </w:rPr>
              <w:t>two</w:t>
            </w:r>
            <w:proofErr w:type="spellEnd"/>
            <w:r w:rsidR="00E1639A" w:rsidRPr="0075482F">
              <w:rPr>
                <w:rFonts w:ascii="Times New Roman" w:hAnsi="Times New Roman" w:cs="Times New Roman"/>
              </w:rPr>
              <w:t xml:space="preserve"> level 3 Can</w:t>
            </w:r>
            <w:r w:rsidRPr="0075482F">
              <w:rPr>
                <w:rFonts w:ascii="Times New Roman" w:hAnsi="Times New Roman" w:cs="Times New Roman"/>
              </w:rPr>
              <w:t>adian NICUs for non-urgent intu</w:t>
            </w:r>
            <w:r w:rsidR="00E1639A" w:rsidRPr="0075482F">
              <w:rPr>
                <w:rFonts w:ascii="Times New Roman" w:hAnsi="Times New Roman" w:cs="Times New Roman"/>
              </w:rPr>
              <w:t>bation)</w:t>
            </w:r>
          </w:p>
        </w:tc>
        <w:tc>
          <w:tcPr>
            <w:tcW w:w="2340" w:type="dxa"/>
          </w:tcPr>
          <w:p w14:paraId="13C781C6" w14:textId="2D5A0CE2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proofErr w:type="spellStart"/>
            <w:r w:rsidRPr="0075482F">
              <w:rPr>
                <w:rFonts w:ascii="Times New Roman" w:hAnsi="Times New Roman" w:cs="Times New Roman"/>
              </w:rPr>
              <w:t>na</w:t>
            </w:r>
            <w:proofErr w:type="spellEnd"/>
          </w:p>
        </w:tc>
        <w:tc>
          <w:tcPr>
            <w:tcW w:w="1260" w:type="dxa"/>
          </w:tcPr>
          <w:p w14:paraId="67CA386F" w14:textId="7583CEFA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0" w:type="dxa"/>
          </w:tcPr>
          <w:p w14:paraId="53E3DA4E" w14:textId="3F7D327B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*</w:t>
            </w:r>
          </w:p>
        </w:tc>
      </w:tr>
      <w:tr w:rsidR="00E052CC" w:rsidRPr="0075482F" w14:paraId="7E0B5C2A" w14:textId="77777777" w:rsidTr="00E56DC7">
        <w:trPr>
          <w:trHeight w:val="236"/>
        </w:trPr>
        <w:tc>
          <w:tcPr>
            <w:tcW w:w="3420" w:type="dxa"/>
          </w:tcPr>
          <w:p w14:paraId="573D0EE2" w14:textId="3EB357EC" w:rsidR="00E1639A" w:rsidRPr="0075482F" w:rsidRDefault="00B93473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 xml:space="preserve">12.  </w:t>
            </w:r>
            <w:proofErr w:type="spellStart"/>
            <w:r w:rsidR="00E1639A" w:rsidRPr="0075482F">
              <w:rPr>
                <w:rFonts w:ascii="Times New Roman" w:hAnsi="Times New Roman" w:cs="Times New Roman"/>
              </w:rPr>
              <w:t>Dufour</w:t>
            </w:r>
            <w:proofErr w:type="spellEnd"/>
            <w:r w:rsidR="00E1639A" w:rsidRPr="0075482F">
              <w:rPr>
                <w:rFonts w:ascii="Times New Roman" w:hAnsi="Times New Roman" w:cs="Times New Roman"/>
              </w:rPr>
              <w:t xml:space="preserve"> DG et al. Rapid sequence intubation in the emergency department J </w:t>
            </w:r>
            <w:proofErr w:type="spellStart"/>
            <w:r w:rsidR="00E1639A" w:rsidRPr="0075482F">
              <w:rPr>
                <w:rFonts w:ascii="Times New Roman" w:hAnsi="Times New Roman" w:cs="Times New Roman"/>
              </w:rPr>
              <w:t>Emerg</w:t>
            </w:r>
            <w:proofErr w:type="spellEnd"/>
            <w:r w:rsidR="00E1639A" w:rsidRPr="0075482F">
              <w:rPr>
                <w:rFonts w:ascii="Times New Roman" w:hAnsi="Times New Roman" w:cs="Times New Roman"/>
              </w:rPr>
              <w:t xml:space="preserve"> Med. 1995;13:705-10</w:t>
            </w:r>
          </w:p>
        </w:tc>
        <w:tc>
          <w:tcPr>
            <w:tcW w:w="1350" w:type="dxa"/>
          </w:tcPr>
          <w:p w14:paraId="5C70E10C" w14:textId="3FA5600D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440" w:type="dxa"/>
          </w:tcPr>
          <w:p w14:paraId="7176673E" w14:textId="52DBFDF9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440" w:type="dxa"/>
          </w:tcPr>
          <w:p w14:paraId="6663A637" w14:textId="2DD8D0B3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proofErr w:type="spellStart"/>
            <w:r w:rsidRPr="0075482F">
              <w:rPr>
                <w:rFonts w:ascii="Times New Roman" w:hAnsi="Times New Roman" w:cs="Times New Roman"/>
              </w:rPr>
              <w:t>na</w:t>
            </w:r>
            <w:proofErr w:type="spellEnd"/>
          </w:p>
        </w:tc>
        <w:tc>
          <w:tcPr>
            <w:tcW w:w="2340" w:type="dxa"/>
          </w:tcPr>
          <w:p w14:paraId="17EC6D04" w14:textId="4C7B9B5D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42</w:t>
            </w:r>
            <w:r w:rsidR="00A60CE8">
              <w:rPr>
                <w:rFonts w:ascii="Times New Roman" w:hAnsi="Times New Roman" w:cs="Times New Roman"/>
              </w:rPr>
              <w:t xml:space="preserve"> </w:t>
            </w:r>
            <w:r w:rsidRPr="0075482F">
              <w:rPr>
                <w:rFonts w:ascii="Times New Roman" w:hAnsi="Times New Roman" w:cs="Times New Roman"/>
              </w:rPr>
              <w:t>(ret</w:t>
            </w:r>
            <w:r w:rsidR="0075482F" w:rsidRPr="0075482F">
              <w:rPr>
                <w:rFonts w:ascii="Times New Roman" w:hAnsi="Times New Roman" w:cs="Times New Roman"/>
              </w:rPr>
              <w:t>rospective, all cases with endotracheal intubation</w:t>
            </w:r>
            <w:r w:rsidRPr="0075482F">
              <w:rPr>
                <w:rFonts w:ascii="Times New Roman" w:hAnsi="Times New Roman" w:cs="Times New Roman"/>
              </w:rPr>
              <w:t xml:space="preserve"> over 28 months)</w:t>
            </w:r>
          </w:p>
        </w:tc>
        <w:tc>
          <w:tcPr>
            <w:tcW w:w="1260" w:type="dxa"/>
          </w:tcPr>
          <w:p w14:paraId="641EEE8B" w14:textId="023195B6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0" w:type="dxa"/>
          </w:tcPr>
          <w:p w14:paraId="11B23E43" w14:textId="63DC29EE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*</w:t>
            </w:r>
          </w:p>
        </w:tc>
      </w:tr>
      <w:tr w:rsidR="00E052CC" w:rsidRPr="0075482F" w14:paraId="03528F85" w14:textId="77777777" w:rsidTr="00E56DC7">
        <w:trPr>
          <w:trHeight w:val="251"/>
        </w:trPr>
        <w:tc>
          <w:tcPr>
            <w:tcW w:w="3420" w:type="dxa"/>
          </w:tcPr>
          <w:p w14:paraId="14DBB092" w14:textId="69CB3CF9" w:rsidR="00E1639A" w:rsidRPr="0075482F" w:rsidRDefault="00DE3079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lastRenderedPageBreak/>
              <w:t xml:space="preserve">Other Unpublished Data:  </w:t>
            </w:r>
            <w:r w:rsidR="00E1639A" w:rsidRPr="0075482F">
              <w:rPr>
                <w:rFonts w:ascii="Times New Roman" w:hAnsi="Times New Roman" w:cs="Times New Roman"/>
              </w:rPr>
              <w:t>University Health Network, University of Toronto (Personal communication from S. Riazi, August 16, 2017)</w:t>
            </w:r>
          </w:p>
        </w:tc>
        <w:tc>
          <w:tcPr>
            <w:tcW w:w="1350" w:type="dxa"/>
          </w:tcPr>
          <w:p w14:paraId="4B118783" w14:textId="1786A86E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470 vials</w:t>
            </w:r>
          </w:p>
        </w:tc>
        <w:tc>
          <w:tcPr>
            <w:tcW w:w="1440" w:type="dxa"/>
          </w:tcPr>
          <w:p w14:paraId="7A888873" w14:textId="0614629C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2.03/</w:t>
            </w:r>
            <w:proofErr w:type="spellStart"/>
            <w:r w:rsidRPr="0075482F">
              <w:rPr>
                <w:rFonts w:ascii="Times New Roman" w:hAnsi="Times New Roman" w:cs="Times New Roman"/>
              </w:rPr>
              <w:t>na</w:t>
            </w:r>
            <w:proofErr w:type="spellEnd"/>
          </w:p>
        </w:tc>
        <w:tc>
          <w:tcPr>
            <w:tcW w:w="1440" w:type="dxa"/>
          </w:tcPr>
          <w:p w14:paraId="62E79824" w14:textId="44DF3E30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proofErr w:type="spellStart"/>
            <w:r w:rsidRPr="0075482F">
              <w:rPr>
                <w:rFonts w:ascii="Times New Roman" w:hAnsi="Times New Roman" w:cs="Times New Roman"/>
              </w:rPr>
              <w:t>na</w:t>
            </w:r>
            <w:proofErr w:type="spellEnd"/>
          </w:p>
        </w:tc>
        <w:tc>
          <w:tcPr>
            <w:tcW w:w="2340" w:type="dxa"/>
          </w:tcPr>
          <w:p w14:paraId="69C47A5D" w14:textId="12E96D21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proofErr w:type="spellStart"/>
            <w:r w:rsidRPr="0075482F">
              <w:rPr>
                <w:rFonts w:ascii="Times New Roman" w:hAnsi="Times New Roman" w:cs="Times New Roman"/>
              </w:rPr>
              <w:t>na</w:t>
            </w:r>
            <w:proofErr w:type="spellEnd"/>
          </w:p>
        </w:tc>
        <w:tc>
          <w:tcPr>
            <w:tcW w:w="1260" w:type="dxa"/>
          </w:tcPr>
          <w:p w14:paraId="31972118" w14:textId="12493B72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70" w:type="dxa"/>
          </w:tcPr>
          <w:p w14:paraId="1F17A615" w14:textId="77777777" w:rsidR="00E052CC" w:rsidRPr="0075482F" w:rsidRDefault="00E1639A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 xml:space="preserve">Retrospective, pharmacy information, no guarantee </w:t>
            </w:r>
          </w:p>
          <w:p w14:paraId="0DDD715C" w14:textId="09E486E5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vials were administered to actual patients</w:t>
            </w:r>
          </w:p>
        </w:tc>
      </w:tr>
      <w:tr w:rsidR="00E052CC" w:rsidRPr="0075482F" w14:paraId="6A1D1D56" w14:textId="77777777" w:rsidTr="00E56DC7">
        <w:trPr>
          <w:trHeight w:val="362"/>
        </w:trPr>
        <w:tc>
          <w:tcPr>
            <w:tcW w:w="3420" w:type="dxa"/>
          </w:tcPr>
          <w:p w14:paraId="1158A488" w14:textId="6060758A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Summary</w:t>
            </w:r>
          </w:p>
        </w:tc>
        <w:tc>
          <w:tcPr>
            <w:tcW w:w="1350" w:type="dxa"/>
          </w:tcPr>
          <w:p w14:paraId="21FC36CA" w14:textId="77777777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6,305</w:t>
            </w:r>
          </w:p>
          <w:p w14:paraId="10ACA644" w14:textId="6F8A26B7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4A73334D" w14:textId="097830D6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12.7-90%/</w:t>
            </w:r>
            <w:proofErr w:type="spellStart"/>
            <w:r w:rsidRPr="0075482F">
              <w:rPr>
                <w:rFonts w:ascii="Times New Roman" w:hAnsi="Times New Roman" w:cs="Times New Roman"/>
              </w:rPr>
              <w:t>na</w:t>
            </w:r>
            <w:proofErr w:type="spellEnd"/>
          </w:p>
        </w:tc>
        <w:tc>
          <w:tcPr>
            <w:tcW w:w="1440" w:type="dxa"/>
          </w:tcPr>
          <w:p w14:paraId="4083FE71" w14:textId="1ADD3196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 xml:space="preserve">0.7% of PICU/82% </w:t>
            </w:r>
            <w:proofErr w:type="gramStart"/>
            <w:r w:rsidRPr="0075482F">
              <w:rPr>
                <w:rFonts w:ascii="Times New Roman" w:hAnsi="Times New Roman" w:cs="Times New Roman"/>
              </w:rPr>
              <w:t>of  NICU</w:t>
            </w:r>
            <w:proofErr w:type="gramEnd"/>
          </w:p>
        </w:tc>
        <w:tc>
          <w:tcPr>
            <w:tcW w:w="2340" w:type="dxa"/>
          </w:tcPr>
          <w:p w14:paraId="22C51D5A" w14:textId="263D2E36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42, 63.9, 94.3</w:t>
            </w:r>
          </w:p>
        </w:tc>
        <w:tc>
          <w:tcPr>
            <w:tcW w:w="1260" w:type="dxa"/>
          </w:tcPr>
          <w:p w14:paraId="7F03D989" w14:textId="0F3753EC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  <w:r w:rsidRPr="0075482F">
              <w:rPr>
                <w:rFonts w:ascii="Times New Roman" w:hAnsi="Times New Roman" w:cs="Times New Roman"/>
              </w:rPr>
              <w:t>3 or 4</w:t>
            </w:r>
          </w:p>
        </w:tc>
        <w:tc>
          <w:tcPr>
            <w:tcW w:w="2070" w:type="dxa"/>
          </w:tcPr>
          <w:p w14:paraId="51BD66C9" w14:textId="7D338BAA" w:rsidR="00E1639A" w:rsidRPr="0075482F" w:rsidRDefault="00E1639A" w:rsidP="0075482F">
            <w:pPr>
              <w:rPr>
                <w:rFonts w:ascii="Times New Roman" w:hAnsi="Times New Roman" w:cs="Times New Roman"/>
              </w:rPr>
            </w:pPr>
          </w:p>
        </w:tc>
      </w:tr>
    </w:tbl>
    <w:p w14:paraId="095ABA67" w14:textId="37E8E8B0" w:rsidR="00584DD0" w:rsidRPr="0075482F" w:rsidRDefault="007812E3" w:rsidP="0075482F">
      <w:r w:rsidRPr="0075482F">
        <w:t>*</w:t>
      </w:r>
      <w:proofErr w:type="spellStart"/>
      <w:r w:rsidRPr="0075482F">
        <w:t>na</w:t>
      </w:r>
      <w:proofErr w:type="spellEnd"/>
      <w:r w:rsidRPr="0075482F">
        <w:t>=not available</w:t>
      </w:r>
    </w:p>
    <w:p w14:paraId="1C7433A7" w14:textId="43A427CE" w:rsidR="007812E3" w:rsidRPr="0075482F" w:rsidRDefault="007812E3" w:rsidP="0075482F">
      <w:r w:rsidRPr="0075482F">
        <w:t>§MH=malignant hyperthermia</w:t>
      </w:r>
    </w:p>
    <w:p w14:paraId="5E2E4833" w14:textId="00C36507" w:rsidR="007812E3" w:rsidRPr="0075482F" w:rsidRDefault="007812E3" w:rsidP="0075482F">
      <w:r w:rsidRPr="0075482F">
        <w:t>§AIMS=</w:t>
      </w:r>
      <w:r w:rsidR="0075482F" w:rsidRPr="0075482F">
        <w:t>advanced information management system</w:t>
      </w:r>
    </w:p>
    <w:p w14:paraId="03157D45" w14:textId="6B1CE98F" w:rsidR="0075482F" w:rsidRPr="0075482F" w:rsidRDefault="0075482F" w:rsidP="0075482F">
      <w:r w:rsidRPr="0075482F">
        <w:t>°ETT=endotracheal tube</w:t>
      </w:r>
    </w:p>
    <w:p w14:paraId="6A160DD1" w14:textId="289F2E61" w:rsidR="0075482F" w:rsidRPr="0075482F" w:rsidRDefault="0075482F" w:rsidP="0075482F">
      <w:r w:rsidRPr="0075482F">
        <w:rPr>
          <w:rFonts w:ascii="Lucida Grande" w:hAnsi="Lucida Grande" w:cs="Lucida Grande"/>
        </w:rPr>
        <w:t>⌃</w:t>
      </w:r>
      <w:r w:rsidRPr="0075482F">
        <w:t>RSI=rapid sequence induction</w:t>
      </w:r>
    </w:p>
    <w:p w14:paraId="38054E46" w14:textId="58300325" w:rsidR="00B13941" w:rsidRPr="00A87DBC" w:rsidRDefault="00B13941" w:rsidP="00111142"/>
    <w:sectPr w:rsidR="00B13941" w:rsidRPr="00A87DBC" w:rsidSect="00111142">
      <w:headerReference w:type="even" r:id="rId8"/>
      <w:headerReference w:type="default" r:id="rId9"/>
      <w:footnotePr>
        <w:numFmt w:val="chicago"/>
      </w:footnotePr>
      <w:pgSz w:w="15840" w:h="12240" w:orient="landscape"/>
      <w:pgMar w:top="1800" w:right="1440" w:bottom="18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5F7BA8" w14:textId="77777777" w:rsidR="00B448C3" w:rsidRDefault="00B448C3" w:rsidP="006D1536">
      <w:r>
        <w:separator/>
      </w:r>
    </w:p>
  </w:endnote>
  <w:endnote w:type="continuationSeparator" w:id="0">
    <w:p w14:paraId="227C3053" w14:textId="77777777" w:rsidR="00B448C3" w:rsidRDefault="00B448C3" w:rsidP="006D1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80E04" w14:textId="77777777" w:rsidR="00B448C3" w:rsidRDefault="00B448C3" w:rsidP="006D1536">
      <w:r>
        <w:separator/>
      </w:r>
    </w:p>
  </w:footnote>
  <w:footnote w:type="continuationSeparator" w:id="0">
    <w:p w14:paraId="77B9D80E" w14:textId="77777777" w:rsidR="00B448C3" w:rsidRDefault="00B448C3" w:rsidP="006D153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21F6A" w14:textId="77777777" w:rsidR="00B448C3" w:rsidRDefault="00B448C3" w:rsidP="006D153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7C2DA7" w14:textId="77777777" w:rsidR="00B448C3" w:rsidRDefault="00B448C3" w:rsidP="006D1536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56797" w14:textId="2774467F" w:rsidR="00B448C3" w:rsidRDefault="00B448C3" w:rsidP="006D153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1BED">
      <w:rPr>
        <w:rStyle w:val="PageNumber"/>
        <w:noProof/>
      </w:rPr>
      <w:t>1</w:t>
    </w:r>
    <w:r>
      <w:rPr>
        <w:rStyle w:val="PageNumber"/>
      </w:rPr>
      <w:fldChar w:fldCharType="end"/>
    </w:r>
  </w:p>
  <w:p w14:paraId="4603EF83" w14:textId="77777777" w:rsidR="00B448C3" w:rsidRDefault="00B448C3" w:rsidP="006D1536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04AFF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0112A7"/>
    <w:multiLevelType w:val="hybridMultilevel"/>
    <w:tmpl w:val="BB74D6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1B64"/>
    <w:multiLevelType w:val="hybridMultilevel"/>
    <w:tmpl w:val="02828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D82F1A"/>
    <w:multiLevelType w:val="hybridMultilevel"/>
    <w:tmpl w:val="79E6E77E"/>
    <w:lvl w:ilvl="0" w:tplc="70F83E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02181E"/>
    <w:multiLevelType w:val="hybridMultilevel"/>
    <w:tmpl w:val="C3BA4E5A"/>
    <w:lvl w:ilvl="0" w:tplc="448CFF96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4E3F94"/>
    <w:multiLevelType w:val="hybridMultilevel"/>
    <w:tmpl w:val="3182A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revisionView w:markup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444"/>
    <w:rsid w:val="00001AC0"/>
    <w:rsid w:val="000027F6"/>
    <w:rsid w:val="00002BA4"/>
    <w:rsid w:val="00010D67"/>
    <w:rsid w:val="0001219C"/>
    <w:rsid w:val="00012A72"/>
    <w:rsid w:val="00014A56"/>
    <w:rsid w:val="00016DDD"/>
    <w:rsid w:val="0001734C"/>
    <w:rsid w:val="00022D98"/>
    <w:rsid w:val="00025C64"/>
    <w:rsid w:val="00031237"/>
    <w:rsid w:val="000351DB"/>
    <w:rsid w:val="00037AAF"/>
    <w:rsid w:val="000420CC"/>
    <w:rsid w:val="00045FBF"/>
    <w:rsid w:val="000470F3"/>
    <w:rsid w:val="00050A0C"/>
    <w:rsid w:val="00052152"/>
    <w:rsid w:val="00060F19"/>
    <w:rsid w:val="000632F4"/>
    <w:rsid w:val="000672BA"/>
    <w:rsid w:val="00073C13"/>
    <w:rsid w:val="00076DC2"/>
    <w:rsid w:val="000772F4"/>
    <w:rsid w:val="00080E46"/>
    <w:rsid w:val="00084773"/>
    <w:rsid w:val="000904F9"/>
    <w:rsid w:val="00094D18"/>
    <w:rsid w:val="000A0A35"/>
    <w:rsid w:val="000A0BEE"/>
    <w:rsid w:val="000A3252"/>
    <w:rsid w:val="000A39E4"/>
    <w:rsid w:val="000A3F06"/>
    <w:rsid w:val="000B2D92"/>
    <w:rsid w:val="000C2571"/>
    <w:rsid w:val="000C72F3"/>
    <w:rsid w:val="000D4D69"/>
    <w:rsid w:val="000E54F5"/>
    <w:rsid w:val="000E57D3"/>
    <w:rsid w:val="000F4F4C"/>
    <w:rsid w:val="001013BC"/>
    <w:rsid w:val="0010340F"/>
    <w:rsid w:val="00107B29"/>
    <w:rsid w:val="00107BD6"/>
    <w:rsid w:val="00111142"/>
    <w:rsid w:val="00117C25"/>
    <w:rsid w:val="00120AF8"/>
    <w:rsid w:val="001227E1"/>
    <w:rsid w:val="00134E92"/>
    <w:rsid w:val="0013587E"/>
    <w:rsid w:val="00145100"/>
    <w:rsid w:val="00150AF2"/>
    <w:rsid w:val="0015472F"/>
    <w:rsid w:val="00161D78"/>
    <w:rsid w:val="00163FE6"/>
    <w:rsid w:val="00164194"/>
    <w:rsid w:val="00170A27"/>
    <w:rsid w:val="00176208"/>
    <w:rsid w:val="00185E25"/>
    <w:rsid w:val="00190026"/>
    <w:rsid w:val="00190657"/>
    <w:rsid w:val="00193FB4"/>
    <w:rsid w:val="001B04CC"/>
    <w:rsid w:val="001B102C"/>
    <w:rsid w:val="001C4655"/>
    <w:rsid w:val="001C5707"/>
    <w:rsid w:val="001C61BF"/>
    <w:rsid w:val="001D50B9"/>
    <w:rsid w:val="001D75B8"/>
    <w:rsid w:val="001F03C1"/>
    <w:rsid w:val="001F3866"/>
    <w:rsid w:val="001F4818"/>
    <w:rsid w:val="001F52B9"/>
    <w:rsid w:val="001F5755"/>
    <w:rsid w:val="00202538"/>
    <w:rsid w:val="0020749B"/>
    <w:rsid w:val="002124F1"/>
    <w:rsid w:val="00212727"/>
    <w:rsid w:val="00213DBC"/>
    <w:rsid w:val="00214F14"/>
    <w:rsid w:val="0021565E"/>
    <w:rsid w:val="00222273"/>
    <w:rsid w:val="0022266B"/>
    <w:rsid w:val="00226EDF"/>
    <w:rsid w:val="00230872"/>
    <w:rsid w:val="0023648E"/>
    <w:rsid w:val="00236D00"/>
    <w:rsid w:val="00241AEA"/>
    <w:rsid w:val="0024349B"/>
    <w:rsid w:val="00243710"/>
    <w:rsid w:val="00251F2A"/>
    <w:rsid w:val="00263686"/>
    <w:rsid w:val="0027013D"/>
    <w:rsid w:val="0027474B"/>
    <w:rsid w:val="00277DD7"/>
    <w:rsid w:val="00284AAB"/>
    <w:rsid w:val="00285F7C"/>
    <w:rsid w:val="0028694D"/>
    <w:rsid w:val="00296041"/>
    <w:rsid w:val="002B365A"/>
    <w:rsid w:val="002B3EB8"/>
    <w:rsid w:val="002B7BBD"/>
    <w:rsid w:val="002C4757"/>
    <w:rsid w:val="002C5A0A"/>
    <w:rsid w:val="002E7E5D"/>
    <w:rsid w:val="002F19E5"/>
    <w:rsid w:val="002F40F8"/>
    <w:rsid w:val="002F550B"/>
    <w:rsid w:val="002F6B85"/>
    <w:rsid w:val="00304C5E"/>
    <w:rsid w:val="00304C95"/>
    <w:rsid w:val="00307639"/>
    <w:rsid w:val="00310583"/>
    <w:rsid w:val="00315193"/>
    <w:rsid w:val="0032675C"/>
    <w:rsid w:val="00331C3B"/>
    <w:rsid w:val="00337647"/>
    <w:rsid w:val="00337AE2"/>
    <w:rsid w:val="0034524F"/>
    <w:rsid w:val="0035182C"/>
    <w:rsid w:val="00354589"/>
    <w:rsid w:val="00356F5D"/>
    <w:rsid w:val="003601CA"/>
    <w:rsid w:val="00361798"/>
    <w:rsid w:val="0037227C"/>
    <w:rsid w:val="00372877"/>
    <w:rsid w:val="003800F4"/>
    <w:rsid w:val="003812C0"/>
    <w:rsid w:val="00382A63"/>
    <w:rsid w:val="00384DF5"/>
    <w:rsid w:val="0038633A"/>
    <w:rsid w:val="003923E2"/>
    <w:rsid w:val="00393F42"/>
    <w:rsid w:val="003A2215"/>
    <w:rsid w:val="003A2A2B"/>
    <w:rsid w:val="003A2A49"/>
    <w:rsid w:val="003A6BFC"/>
    <w:rsid w:val="003B1A17"/>
    <w:rsid w:val="003C6BDE"/>
    <w:rsid w:val="003D39CA"/>
    <w:rsid w:val="003E5EF4"/>
    <w:rsid w:val="003E7FF9"/>
    <w:rsid w:val="003F0152"/>
    <w:rsid w:val="003F1A40"/>
    <w:rsid w:val="003F497B"/>
    <w:rsid w:val="00405E57"/>
    <w:rsid w:val="00406037"/>
    <w:rsid w:val="0040651C"/>
    <w:rsid w:val="004107A8"/>
    <w:rsid w:val="00410B89"/>
    <w:rsid w:val="00411E48"/>
    <w:rsid w:val="0041267D"/>
    <w:rsid w:val="0042053B"/>
    <w:rsid w:val="00426163"/>
    <w:rsid w:val="00427E2D"/>
    <w:rsid w:val="004304A4"/>
    <w:rsid w:val="004344B9"/>
    <w:rsid w:val="00435011"/>
    <w:rsid w:val="00441664"/>
    <w:rsid w:val="0046201E"/>
    <w:rsid w:val="0046751F"/>
    <w:rsid w:val="004700F8"/>
    <w:rsid w:val="0047054B"/>
    <w:rsid w:val="00471C43"/>
    <w:rsid w:val="00474911"/>
    <w:rsid w:val="004828B6"/>
    <w:rsid w:val="0048428D"/>
    <w:rsid w:val="00485137"/>
    <w:rsid w:val="0049187D"/>
    <w:rsid w:val="00497B46"/>
    <w:rsid w:val="004A224A"/>
    <w:rsid w:val="004A26E4"/>
    <w:rsid w:val="004A509C"/>
    <w:rsid w:val="004B1156"/>
    <w:rsid w:val="004B56D7"/>
    <w:rsid w:val="004B650A"/>
    <w:rsid w:val="004B76BB"/>
    <w:rsid w:val="004C0939"/>
    <w:rsid w:val="004D45D2"/>
    <w:rsid w:val="004E09F3"/>
    <w:rsid w:val="004E1578"/>
    <w:rsid w:val="004E1C05"/>
    <w:rsid w:val="004E42D5"/>
    <w:rsid w:val="004F3D14"/>
    <w:rsid w:val="004F4131"/>
    <w:rsid w:val="004F718A"/>
    <w:rsid w:val="005028B1"/>
    <w:rsid w:val="0050336A"/>
    <w:rsid w:val="00507772"/>
    <w:rsid w:val="005170CC"/>
    <w:rsid w:val="00520EC1"/>
    <w:rsid w:val="0052116A"/>
    <w:rsid w:val="00521328"/>
    <w:rsid w:val="00530036"/>
    <w:rsid w:val="00546A6E"/>
    <w:rsid w:val="00550208"/>
    <w:rsid w:val="005561F2"/>
    <w:rsid w:val="005562FE"/>
    <w:rsid w:val="00564A4D"/>
    <w:rsid w:val="00565247"/>
    <w:rsid w:val="00572913"/>
    <w:rsid w:val="0057384E"/>
    <w:rsid w:val="00580373"/>
    <w:rsid w:val="0058149C"/>
    <w:rsid w:val="00583CA7"/>
    <w:rsid w:val="00584DD0"/>
    <w:rsid w:val="00585542"/>
    <w:rsid w:val="005855CA"/>
    <w:rsid w:val="00585BF4"/>
    <w:rsid w:val="005860EA"/>
    <w:rsid w:val="00586C95"/>
    <w:rsid w:val="00587C99"/>
    <w:rsid w:val="00587F02"/>
    <w:rsid w:val="00593072"/>
    <w:rsid w:val="005A596F"/>
    <w:rsid w:val="005A6406"/>
    <w:rsid w:val="005A73F8"/>
    <w:rsid w:val="005A7AA7"/>
    <w:rsid w:val="005B577C"/>
    <w:rsid w:val="005C0CBF"/>
    <w:rsid w:val="005C16BD"/>
    <w:rsid w:val="005C2320"/>
    <w:rsid w:val="005D054A"/>
    <w:rsid w:val="005D6C52"/>
    <w:rsid w:val="005D70F1"/>
    <w:rsid w:val="005D742A"/>
    <w:rsid w:val="005E2643"/>
    <w:rsid w:val="005F7842"/>
    <w:rsid w:val="00604DFF"/>
    <w:rsid w:val="00606AC7"/>
    <w:rsid w:val="0061230C"/>
    <w:rsid w:val="00615C20"/>
    <w:rsid w:val="00617AB9"/>
    <w:rsid w:val="00622F15"/>
    <w:rsid w:val="006316A0"/>
    <w:rsid w:val="00632C71"/>
    <w:rsid w:val="00633973"/>
    <w:rsid w:val="006356D6"/>
    <w:rsid w:val="006419DC"/>
    <w:rsid w:val="00643EBD"/>
    <w:rsid w:val="00664EF4"/>
    <w:rsid w:val="006662A6"/>
    <w:rsid w:val="006709B5"/>
    <w:rsid w:val="00671E37"/>
    <w:rsid w:val="00675EBF"/>
    <w:rsid w:val="0068217E"/>
    <w:rsid w:val="00687BC7"/>
    <w:rsid w:val="006936C8"/>
    <w:rsid w:val="006939B3"/>
    <w:rsid w:val="0069405A"/>
    <w:rsid w:val="006A3E36"/>
    <w:rsid w:val="006A5D8D"/>
    <w:rsid w:val="006A5DC0"/>
    <w:rsid w:val="006A7A32"/>
    <w:rsid w:val="006B71D6"/>
    <w:rsid w:val="006C2861"/>
    <w:rsid w:val="006C6D41"/>
    <w:rsid w:val="006D1536"/>
    <w:rsid w:val="006D3439"/>
    <w:rsid w:val="006D6964"/>
    <w:rsid w:val="006E2463"/>
    <w:rsid w:val="006E306E"/>
    <w:rsid w:val="006E555D"/>
    <w:rsid w:val="006E5BCA"/>
    <w:rsid w:val="006E7024"/>
    <w:rsid w:val="006F1760"/>
    <w:rsid w:val="006F26BA"/>
    <w:rsid w:val="007023FD"/>
    <w:rsid w:val="007047FA"/>
    <w:rsid w:val="007051F1"/>
    <w:rsid w:val="0070574B"/>
    <w:rsid w:val="007107B4"/>
    <w:rsid w:val="0071314B"/>
    <w:rsid w:val="00715077"/>
    <w:rsid w:val="007160CB"/>
    <w:rsid w:val="00716C08"/>
    <w:rsid w:val="00725354"/>
    <w:rsid w:val="00726212"/>
    <w:rsid w:val="00731505"/>
    <w:rsid w:val="007333D6"/>
    <w:rsid w:val="00736CB8"/>
    <w:rsid w:val="00736DF7"/>
    <w:rsid w:val="00737061"/>
    <w:rsid w:val="007419D3"/>
    <w:rsid w:val="00750617"/>
    <w:rsid w:val="007526FF"/>
    <w:rsid w:val="0075482F"/>
    <w:rsid w:val="00756EDA"/>
    <w:rsid w:val="00762E4F"/>
    <w:rsid w:val="00765CC3"/>
    <w:rsid w:val="00770133"/>
    <w:rsid w:val="007812E3"/>
    <w:rsid w:val="0079308D"/>
    <w:rsid w:val="00797194"/>
    <w:rsid w:val="007A2D41"/>
    <w:rsid w:val="007A3556"/>
    <w:rsid w:val="007A4E85"/>
    <w:rsid w:val="007A7118"/>
    <w:rsid w:val="007B197E"/>
    <w:rsid w:val="007B2EEB"/>
    <w:rsid w:val="007B75E6"/>
    <w:rsid w:val="007C0A2E"/>
    <w:rsid w:val="007C1ECC"/>
    <w:rsid w:val="007C7D64"/>
    <w:rsid w:val="007F66E4"/>
    <w:rsid w:val="0081617A"/>
    <w:rsid w:val="00821365"/>
    <w:rsid w:val="008220DA"/>
    <w:rsid w:val="00824C86"/>
    <w:rsid w:val="00835A9F"/>
    <w:rsid w:val="00836CC5"/>
    <w:rsid w:val="0084165D"/>
    <w:rsid w:val="008434F9"/>
    <w:rsid w:val="00847452"/>
    <w:rsid w:val="00855D68"/>
    <w:rsid w:val="00860FBB"/>
    <w:rsid w:val="00862CF8"/>
    <w:rsid w:val="00863326"/>
    <w:rsid w:val="008707E4"/>
    <w:rsid w:val="008762CD"/>
    <w:rsid w:val="00881033"/>
    <w:rsid w:val="00891BCC"/>
    <w:rsid w:val="00892536"/>
    <w:rsid w:val="008940A6"/>
    <w:rsid w:val="00894118"/>
    <w:rsid w:val="00894E18"/>
    <w:rsid w:val="008A1471"/>
    <w:rsid w:val="008A23FF"/>
    <w:rsid w:val="008A760A"/>
    <w:rsid w:val="008A78B1"/>
    <w:rsid w:val="008B243B"/>
    <w:rsid w:val="008B474D"/>
    <w:rsid w:val="008C3E17"/>
    <w:rsid w:val="008C4395"/>
    <w:rsid w:val="008D0FDB"/>
    <w:rsid w:val="008D1B30"/>
    <w:rsid w:val="008D50B3"/>
    <w:rsid w:val="008D69AC"/>
    <w:rsid w:val="008E1C7E"/>
    <w:rsid w:val="008E6443"/>
    <w:rsid w:val="00900EF1"/>
    <w:rsid w:val="00901007"/>
    <w:rsid w:val="00907AC1"/>
    <w:rsid w:val="00914E32"/>
    <w:rsid w:val="0092027E"/>
    <w:rsid w:val="00920757"/>
    <w:rsid w:val="00927EB4"/>
    <w:rsid w:val="009322C6"/>
    <w:rsid w:val="00934288"/>
    <w:rsid w:val="009344CE"/>
    <w:rsid w:val="00937E6B"/>
    <w:rsid w:val="00940AC6"/>
    <w:rsid w:val="00944E5C"/>
    <w:rsid w:val="00950408"/>
    <w:rsid w:val="00950868"/>
    <w:rsid w:val="00952A6E"/>
    <w:rsid w:val="009545C1"/>
    <w:rsid w:val="009574C4"/>
    <w:rsid w:val="00961BED"/>
    <w:rsid w:val="00971F9A"/>
    <w:rsid w:val="009726FB"/>
    <w:rsid w:val="00974925"/>
    <w:rsid w:val="0097561A"/>
    <w:rsid w:val="00977DDB"/>
    <w:rsid w:val="009839AA"/>
    <w:rsid w:val="00984967"/>
    <w:rsid w:val="009849F5"/>
    <w:rsid w:val="00991F25"/>
    <w:rsid w:val="009967D8"/>
    <w:rsid w:val="009A1D38"/>
    <w:rsid w:val="009A3774"/>
    <w:rsid w:val="009A3BED"/>
    <w:rsid w:val="009A412A"/>
    <w:rsid w:val="009B1023"/>
    <w:rsid w:val="009B2E70"/>
    <w:rsid w:val="009B3C88"/>
    <w:rsid w:val="009B5ABE"/>
    <w:rsid w:val="009C597C"/>
    <w:rsid w:val="009C6214"/>
    <w:rsid w:val="009D037D"/>
    <w:rsid w:val="009E1581"/>
    <w:rsid w:val="009E445B"/>
    <w:rsid w:val="009E56F9"/>
    <w:rsid w:val="00A01BAD"/>
    <w:rsid w:val="00A0459D"/>
    <w:rsid w:val="00A05D5F"/>
    <w:rsid w:val="00A11313"/>
    <w:rsid w:val="00A11652"/>
    <w:rsid w:val="00A12A79"/>
    <w:rsid w:val="00A13601"/>
    <w:rsid w:val="00A16FF3"/>
    <w:rsid w:val="00A31D0D"/>
    <w:rsid w:val="00A36F2C"/>
    <w:rsid w:val="00A40B67"/>
    <w:rsid w:val="00A443CE"/>
    <w:rsid w:val="00A52C0C"/>
    <w:rsid w:val="00A56934"/>
    <w:rsid w:val="00A60CE8"/>
    <w:rsid w:val="00A61910"/>
    <w:rsid w:val="00A76076"/>
    <w:rsid w:val="00A806AA"/>
    <w:rsid w:val="00A80FE7"/>
    <w:rsid w:val="00A87DBC"/>
    <w:rsid w:val="00A9303F"/>
    <w:rsid w:val="00A93BBC"/>
    <w:rsid w:val="00AA1620"/>
    <w:rsid w:val="00AA228C"/>
    <w:rsid w:val="00AA5817"/>
    <w:rsid w:val="00AB7845"/>
    <w:rsid w:val="00AC1370"/>
    <w:rsid w:val="00AD2266"/>
    <w:rsid w:val="00AD66B3"/>
    <w:rsid w:val="00AE3497"/>
    <w:rsid w:val="00AF72E3"/>
    <w:rsid w:val="00AF7A7F"/>
    <w:rsid w:val="00B00201"/>
    <w:rsid w:val="00B01EE9"/>
    <w:rsid w:val="00B11EF9"/>
    <w:rsid w:val="00B13941"/>
    <w:rsid w:val="00B140C8"/>
    <w:rsid w:val="00B15F8F"/>
    <w:rsid w:val="00B17D8C"/>
    <w:rsid w:val="00B2180C"/>
    <w:rsid w:val="00B312BC"/>
    <w:rsid w:val="00B31AF6"/>
    <w:rsid w:val="00B321CD"/>
    <w:rsid w:val="00B411D5"/>
    <w:rsid w:val="00B4170D"/>
    <w:rsid w:val="00B4302C"/>
    <w:rsid w:val="00B43479"/>
    <w:rsid w:val="00B4422A"/>
    <w:rsid w:val="00B44786"/>
    <w:rsid w:val="00B448C3"/>
    <w:rsid w:val="00B45220"/>
    <w:rsid w:val="00B4777D"/>
    <w:rsid w:val="00B5186B"/>
    <w:rsid w:val="00B74727"/>
    <w:rsid w:val="00B74A9D"/>
    <w:rsid w:val="00B848B4"/>
    <w:rsid w:val="00B858D6"/>
    <w:rsid w:val="00B8724E"/>
    <w:rsid w:val="00B90185"/>
    <w:rsid w:val="00B92AE8"/>
    <w:rsid w:val="00B93473"/>
    <w:rsid w:val="00BA0C9D"/>
    <w:rsid w:val="00BA3278"/>
    <w:rsid w:val="00BB253F"/>
    <w:rsid w:val="00BC0A55"/>
    <w:rsid w:val="00BC7B42"/>
    <w:rsid w:val="00BE03EB"/>
    <w:rsid w:val="00BE3AC6"/>
    <w:rsid w:val="00BF0D34"/>
    <w:rsid w:val="00C00AA8"/>
    <w:rsid w:val="00C0582B"/>
    <w:rsid w:val="00C10E47"/>
    <w:rsid w:val="00C14444"/>
    <w:rsid w:val="00C21CCF"/>
    <w:rsid w:val="00C31FCF"/>
    <w:rsid w:val="00C32845"/>
    <w:rsid w:val="00C35327"/>
    <w:rsid w:val="00C369F2"/>
    <w:rsid w:val="00C437D0"/>
    <w:rsid w:val="00C44300"/>
    <w:rsid w:val="00C52B75"/>
    <w:rsid w:val="00C530F3"/>
    <w:rsid w:val="00C717C3"/>
    <w:rsid w:val="00C732B7"/>
    <w:rsid w:val="00C74276"/>
    <w:rsid w:val="00C9113A"/>
    <w:rsid w:val="00C92084"/>
    <w:rsid w:val="00C92725"/>
    <w:rsid w:val="00C938AB"/>
    <w:rsid w:val="00C94BB8"/>
    <w:rsid w:val="00C96FB2"/>
    <w:rsid w:val="00CA0667"/>
    <w:rsid w:val="00CA5D96"/>
    <w:rsid w:val="00CB2833"/>
    <w:rsid w:val="00CC0485"/>
    <w:rsid w:val="00CC0F31"/>
    <w:rsid w:val="00CC47BD"/>
    <w:rsid w:val="00CD1478"/>
    <w:rsid w:val="00CE06C4"/>
    <w:rsid w:val="00CE1A54"/>
    <w:rsid w:val="00CE5871"/>
    <w:rsid w:val="00CF7440"/>
    <w:rsid w:val="00D00B9A"/>
    <w:rsid w:val="00D01DDD"/>
    <w:rsid w:val="00D0332D"/>
    <w:rsid w:val="00D0347B"/>
    <w:rsid w:val="00D10FDD"/>
    <w:rsid w:val="00D126A0"/>
    <w:rsid w:val="00D1624B"/>
    <w:rsid w:val="00D20410"/>
    <w:rsid w:val="00D22E48"/>
    <w:rsid w:val="00D23954"/>
    <w:rsid w:val="00D32B50"/>
    <w:rsid w:val="00D4115B"/>
    <w:rsid w:val="00D43664"/>
    <w:rsid w:val="00D500A2"/>
    <w:rsid w:val="00D62606"/>
    <w:rsid w:val="00D62771"/>
    <w:rsid w:val="00D6394D"/>
    <w:rsid w:val="00D65765"/>
    <w:rsid w:val="00D65E11"/>
    <w:rsid w:val="00D7764C"/>
    <w:rsid w:val="00D844D7"/>
    <w:rsid w:val="00D874D9"/>
    <w:rsid w:val="00D93A73"/>
    <w:rsid w:val="00DA18F2"/>
    <w:rsid w:val="00DA3BB5"/>
    <w:rsid w:val="00DA67E9"/>
    <w:rsid w:val="00DC0616"/>
    <w:rsid w:val="00DC19D0"/>
    <w:rsid w:val="00DD3F3C"/>
    <w:rsid w:val="00DE2CE0"/>
    <w:rsid w:val="00DE3079"/>
    <w:rsid w:val="00DF1190"/>
    <w:rsid w:val="00DF4C30"/>
    <w:rsid w:val="00DF731D"/>
    <w:rsid w:val="00E0528B"/>
    <w:rsid w:val="00E052CC"/>
    <w:rsid w:val="00E14F0A"/>
    <w:rsid w:val="00E1639A"/>
    <w:rsid w:val="00E171C5"/>
    <w:rsid w:val="00E21249"/>
    <w:rsid w:val="00E21647"/>
    <w:rsid w:val="00E21680"/>
    <w:rsid w:val="00E21A9F"/>
    <w:rsid w:val="00E338CA"/>
    <w:rsid w:val="00E33A94"/>
    <w:rsid w:val="00E33F39"/>
    <w:rsid w:val="00E47BE0"/>
    <w:rsid w:val="00E56DC7"/>
    <w:rsid w:val="00E67529"/>
    <w:rsid w:val="00E802C5"/>
    <w:rsid w:val="00E80710"/>
    <w:rsid w:val="00E83512"/>
    <w:rsid w:val="00E84F3F"/>
    <w:rsid w:val="00E87BA9"/>
    <w:rsid w:val="00E9481C"/>
    <w:rsid w:val="00E97327"/>
    <w:rsid w:val="00EA12B9"/>
    <w:rsid w:val="00EB046B"/>
    <w:rsid w:val="00EB4FA7"/>
    <w:rsid w:val="00EB68D9"/>
    <w:rsid w:val="00EB6DA8"/>
    <w:rsid w:val="00EB77A7"/>
    <w:rsid w:val="00EC0576"/>
    <w:rsid w:val="00EC0693"/>
    <w:rsid w:val="00EC2269"/>
    <w:rsid w:val="00EC6C86"/>
    <w:rsid w:val="00ED63B6"/>
    <w:rsid w:val="00EE0D1D"/>
    <w:rsid w:val="00EE4C5E"/>
    <w:rsid w:val="00EF0384"/>
    <w:rsid w:val="00EF264C"/>
    <w:rsid w:val="00EF35D5"/>
    <w:rsid w:val="00EF4593"/>
    <w:rsid w:val="00EF641D"/>
    <w:rsid w:val="00EF7471"/>
    <w:rsid w:val="00F13F21"/>
    <w:rsid w:val="00F14E57"/>
    <w:rsid w:val="00F16D88"/>
    <w:rsid w:val="00F23EA9"/>
    <w:rsid w:val="00F35AE7"/>
    <w:rsid w:val="00F35D40"/>
    <w:rsid w:val="00F35F40"/>
    <w:rsid w:val="00F41B4F"/>
    <w:rsid w:val="00F425DF"/>
    <w:rsid w:val="00F427E5"/>
    <w:rsid w:val="00F431D0"/>
    <w:rsid w:val="00F45946"/>
    <w:rsid w:val="00F56AC8"/>
    <w:rsid w:val="00F60B27"/>
    <w:rsid w:val="00F67D15"/>
    <w:rsid w:val="00F7043F"/>
    <w:rsid w:val="00F72A71"/>
    <w:rsid w:val="00F949EF"/>
    <w:rsid w:val="00F967CA"/>
    <w:rsid w:val="00FA2ECB"/>
    <w:rsid w:val="00FB0F58"/>
    <w:rsid w:val="00FB457B"/>
    <w:rsid w:val="00FC2486"/>
    <w:rsid w:val="00FC5455"/>
    <w:rsid w:val="00FC6F57"/>
    <w:rsid w:val="00FD33BF"/>
    <w:rsid w:val="00FF106D"/>
    <w:rsid w:val="00FF1C84"/>
    <w:rsid w:val="00FF2B5B"/>
    <w:rsid w:val="00FF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666DA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7419D3"/>
    <w:pPr>
      <w:jc w:val="center"/>
      <w:outlineLvl w:val="1"/>
    </w:pPr>
    <w:rPr>
      <w:rFonts w:eastAsia="Times New Roman"/>
      <w:b/>
      <w:bCs/>
      <w:color w:val="000000"/>
      <w:kern w:val="28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596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7419D3"/>
    <w:rPr>
      <w:rFonts w:eastAsia="Times New Roman"/>
      <w:b/>
      <w:bCs/>
      <w:color w:val="000000"/>
      <w:kern w:val="28"/>
      <w:sz w:val="24"/>
      <w:szCs w:val="24"/>
      <w:lang w:val="en-CA" w:eastAsia="en-CA"/>
    </w:rPr>
  </w:style>
  <w:style w:type="paragraph" w:styleId="Header">
    <w:name w:val="header"/>
    <w:basedOn w:val="Normal"/>
    <w:link w:val="HeaderChar"/>
    <w:rsid w:val="007419D3"/>
    <w:pPr>
      <w:tabs>
        <w:tab w:val="center" w:pos="4320"/>
        <w:tab w:val="right" w:pos="8640"/>
      </w:tabs>
    </w:pPr>
    <w:rPr>
      <w:rFonts w:ascii="Garamond" w:eastAsia="Times New Roman" w:hAnsi="Garamond"/>
      <w:color w:val="008000"/>
      <w:w w:val="120"/>
      <w:lang w:val="en-CA"/>
    </w:rPr>
  </w:style>
  <w:style w:type="character" w:customStyle="1" w:styleId="HeaderChar">
    <w:name w:val="Header Char"/>
    <w:basedOn w:val="DefaultParagraphFont"/>
    <w:link w:val="Header"/>
    <w:rsid w:val="007419D3"/>
    <w:rPr>
      <w:rFonts w:ascii="Garamond" w:eastAsia="Times New Roman" w:hAnsi="Garamond"/>
      <w:color w:val="008000"/>
      <w:w w:val="120"/>
      <w:sz w:val="24"/>
      <w:szCs w:val="24"/>
      <w:lang w:val="en-CA" w:eastAsia="en-US"/>
    </w:rPr>
  </w:style>
  <w:style w:type="table" w:styleId="TableGrid">
    <w:name w:val="Table Grid"/>
    <w:basedOn w:val="TableNormal"/>
    <w:uiPriority w:val="59"/>
    <w:rsid w:val="000672BA"/>
    <w:rPr>
      <w:rFonts w:ascii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0672B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6332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4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4CC"/>
    <w:rPr>
      <w:rFonts w:ascii="Lucida Grande" w:hAnsi="Lucida Grande" w:cs="Lucida Grande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6D1536"/>
  </w:style>
  <w:style w:type="paragraph" w:styleId="Footer">
    <w:name w:val="footer"/>
    <w:basedOn w:val="Normal"/>
    <w:link w:val="FooterChar"/>
    <w:uiPriority w:val="99"/>
    <w:unhideWhenUsed/>
    <w:rsid w:val="00622F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F15"/>
    <w:rPr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D20410"/>
  </w:style>
  <w:style w:type="character" w:customStyle="1" w:styleId="FootnoteTextChar">
    <w:name w:val="Footnote Text Char"/>
    <w:basedOn w:val="DefaultParagraphFont"/>
    <w:link w:val="FootnoteText"/>
    <w:uiPriority w:val="99"/>
    <w:rsid w:val="00D20410"/>
    <w:rPr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D2041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90185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7419D3"/>
    <w:pPr>
      <w:jc w:val="center"/>
      <w:outlineLvl w:val="1"/>
    </w:pPr>
    <w:rPr>
      <w:rFonts w:eastAsia="Times New Roman"/>
      <w:b/>
      <w:bCs/>
      <w:color w:val="000000"/>
      <w:kern w:val="28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596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7419D3"/>
    <w:rPr>
      <w:rFonts w:eastAsia="Times New Roman"/>
      <w:b/>
      <w:bCs/>
      <w:color w:val="000000"/>
      <w:kern w:val="28"/>
      <w:sz w:val="24"/>
      <w:szCs w:val="24"/>
      <w:lang w:val="en-CA" w:eastAsia="en-CA"/>
    </w:rPr>
  </w:style>
  <w:style w:type="paragraph" w:styleId="Header">
    <w:name w:val="header"/>
    <w:basedOn w:val="Normal"/>
    <w:link w:val="HeaderChar"/>
    <w:rsid w:val="007419D3"/>
    <w:pPr>
      <w:tabs>
        <w:tab w:val="center" w:pos="4320"/>
        <w:tab w:val="right" w:pos="8640"/>
      </w:tabs>
    </w:pPr>
    <w:rPr>
      <w:rFonts w:ascii="Garamond" w:eastAsia="Times New Roman" w:hAnsi="Garamond"/>
      <w:color w:val="008000"/>
      <w:w w:val="120"/>
      <w:lang w:val="en-CA"/>
    </w:rPr>
  </w:style>
  <w:style w:type="character" w:customStyle="1" w:styleId="HeaderChar">
    <w:name w:val="Header Char"/>
    <w:basedOn w:val="DefaultParagraphFont"/>
    <w:link w:val="Header"/>
    <w:rsid w:val="007419D3"/>
    <w:rPr>
      <w:rFonts w:ascii="Garamond" w:eastAsia="Times New Roman" w:hAnsi="Garamond"/>
      <w:color w:val="008000"/>
      <w:w w:val="120"/>
      <w:sz w:val="24"/>
      <w:szCs w:val="24"/>
      <w:lang w:val="en-CA" w:eastAsia="en-US"/>
    </w:rPr>
  </w:style>
  <w:style w:type="table" w:styleId="TableGrid">
    <w:name w:val="Table Grid"/>
    <w:basedOn w:val="TableNormal"/>
    <w:uiPriority w:val="59"/>
    <w:rsid w:val="000672BA"/>
    <w:rPr>
      <w:rFonts w:ascii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0672B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6332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4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4CC"/>
    <w:rPr>
      <w:rFonts w:ascii="Lucida Grande" w:hAnsi="Lucida Grande" w:cs="Lucida Grande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6D1536"/>
  </w:style>
  <w:style w:type="paragraph" w:styleId="Footer">
    <w:name w:val="footer"/>
    <w:basedOn w:val="Normal"/>
    <w:link w:val="FooterChar"/>
    <w:uiPriority w:val="99"/>
    <w:unhideWhenUsed/>
    <w:rsid w:val="00622F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F15"/>
    <w:rPr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D20410"/>
  </w:style>
  <w:style w:type="character" w:customStyle="1" w:styleId="FootnoteTextChar">
    <w:name w:val="Footnote Text Char"/>
    <w:basedOn w:val="DefaultParagraphFont"/>
    <w:link w:val="FootnoteText"/>
    <w:uiPriority w:val="99"/>
    <w:rsid w:val="00D20410"/>
    <w:rPr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D2041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90185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847</Words>
  <Characters>4833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Larach</dc:creator>
  <cp:keywords/>
  <dc:description/>
  <cp:lastModifiedBy>Marilyn Larach</cp:lastModifiedBy>
  <cp:revision>2</cp:revision>
  <cp:lastPrinted>2018-03-04T16:39:00Z</cp:lastPrinted>
  <dcterms:created xsi:type="dcterms:W3CDTF">2018-09-24T14:03:00Z</dcterms:created>
  <dcterms:modified xsi:type="dcterms:W3CDTF">2018-09-24T14:03:00Z</dcterms:modified>
</cp:coreProperties>
</file>