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0D" w:rsidRPr="0094100D" w:rsidRDefault="0094100D" w:rsidP="0094100D">
      <w:pPr>
        <w:spacing w:after="0" w:line="360" w:lineRule="auto"/>
        <w:ind w:right="-285"/>
        <w:rPr>
          <w:rFonts w:ascii="Arial" w:eastAsia="Times New Roman" w:hAnsi="Arial" w:cs="Arial"/>
          <w:b/>
          <w:bCs/>
          <w:sz w:val="24"/>
          <w:szCs w:val="24"/>
          <w:lang w:bidi="ar-SA"/>
        </w:rPr>
      </w:pPr>
      <w:r w:rsidRPr="0094100D">
        <w:rPr>
          <w:rFonts w:ascii="Arial" w:eastAsia="Times New Roman" w:hAnsi="Arial" w:cs="Arial"/>
          <w:b/>
          <w:bCs/>
          <w:sz w:val="24"/>
          <w:szCs w:val="24"/>
          <w:lang w:bidi="ar-SA"/>
        </w:rPr>
        <w:t>Supplemental Digital Content 3:</w:t>
      </w:r>
      <w:r w:rsidRPr="0094100D">
        <w:rPr>
          <w:rFonts w:ascii="Arial" w:eastAsia="Times New Roman" w:hAnsi="Arial" w:cs="Arial"/>
          <w:sz w:val="24"/>
          <w:szCs w:val="24"/>
          <w:lang w:bidi="ar-SA"/>
        </w:rPr>
        <w:t xml:space="preserve">  </w:t>
      </w:r>
      <w:r w:rsidRPr="0094100D">
        <w:rPr>
          <w:rFonts w:ascii="Arial" w:eastAsia="Times New Roman" w:hAnsi="Arial" w:cs="Arial"/>
          <w:b/>
          <w:bCs/>
          <w:sz w:val="24"/>
          <w:szCs w:val="24"/>
          <w:lang w:bidi="ar-SA"/>
        </w:rPr>
        <w:t xml:space="preserve">No difference was observed in the sensitivity of male vs. female rats to anesthetic induction by pentobarbital delivered intravenously.  Likewise, there was no sex difference in degree to which bilateral, symmetric lesions of the mesopontine tegmental anesthesia area caused a reduction in the sensitivity to pentobarbital.  </w:t>
      </w:r>
    </w:p>
    <w:p w:rsidR="0094100D" w:rsidRPr="0094100D" w:rsidRDefault="0094100D" w:rsidP="0094100D">
      <w:pPr>
        <w:spacing w:after="0" w:line="360" w:lineRule="auto"/>
        <w:ind w:right="-285"/>
        <w:rPr>
          <w:rFonts w:ascii="Arial" w:eastAsia="Times New Roman" w:hAnsi="Arial" w:cs="Arial"/>
          <w:sz w:val="24"/>
          <w:szCs w:val="24"/>
          <w:lang w:bidi="ar-SA"/>
        </w:rPr>
      </w:pPr>
      <w:r w:rsidRPr="0094100D">
        <w:rPr>
          <w:rFonts w:ascii="Arial" w:eastAsia="Times New Roman" w:hAnsi="Arial" w:cs="Arial"/>
          <w:sz w:val="24"/>
          <w:szCs w:val="24"/>
          <w:lang w:bidi="ar-SA"/>
        </w:rPr>
        <w:t>The dose-response curves for males include 22 intact rats with intravenous catheters (no craniectomy) and 13 following lesioning of the mesopontine tegmental anesthesia area.     Four of the 13 lesioned animals had also been tested before the lesion was carried out. I.e., they were among the 22 control animals.  The dose-response curves for females included 8 intact rats with intravenous catheters (no craniectomy) and 4 following lesioning of the mesopontine tegmental anesthesia area. Three of the 4 were tested both before and after lesioning. Pentobarbital was delivered at 5 mg*kg*min</w:t>
      </w:r>
      <w:r w:rsidRPr="0094100D">
        <w:rPr>
          <w:rFonts w:ascii="Arial" w:eastAsia="Times New Roman" w:hAnsi="Arial" w:cs="Arial"/>
          <w:sz w:val="24"/>
          <w:szCs w:val="24"/>
          <w:vertAlign w:val="superscript"/>
          <w:lang w:bidi="ar-SA"/>
        </w:rPr>
        <w:t>-1</w:t>
      </w:r>
      <w:r w:rsidRPr="0094100D">
        <w:rPr>
          <w:rFonts w:ascii="Arial" w:eastAsia="Times New Roman" w:hAnsi="Arial" w:cs="Arial"/>
          <w:sz w:val="24"/>
          <w:szCs w:val="24"/>
          <w:lang w:bidi="ar-SA"/>
        </w:rPr>
        <w:t>.</w:t>
      </w:r>
    </w:p>
    <w:p w:rsidR="0094100D" w:rsidRPr="0094100D" w:rsidRDefault="0094100D" w:rsidP="0094100D">
      <w:pPr>
        <w:spacing w:after="0" w:line="360" w:lineRule="auto"/>
        <w:ind w:right="-285"/>
        <w:rPr>
          <w:rFonts w:ascii="Arial" w:eastAsia="Times New Roman" w:hAnsi="Arial" w:cs="Arial"/>
          <w:sz w:val="24"/>
          <w:szCs w:val="24"/>
          <w:lang w:bidi="ar-SA"/>
        </w:rPr>
      </w:pPr>
    </w:p>
    <w:p w:rsidR="0094100D" w:rsidRPr="0094100D" w:rsidRDefault="0094100D" w:rsidP="0094100D">
      <w:pPr>
        <w:spacing w:after="0" w:line="360" w:lineRule="auto"/>
        <w:ind w:right="-285"/>
        <w:rPr>
          <w:rFonts w:ascii="Arial" w:eastAsia="Times New Roman" w:hAnsi="Arial" w:cs="Arial"/>
          <w:sz w:val="24"/>
          <w:szCs w:val="24"/>
          <w:lang w:bidi="ar-SA"/>
        </w:rPr>
      </w:pPr>
    </w:p>
    <w:p w:rsidR="0094100D" w:rsidRPr="0094100D" w:rsidRDefault="0094100D" w:rsidP="0094100D">
      <w:pPr>
        <w:spacing w:after="0" w:line="360" w:lineRule="auto"/>
        <w:ind w:right="-285"/>
        <w:rPr>
          <w:rFonts w:ascii="Arial" w:eastAsia="Times New Roman" w:hAnsi="Arial" w:cs="Arial"/>
          <w:sz w:val="24"/>
          <w:szCs w:val="24"/>
          <w:lang w:bidi="ar-SA"/>
        </w:rPr>
      </w:pPr>
      <w:r w:rsidRPr="0094100D">
        <w:rPr>
          <w:rFonts w:ascii="Arial" w:eastAsia="Times New Roman" w:hAnsi="Arial" w:cs="Arial"/>
          <w:noProof/>
          <w:sz w:val="24"/>
          <w:szCs w:val="24"/>
        </w:rPr>
        <w:drawing>
          <wp:inline distT="0" distB="0" distL="0" distR="0" wp14:anchorId="1F66B5E0" wp14:editId="425C1E47">
            <wp:extent cx="4080510" cy="3217545"/>
            <wp:effectExtent l="0" t="0" r="0" b="1905"/>
            <wp:docPr id="1" name="Picture 1" descr="C:\Users\Owner\Documents\AnneMinert\Rats\MPTA\Articles, papers, submissions\LesionOtherDrugs\Submissions\Anesthesiology\AnesthesiologyR2(07.19)\JPEG\Supp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AnneMinert\Rats\MPTA\Articles, papers, submissions\LesionOtherDrugs\Submissions\Anesthesiology\AnesthesiologyR2(07.19)\JPEG\Suppl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0510" cy="3217545"/>
                    </a:xfrm>
                    <a:prstGeom prst="rect">
                      <a:avLst/>
                    </a:prstGeom>
                    <a:noFill/>
                    <a:ln>
                      <a:noFill/>
                    </a:ln>
                  </pic:spPr>
                </pic:pic>
              </a:graphicData>
            </a:graphic>
          </wp:inline>
        </w:drawing>
      </w:r>
    </w:p>
    <w:p w:rsidR="00C80717" w:rsidRDefault="00C80717">
      <w:bookmarkStart w:id="0" w:name="_GoBack"/>
      <w:bookmarkEnd w:id="0"/>
    </w:p>
    <w:sectPr w:rsidR="00C8071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50D50E4"/>
    <w:multiLevelType w:val="hybridMultilevel"/>
    <w:tmpl w:val="0986A506"/>
    <w:lvl w:ilvl="0" w:tplc="F40C39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323AE"/>
    <w:multiLevelType w:val="hybridMultilevel"/>
    <w:tmpl w:val="2EF0F334"/>
    <w:lvl w:ilvl="0" w:tplc="D2382F34">
      <w:start w:val="5"/>
      <w:numFmt w:val="bullet"/>
      <w:lvlText w:val=""/>
      <w:lvlJc w:val="left"/>
      <w:pPr>
        <w:ind w:left="720" w:hanging="360"/>
      </w:pPr>
      <w:rPr>
        <w:rFonts w:ascii="Symbol" w:eastAsia="Times New Roman"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65F8A"/>
    <w:multiLevelType w:val="hybridMultilevel"/>
    <w:tmpl w:val="77DCBEB4"/>
    <w:lvl w:ilvl="0" w:tplc="5C2690FC">
      <w:start w:val="5"/>
      <w:numFmt w:val="bullet"/>
      <w:lvlText w:val=""/>
      <w:lvlJc w:val="left"/>
      <w:pPr>
        <w:ind w:left="720" w:hanging="360"/>
      </w:pPr>
      <w:rPr>
        <w:rFonts w:ascii="Symbol" w:eastAsia="Times New Roman"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34F4D"/>
    <w:multiLevelType w:val="hybridMultilevel"/>
    <w:tmpl w:val="BBF07860"/>
    <w:lvl w:ilvl="0" w:tplc="91CCC00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733D2"/>
    <w:multiLevelType w:val="hybridMultilevel"/>
    <w:tmpl w:val="77C89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E18CD"/>
    <w:multiLevelType w:val="hybridMultilevel"/>
    <w:tmpl w:val="4A4E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B1BC4"/>
    <w:multiLevelType w:val="hybridMultilevel"/>
    <w:tmpl w:val="887A5B90"/>
    <w:lvl w:ilvl="0" w:tplc="E904D4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277882"/>
    <w:multiLevelType w:val="hybridMultilevel"/>
    <w:tmpl w:val="1EC61D4A"/>
    <w:lvl w:ilvl="0" w:tplc="719CD5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E2A8A"/>
    <w:multiLevelType w:val="hybridMultilevel"/>
    <w:tmpl w:val="114CF730"/>
    <w:lvl w:ilvl="0" w:tplc="C29455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BA2A36"/>
    <w:multiLevelType w:val="hybridMultilevel"/>
    <w:tmpl w:val="D002835E"/>
    <w:lvl w:ilvl="0" w:tplc="2892BF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660D32"/>
    <w:multiLevelType w:val="hybridMultilevel"/>
    <w:tmpl w:val="C7DA8658"/>
    <w:lvl w:ilvl="0" w:tplc="F918C074">
      <w:numFmt w:val="bullet"/>
      <w:lvlText w:val=""/>
      <w:lvlJc w:val="left"/>
      <w:pPr>
        <w:ind w:left="810" w:hanging="360"/>
      </w:pPr>
      <w:rPr>
        <w:rFonts w:ascii="Wingdings" w:eastAsia="Times New Roman" w:hAnsi="Wingdings"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7BB054FC"/>
    <w:multiLevelType w:val="hybridMultilevel"/>
    <w:tmpl w:val="3B2A17F6"/>
    <w:lvl w:ilvl="0" w:tplc="A500A31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8"/>
  </w:num>
  <w:num w:numId="5">
    <w:abstractNumId w:val="9"/>
  </w:num>
  <w:num w:numId="6">
    <w:abstractNumId w:val="11"/>
  </w:num>
  <w:num w:numId="7">
    <w:abstractNumId w:val="2"/>
  </w:num>
  <w:num w:numId="8">
    <w:abstractNumId w:val="3"/>
  </w:num>
  <w:num w:numId="9">
    <w:abstractNumId w:val="12"/>
  </w:num>
  <w:num w:numId="10">
    <w:abstractNumId w:val="4"/>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0D"/>
    <w:rsid w:val="00024870"/>
    <w:rsid w:val="001E09E6"/>
    <w:rsid w:val="00304B64"/>
    <w:rsid w:val="00394677"/>
    <w:rsid w:val="004A6300"/>
    <w:rsid w:val="005D5A9C"/>
    <w:rsid w:val="0094100D"/>
    <w:rsid w:val="009B316F"/>
    <w:rsid w:val="00A16317"/>
    <w:rsid w:val="00A31B31"/>
    <w:rsid w:val="00BA3A9D"/>
    <w:rsid w:val="00BD7CE5"/>
    <w:rsid w:val="00C078EA"/>
    <w:rsid w:val="00C80717"/>
    <w:rsid w:val="00E932B1"/>
    <w:rsid w:val="00EB3FBE"/>
    <w:rsid w:val="00FA5F67"/>
    <w:rsid w:val="00FD15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10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100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4100D"/>
  </w:style>
  <w:style w:type="paragraph" w:styleId="ListParagraph">
    <w:name w:val="List Paragraph"/>
    <w:basedOn w:val="Normal"/>
    <w:uiPriority w:val="34"/>
    <w:qFormat/>
    <w:rsid w:val="0094100D"/>
    <w:pPr>
      <w:bidi/>
      <w:ind w:left="720"/>
      <w:contextualSpacing/>
    </w:pPr>
    <w:rPr>
      <w:rFonts w:ascii="Arial" w:hAnsi="Arial" w:cs="Arial"/>
    </w:rPr>
  </w:style>
  <w:style w:type="paragraph" w:styleId="BodyTextIndent">
    <w:name w:val="Body Text Indent"/>
    <w:basedOn w:val="Normal"/>
    <w:link w:val="BodyTextIndentChar"/>
    <w:uiPriority w:val="99"/>
    <w:semiHidden/>
    <w:unhideWhenUsed/>
    <w:rsid w:val="0094100D"/>
    <w:pPr>
      <w:bidi/>
      <w:spacing w:after="120"/>
      <w:ind w:left="283"/>
    </w:pPr>
    <w:rPr>
      <w:rFonts w:ascii="Arial" w:hAnsi="Arial" w:cs="Arial"/>
    </w:rPr>
  </w:style>
  <w:style w:type="character" w:customStyle="1" w:styleId="BodyTextIndentChar">
    <w:name w:val="Body Text Indent Char"/>
    <w:basedOn w:val="DefaultParagraphFont"/>
    <w:link w:val="BodyTextIndent"/>
    <w:uiPriority w:val="99"/>
    <w:semiHidden/>
    <w:rsid w:val="0094100D"/>
    <w:rPr>
      <w:rFonts w:ascii="Arial" w:hAnsi="Arial" w:cs="Arial"/>
    </w:rPr>
  </w:style>
  <w:style w:type="table" w:customStyle="1" w:styleId="TableGrid1">
    <w:name w:val="Table Grid1"/>
    <w:basedOn w:val="TableNormal"/>
    <w:next w:val="TableGrid"/>
    <w:uiPriority w:val="59"/>
    <w:rsid w:val="0094100D"/>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00D"/>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0D"/>
    <w:rPr>
      <w:rFonts w:ascii="Tahoma" w:hAnsi="Tahoma" w:cs="Tahoma"/>
      <w:sz w:val="16"/>
      <w:szCs w:val="16"/>
    </w:rPr>
  </w:style>
  <w:style w:type="paragraph" w:styleId="Header">
    <w:name w:val="header"/>
    <w:basedOn w:val="Normal"/>
    <w:link w:val="HeaderChar"/>
    <w:uiPriority w:val="99"/>
    <w:unhideWhenUsed/>
    <w:rsid w:val="0094100D"/>
    <w:pPr>
      <w:tabs>
        <w:tab w:val="center" w:pos="4320"/>
        <w:tab w:val="right" w:pos="8640"/>
      </w:tabs>
      <w:bidi/>
      <w:spacing w:after="0" w:line="240" w:lineRule="auto"/>
    </w:pPr>
    <w:rPr>
      <w:rFonts w:ascii="Arial" w:hAnsi="Arial" w:cs="Arial"/>
    </w:rPr>
  </w:style>
  <w:style w:type="character" w:customStyle="1" w:styleId="HeaderChar">
    <w:name w:val="Header Char"/>
    <w:basedOn w:val="DefaultParagraphFont"/>
    <w:link w:val="Header"/>
    <w:uiPriority w:val="99"/>
    <w:rsid w:val="0094100D"/>
    <w:rPr>
      <w:rFonts w:ascii="Arial" w:hAnsi="Arial" w:cs="Arial"/>
    </w:rPr>
  </w:style>
  <w:style w:type="paragraph" w:styleId="Footer">
    <w:name w:val="footer"/>
    <w:basedOn w:val="Normal"/>
    <w:link w:val="FooterChar"/>
    <w:uiPriority w:val="99"/>
    <w:unhideWhenUsed/>
    <w:rsid w:val="0094100D"/>
    <w:pPr>
      <w:tabs>
        <w:tab w:val="center" w:pos="4320"/>
        <w:tab w:val="right" w:pos="8640"/>
      </w:tabs>
      <w:bidi/>
      <w:spacing w:after="0" w:line="240" w:lineRule="auto"/>
    </w:pPr>
    <w:rPr>
      <w:rFonts w:ascii="Arial" w:hAnsi="Arial" w:cs="Arial"/>
    </w:rPr>
  </w:style>
  <w:style w:type="character" w:customStyle="1" w:styleId="FooterChar">
    <w:name w:val="Footer Char"/>
    <w:basedOn w:val="DefaultParagraphFont"/>
    <w:link w:val="Footer"/>
    <w:uiPriority w:val="99"/>
    <w:rsid w:val="0094100D"/>
    <w:rPr>
      <w:rFonts w:ascii="Arial" w:hAnsi="Arial" w:cs="Arial"/>
    </w:rPr>
  </w:style>
  <w:style w:type="character" w:styleId="Hyperlink">
    <w:name w:val="Hyperlink"/>
    <w:basedOn w:val="DefaultParagraphFont"/>
    <w:uiPriority w:val="99"/>
    <w:unhideWhenUsed/>
    <w:rsid w:val="0094100D"/>
    <w:rPr>
      <w:color w:val="0000FF" w:themeColor="hyperlink"/>
      <w:u w:val="single"/>
    </w:rPr>
  </w:style>
  <w:style w:type="character" w:styleId="CommentReference">
    <w:name w:val="annotation reference"/>
    <w:basedOn w:val="DefaultParagraphFont"/>
    <w:uiPriority w:val="99"/>
    <w:semiHidden/>
    <w:unhideWhenUsed/>
    <w:rsid w:val="0094100D"/>
    <w:rPr>
      <w:sz w:val="16"/>
      <w:szCs w:val="16"/>
    </w:rPr>
  </w:style>
  <w:style w:type="paragraph" w:styleId="CommentText">
    <w:name w:val="annotation text"/>
    <w:basedOn w:val="Normal"/>
    <w:link w:val="CommentTextChar"/>
    <w:uiPriority w:val="99"/>
    <w:unhideWhenUsed/>
    <w:rsid w:val="0094100D"/>
    <w:pPr>
      <w:bidi/>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94100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100D"/>
    <w:rPr>
      <w:b/>
      <w:bCs/>
    </w:rPr>
  </w:style>
  <w:style w:type="character" w:customStyle="1" w:styleId="CommentSubjectChar">
    <w:name w:val="Comment Subject Char"/>
    <w:basedOn w:val="CommentTextChar"/>
    <w:link w:val="CommentSubject"/>
    <w:uiPriority w:val="99"/>
    <w:semiHidden/>
    <w:rsid w:val="0094100D"/>
    <w:rPr>
      <w:rFonts w:ascii="Arial" w:hAnsi="Arial" w:cs="Arial"/>
      <w:b/>
      <w:bCs/>
      <w:sz w:val="20"/>
      <w:szCs w:val="20"/>
    </w:rPr>
  </w:style>
  <w:style w:type="paragraph" w:styleId="Revision">
    <w:name w:val="Revision"/>
    <w:hidden/>
    <w:uiPriority w:val="99"/>
    <w:semiHidden/>
    <w:rsid w:val="0094100D"/>
    <w:pPr>
      <w:spacing w:after="0" w:line="240" w:lineRule="auto"/>
    </w:pPr>
    <w:rPr>
      <w:rFonts w:ascii="Arial" w:hAnsi="Arial" w:cs="Arial"/>
    </w:rPr>
  </w:style>
  <w:style w:type="paragraph" w:styleId="NormalWeb">
    <w:name w:val="Normal (Web)"/>
    <w:basedOn w:val="Normal"/>
    <w:uiPriority w:val="99"/>
    <w:semiHidden/>
    <w:unhideWhenUsed/>
    <w:rsid w:val="0094100D"/>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2">
    <w:name w:val="Table Grid2"/>
    <w:basedOn w:val="TableNormal"/>
    <w:next w:val="TableGrid"/>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4100D"/>
    <w:pPr>
      <w:bidi/>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94100D"/>
    <w:rPr>
      <w:rFonts w:ascii="Arial" w:hAnsi="Arial" w:cs="Arial"/>
      <w:noProof/>
    </w:rPr>
  </w:style>
  <w:style w:type="paragraph" w:customStyle="1" w:styleId="EndNoteBibliography">
    <w:name w:val="EndNote Bibliography"/>
    <w:basedOn w:val="Normal"/>
    <w:link w:val="EndNoteBibliographyChar"/>
    <w:rsid w:val="0094100D"/>
    <w:pPr>
      <w:bidi/>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94100D"/>
    <w:rPr>
      <w:rFonts w:ascii="Arial" w:hAnsi="Arial" w:cs="Arial"/>
      <w:noProof/>
    </w:rPr>
  </w:style>
  <w:style w:type="table" w:customStyle="1" w:styleId="TableGrid21">
    <w:name w:val="Table Grid21"/>
    <w:basedOn w:val="TableNormal"/>
    <w:next w:val="TableGrid"/>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94100D"/>
  </w:style>
  <w:style w:type="character" w:customStyle="1" w:styleId="g3">
    <w:name w:val="g3"/>
    <w:basedOn w:val="DefaultParagraphFont"/>
    <w:rsid w:val="0094100D"/>
  </w:style>
  <w:style w:type="character" w:customStyle="1" w:styleId="hb">
    <w:name w:val="hb"/>
    <w:basedOn w:val="DefaultParagraphFont"/>
    <w:rsid w:val="0094100D"/>
  </w:style>
  <w:style w:type="character" w:customStyle="1" w:styleId="g2">
    <w:name w:val="g2"/>
    <w:basedOn w:val="DefaultParagraphFont"/>
    <w:rsid w:val="00941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10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100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4100D"/>
  </w:style>
  <w:style w:type="paragraph" w:styleId="ListParagraph">
    <w:name w:val="List Paragraph"/>
    <w:basedOn w:val="Normal"/>
    <w:uiPriority w:val="34"/>
    <w:qFormat/>
    <w:rsid w:val="0094100D"/>
    <w:pPr>
      <w:bidi/>
      <w:ind w:left="720"/>
      <w:contextualSpacing/>
    </w:pPr>
    <w:rPr>
      <w:rFonts w:ascii="Arial" w:hAnsi="Arial" w:cs="Arial"/>
    </w:rPr>
  </w:style>
  <w:style w:type="paragraph" w:styleId="BodyTextIndent">
    <w:name w:val="Body Text Indent"/>
    <w:basedOn w:val="Normal"/>
    <w:link w:val="BodyTextIndentChar"/>
    <w:uiPriority w:val="99"/>
    <w:semiHidden/>
    <w:unhideWhenUsed/>
    <w:rsid w:val="0094100D"/>
    <w:pPr>
      <w:bidi/>
      <w:spacing w:after="120"/>
      <w:ind w:left="283"/>
    </w:pPr>
    <w:rPr>
      <w:rFonts w:ascii="Arial" w:hAnsi="Arial" w:cs="Arial"/>
    </w:rPr>
  </w:style>
  <w:style w:type="character" w:customStyle="1" w:styleId="BodyTextIndentChar">
    <w:name w:val="Body Text Indent Char"/>
    <w:basedOn w:val="DefaultParagraphFont"/>
    <w:link w:val="BodyTextIndent"/>
    <w:uiPriority w:val="99"/>
    <w:semiHidden/>
    <w:rsid w:val="0094100D"/>
    <w:rPr>
      <w:rFonts w:ascii="Arial" w:hAnsi="Arial" w:cs="Arial"/>
    </w:rPr>
  </w:style>
  <w:style w:type="table" w:customStyle="1" w:styleId="TableGrid1">
    <w:name w:val="Table Grid1"/>
    <w:basedOn w:val="TableNormal"/>
    <w:next w:val="TableGrid"/>
    <w:uiPriority w:val="59"/>
    <w:rsid w:val="0094100D"/>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00D"/>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0D"/>
    <w:rPr>
      <w:rFonts w:ascii="Tahoma" w:hAnsi="Tahoma" w:cs="Tahoma"/>
      <w:sz w:val="16"/>
      <w:szCs w:val="16"/>
    </w:rPr>
  </w:style>
  <w:style w:type="paragraph" w:styleId="Header">
    <w:name w:val="header"/>
    <w:basedOn w:val="Normal"/>
    <w:link w:val="HeaderChar"/>
    <w:uiPriority w:val="99"/>
    <w:unhideWhenUsed/>
    <w:rsid w:val="0094100D"/>
    <w:pPr>
      <w:tabs>
        <w:tab w:val="center" w:pos="4320"/>
        <w:tab w:val="right" w:pos="8640"/>
      </w:tabs>
      <w:bidi/>
      <w:spacing w:after="0" w:line="240" w:lineRule="auto"/>
    </w:pPr>
    <w:rPr>
      <w:rFonts w:ascii="Arial" w:hAnsi="Arial" w:cs="Arial"/>
    </w:rPr>
  </w:style>
  <w:style w:type="character" w:customStyle="1" w:styleId="HeaderChar">
    <w:name w:val="Header Char"/>
    <w:basedOn w:val="DefaultParagraphFont"/>
    <w:link w:val="Header"/>
    <w:uiPriority w:val="99"/>
    <w:rsid w:val="0094100D"/>
    <w:rPr>
      <w:rFonts w:ascii="Arial" w:hAnsi="Arial" w:cs="Arial"/>
    </w:rPr>
  </w:style>
  <w:style w:type="paragraph" w:styleId="Footer">
    <w:name w:val="footer"/>
    <w:basedOn w:val="Normal"/>
    <w:link w:val="FooterChar"/>
    <w:uiPriority w:val="99"/>
    <w:unhideWhenUsed/>
    <w:rsid w:val="0094100D"/>
    <w:pPr>
      <w:tabs>
        <w:tab w:val="center" w:pos="4320"/>
        <w:tab w:val="right" w:pos="8640"/>
      </w:tabs>
      <w:bidi/>
      <w:spacing w:after="0" w:line="240" w:lineRule="auto"/>
    </w:pPr>
    <w:rPr>
      <w:rFonts w:ascii="Arial" w:hAnsi="Arial" w:cs="Arial"/>
    </w:rPr>
  </w:style>
  <w:style w:type="character" w:customStyle="1" w:styleId="FooterChar">
    <w:name w:val="Footer Char"/>
    <w:basedOn w:val="DefaultParagraphFont"/>
    <w:link w:val="Footer"/>
    <w:uiPriority w:val="99"/>
    <w:rsid w:val="0094100D"/>
    <w:rPr>
      <w:rFonts w:ascii="Arial" w:hAnsi="Arial" w:cs="Arial"/>
    </w:rPr>
  </w:style>
  <w:style w:type="character" w:styleId="Hyperlink">
    <w:name w:val="Hyperlink"/>
    <w:basedOn w:val="DefaultParagraphFont"/>
    <w:uiPriority w:val="99"/>
    <w:unhideWhenUsed/>
    <w:rsid w:val="0094100D"/>
    <w:rPr>
      <w:color w:val="0000FF" w:themeColor="hyperlink"/>
      <w:u w:val="single"/>
    </w:rPr>
  </w:style>
  <w:style w:type="character" w:styleId="CommentReference">
    <w:name w:val="annotation reference"/>
    <w:basedOn w:val="DefaultParagraphFont"/>
    <w:uiPriority w:val="99"/>
    <w:semiHidden/>
    <w:unhideWhenUsed/>
    <w:rsid w:val="0094100D"/>
    <w:rPr>
      <w:sz w:val="16"/>
      <w:szCs w:val="16"/>
    </w:rPr>
  </w:style>
  <w:style w:type="paragraph" w:styleId="CommentText">
    <w:name w:val="annotation text"/>
    <w:basedOn w:val="Normal"/>
    <w:link w:val="CommentTextChar"/>
    <w:uiPriority w:val="99"/>
    <w:unhideWhenUsed/>
    <w:rsid w:val="0094100D"/>
    <w:pPr>
      <w:bidi/>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94100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100D"/>
    <w:rPr>
      <w:b/>
      <w:bCs/>
    </w:rPr>
  </w:style>
  <w:style w:type="character" w:customStyle="1" w:styleId="CommentSubjectChar">
    <w:name w:val="Comment Subject Char"/>
    <w:basedOn w:val="CommentTextChar"/>
    <w:link w:val="CommentSubject"/>
    <w:uiPriority w:val="99"/>
    <w:semiHidden/>
    <w:rsid w:val="0094100D"/>
    <w:rPr>
      <w:rFonts w:ascii="Arial" w:hAnsi="Arial" w:cs="Arial"/>
      <w:b/>
      <w:bCs/>
      <w:sz w:val="20"/>
      <w:szCs w:val="20"/>
    </w:rPr>
  </w:style>
  <w:style w:type="paragraph" w:styleId="Revision">
    <w:name w:val="Revision"/>
    <w:hidden/>
    <w:uiPriority w:val="99"/>
    <w:semiHidden/>
    <w:rsid w:val="0094100D"/>
    <w:pPr>
      <w:spacing w:after="0" w:line="240" w:lineRule="auto"/>
    </w:pPr>
    <w:rPr>
      <w:rFonts w:ascii="Arial" w:hAnsi="Arial" w:cs="Arial"/>
    </w:rPr>
  </w:style>
  <w:style w:type="paragraph" w:styleId="NormalWeb">
    <w:name w:val="Normal (Web)"/>
    <w:basedOn w:val="Normal"/>
    <w:uiPriority w:val="99"/>
    <w:semiHidden/>
    <w:unhideWhenUsed/>
    <w:rsid w:val="0094100D"/>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2">
    <w:name w:val="Table Grid2"/>
    <w:basedOn w:val="TableNormal"/>
    <w:next w:val="TableGrid"/>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4100D"/>
    <w:pPr>
      <w:bidi/>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94100D"/>
    <w:rPr>
      <w:rFonts w:ascii="Arial" w:hAnsi="Arial" w:cs="Arial"/>
      <w:noProof/>
    </w:rPr>
  </w:style>
  <w:style w:type="paragraph" w:customStyle="1" w:styleId="EndNoteBibliography">
    <w:name w:val="EndNote Bibliography"/>
    <w:basedOn w:val="Normal"/>
    <w:link w:val="EndNoteBibliographyChar"/>
    <w:rsid w:val="0094100D"/>
    <w:pPr>
      <w:bidi/>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94100D"/>
    <w:rPr>
      <w:rFonts w:ascii="Arial" w:hAnsi="Arial" w:cs="Arial"/>
      <w:noProof/>
    </w:rPr>
  </w:style>
  <w:style w:type="table" w:customStyle="1" w:styleId="TableGrid21">
    <w:name w:val="Table Grid21"/>
    <w:basedOn w:val="TableNormal"/>
    <w:next w:val="TableGrid"/>
    <w:uiPriority w:val="59"/>
    <w:rsid w:val="009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94100D"/>
  </w:style>
  <w:style w:type="character" w:customStyle="1" w:styleId="g3">
    <w:name w:val="g3"/>
    <w:basedOn w:val="DefaultParagraphFont"/>
    <w:rsid w:val="0094100D"/>
  </w:style>
  <w:style w:type="character" w:customStyle="1" w:styleId="hb">
    <w:name w:val="hb"/>
    <w:basedOn w:val="DefaultParagraphFont"/>
    <w:rsid w:val="0094100D"/>
  </w:style>
  <w:style w:type="character" w:customStyle="1" w:styleId="g2">
    <w:name w:val="g2"/>
    <w:basedOn w:val="DefaultParagraphFont"/>
    <w:rsid w:val="0094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AnneMinert</dc:creator>
  <cp:lastModifiedBy>AnneMinert</cp:lastModifiedBy>
  <cp:revision>2</cp:revision>
  <dcterms:created xsi:type="dcterms:W3CDTF">2019-10-31T09:11:00Z</dcterms:created>
  <dcterms:modified xsi:type="dcterms:W3CDTF">2019-10-31T09:11:00Z</dcterms:modified>
</cp:coreProperties>
</file>