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C864C" w14:textId="71594A92" w:rsidR="00747303" w:rsidRPr="00C64E94" w:rsidRDefault="00086BA7" w:rsidP="003F028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Table</w:t>
      </w:r>
      <w:bookmarkStart w:id="0" w:name="_GoBack"/>
      <w:bookmarkEnd w:id="0"/>
      <w:r w:rsidR="00747303">
        <w:rPr>
          <w:rFonts w:asciiTheme="minorHAnsi" w:hAnsiTheme="minorHAnsi" w:cstheme="minorHAnsi"/>
          <w:b/>
        </w:rPr>
        <w:t xml:space="preserve"> 3. </w:t>
      </w:r>
      <w:r w:rsidR="00747303" w:rsidRPr="00C64E94">
        <w:rPr>
          <w:rFonts w:asciiTheme="minorHAnsi" w:hAnsiTheme="minorHAnsi" w:cstheme="minorHAnsi"/>
          <w:b/>
        </w:rPr>
        <w:t xml:space="preserve"> Pre-specified </w:t>
      </w:r>
      <w:r w:rsidR="00747303">
        <w:rPr>
          <w:rFonts w:asciiTheme="minorHAnsi" w:hAnsiTheme="minorHAnsi" w:cstheme="minorHAnsi"/>
          <w:b/>
        </w:rPr>
        <w:t>variables</w:t>
      </w:r>
    </w:p>
    <w:p w14:paraId="1A18CBD5" w14:textId="77777777" w:rsidR="00747303" w:rsidRPr="00C64E94" w:rsidRDefault="00747303" w:rsidP="00747303">
      <w:pPr>
        <w:jc w:val="both"/>
        <w:rPr>
          <w:rFonts w:asciiTheme="minorHAnsi" w:hAnsiTheme="minorHAnsi" w:cstheme="minorHAnsi"/>
        </w:rPr>
      </w:pPr>
    </w:p>
    <w:tbl>
      <w:tblPr>
        <w:tblStyle w:val="TableGrid"/>
        <w:tblW w:w="1134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6520"/>
        <w:gridCol w:w="1843"/>
      </w:tblGrid>
      <w:tr w:rsidR="008747C8" w:rsidRPr="00C64E94" w14:paraId="7824C6DE" w14:textId="77777777" w:rsidTr="003F0286">
        <w:trPr>
          <w:trHeight w:val="2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6306" w14:textId="77777777" w:rsidR="008747C8" w:rsidRPr="00C64E94" w:rsidRDefault="008747C8" w:rsidP="0021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Variables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F3C34E" w14:textId="70EB4E9B" w:rsidR="008747C8" w:rsidRPr="00C64E94" w:rsidRDefault="008747C8" w:rsidP="0021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Pr="00C64E94">
              <w:rPr>
                <w:rFonts w:asciiTheme="minorHAnsi" w:hAnsiTheme="minorHAnsi" w:cstheme="minorHAnsi"/>
                <w:b/>
              </w:rPr>
              <w:t>ode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8583282" w14:textId="265726E4" w:rsidR="008747C8" w:rsidRPr="00C64E94" w:rsidRDefault="002011C0" w:rsidP="008747C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Definition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7747" w14:textId="251F99B3" w:rsidR="008747C8" w:rsidRPr="00C64E94" w:rsidRDefault="008747C8" w:rsidP="0021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Type of variable</w:t>
            </w:r>
          </w:p>
        </w:tc>
      </w:tr>
      <w:tr w:rsidR="008747C8" w:rsidRPr="00C64E94" w14:paraId="0A19B54C" w14:textId="70F46126" w:rsidTr="003F0286">
        <w:trPr>
          <w:trHeight w:val="409"/>
        </w:trPr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ED95" w14:textId="27E5FE5C" w:rsidR="008747C8" w:rsidRPr="00C64E94" w:rsidRDefault="008747C8" w:rsidP="008747C8">
            <w:pPr>
              <w:rPr>
                <w:rFonts w:asciiTheme="minorHAnsi" w:hAnsiTheme="minorHAnsi" w:cstheme="minorHAnsi"/>
              </w:rPr>
            </w:pPr>
            <w:r w:rsidRPr="00B22F9D">
              <w:rPr>
                <w:rFonts w:asciiTheme="minorHAnsi" w:hAnsiTheme="minorHAnsi" w:cstheme="minorHAnsi"/>
                <w:b/>
              </w:rPr>
              <w:t xml:space="preserve">Preoperative </w:t>
            </w:r>
          </w:p>
        </w:tc>
      </w:tr>
      <w:tr w:rsidR="008747C8" w:rsidRPr="00C64E94" w14:paraId="1AFD4D6A" w14:textId="77777777" w:rsidTr="003F0286">
        <w:trPr>
          <w:trHeight w:val="4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ED4B" w14:textId="77777777" w:rsidR="008747C8" w:rsidRPr="00C64E94" w:rsidRDefault="008747C8" w:rsidP="0021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  <w:b/>
              </w:rPr>
              <w:t>Age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381110" w14:textId="77777777" w:rsidR="008747C8" w:rsidRPr="00C64E94" w:rsidRDefault="008747C8" w:rsidP="002131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</w:rPr>
              <w:t>Age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FC2BC82" w14:textId="5B989E3F" w:rsidR="008747C8" w:rsidRPr="00BB3B87" w:rsidRDefault="002011C0" w:rsidP="002011C0">
            <w:pPr>
              <w:rPr>
                <w:rFonts w:asciiTheme="minorHAnsi" w:hAnsiTheme="minorHAnsi" w:cstheme="minorHAnsi"/>
              </w:rPr>
            </w:pPr>
            <w:r w:rsidRPr="002011C0">
              <w:rPr>
                <w:rFonts w:asciiTheme="minorHAnsi" w:hAnsiTheme="minorHAnsi" w:cstheme="minorHAnsi"/>
              </w:rPr>
              <w:t>Age of patient with patients over 89 coded as 90+. No patients under 15 are</w:t>
            </w:r>
            <w:r w:rsidR="00BB3B87">
              <w:rPr>
                <w:rFonts w:asciiTheme="minorHAnsi" w:hAnsiTheme="minorHAnsi" w:cstheme="minorHAnsi"/>
              </w:rPr>
              <w:t xml:space="preserve"> i</w:t>
            </w:r>
            <w:r w:rsidRPr="002011C0">
              <w:rPr>
                <w:rFonts w:asciiTheme="minorHAnsi" w:hAnsiTheme="minorHAnsi" w:cstheme="minorHAnsi"/>
              </w:rPr>
              <w:t>ncluded</w:t>
            </w:r>
            <w:r w:rsidR="009568DF"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8334" w14:textId="43D6BAA2" w:rsidR="008747C8" w:rsidRPr="00C64E94" w:rsidRDefault="008747C8" w:rsidP="002131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</w:rPr>
              <w:t xml:space="preserve">Categorical </w:t>
            </w:r>
          </w:p>
        </w:tc>
      </w:tr>
      <w:tr w:rsidR="008747C8" w:rsidRPr="00C64E94" w14:paraId="088D41A9" w14:textId="77777777" w:rsidTr="003F0286">
        <w:trPr>
          <w:trHeight w:val="2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A82A" w14:textId="77777777" w:rsidR="008747C8" w:rsidRPr="00C64E94" w:rsidRDefault="008747C8" w:rsidP="0021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  <w:b/>
              </w:rPr>
              <w:t>Sex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32FFC4" w14:textId="77777777" w:rsidR="008747C8" w:rsidRPr="00C64E94" w:rsidRDefault="008747C8" w:rsidP="002131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</w:rPr>
              <w:t>Gender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4999FC3" w14:textId="3DB6FED2" w:rsidR="008747C8" w:rsidRPr="003F0286" w:rsidRDefault="002011C0" w:rsidP="008747C8">
            <w:pPr>
              <w:rPr>
                <w:rFonts w:asciiTheme="minorHAnsi" w:hAnsiTheme="minorHAnsi" w:cstheme="minorHAnsi"/>
                <w:vertAlign w:val="superscript"/>
              </w:rPr>
            </w:pPr>
            <w:r>
              <w:rPr>
                <w:rFonts w:asciiTheme="minorHAnsi" w:hAnsiTheme="minorHAnsi" w:cstheme="minorHAnsi"/>
              </w:rPr>
              <w:t>Gender</w:t>
            </w:r>
            <w:r w:rsidR="009568DF"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D800" w14:textId="31779B9D" w:rsidR="008747C8" w:rsidRPr="00C64E94" w:rsidRDefault="008747C8" w:rsidP="002131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</w:rPr>
              <w:t>Binary</w:t>
            </w:r>
          </w:p>
        </w:tc>
      </w:tr>
      <w:tr w:rsidR="002011C0" w:rsidRPr="00C64E94" w14:paraId="062137FF" w14:textId="77777777" w:rsidTr="003F0286">
        <w:trPr>
          <w:trHeight w:val="2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AD8" w14:textId="19A82563" w:rsidR="002011C0" w:rsidRPr="00C64E94" w:rsidRDefault="002011C0" w:rsidP="0021316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Surgical specialty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F3D0EC5" w14:textId="7A4035CB" w:rsidR="002011C0" w:rsidRPr="00C64E94" w:rsidRDefault="002011C0" w:rsidP="002131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SURGSPEC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BF86B9C" w14:textId="5D4C5BA8" w:rsidR="009568DF" w:rsidRPr="009568DF" w:rsidRDefault="009568DF" w:rsidP="009568DF">
            <w:pPr>
              <w:rPr>
                <w:rFonts w:asciiTheme="minorHAnsi" w:hAnsiTheme="minorHAnsi" w:cstheme="minorHAnsi"/>
              </w:rPr>
            </w:pPr>
            <w:r w:rsidRPr="009568DF">
              <w:rPr>
                <w:rFonts w:asciiTheme="minorHAnsi" w:hAnsiTheme="minorHAnsi" w:cstheme="minorHAnsi"/>
              </w:rPr>
              <w:t>The surgical specialty of the primary surgeon performing the procedure. If the</w:t>
            </w:r>
            <w:r w:rsidR="00BB3B87">
              <w:rPr>
                <w:rFonts w:asciiTheme="minorHAnsi" w:hAnsiTheme="minorHAnsi" w:cstheme="minorHAnsi"/>
              </w:rPr>
              <w:t xml:space="preserve"> </w:t>
            </w:r>
            <w:r w:rsidRPr="009568DF">
              <w:rPr>
                <w:rFonts w:asciiTheme="minorHAnsi" w:hAnsiTheme="minorHAnsi" w:cstheme="minorHAnsi"/>
              </w:rPr>
              <w:t>procedure is performed by a surgical specialty not included in the list of 10</w:t>
            </w:r>
            <w:r w:rsidR="00BB3B87">
              <w:rPr>
                <w:rFonts w:asciiTheme="minorHAnsi" w:hAnsiTheme="minorHAnsi" w:cstheme="minorHAnsi"/>
              </w:rPr>
              <w:t xml:space="preserve"> </w:t>
            </w:r>
            <w:r w:rsidRPr="009568DF">
              <w:rPr>
                <w:rFonts w:asciiTheme="minorHAnsi" w:hAnsiTheme="minorHAnsi" w:cstheme="minorHAnsi"/>
              </w:rPr>
              <w:t>specialties, the closet specialty to the primary surgeon is chosen.</w:t>
            </w:r>
          </w:p>
          <w:p w14:paraId="484F5994" w14:textId="6EF264C5" w:rsidR="009568DF" w:rsidRPr="003F0286" w:rsidRDefault="009568DF" w:rsidP="003F028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>If a surgeon is privileged at a site to perform multiple specialties, the surgeon’s</w:t>
            </w:r>
            <w:r w:rsidR="00213169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>primary surgical specialty designation should be assigned, regardless of the</w:t>
            </w:r>
            <w:r w:rsidR="00BB3B87" w:rsidRPr="003F0286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>case being performed. Example: If a General</w:t>
            </w:r>
            <w:r w:rsidR="00213169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>Surgeon performs a vascular case, such as a fem-pop bypass, then select</w:t>
            </w:r>
            <w:r w:rsidR="00BB3B87" w:rsidRPr="003F0286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>“General Surgery” for the surgical specialty.</w:t>
            </w:r>
          </w:p>
          <w:p w14:paraId="4A72B9F5" w14:textId="351B2056" w:rsidR="009568DF" w:rsidRPr="003F0286" w:rsidRDefault="009568DF" w:rsidP="003F028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>If a surgeon is “Board Certified” in multiple specialties then the surgeon can</w:t>
            </w:r>
            <w:r w:rsidR="00BB3B87" w:rsidRPr="003F0286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>discuss with the SCR which surgical specialty is the most appropriate for the</w:t>
            </w:r>
            <w:r w:rsidR="00BB3B87" w:rsidRPr="003F0286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>case being performed. Example: If a</w:t>
            </w:r>
            <w:r w:rsidR="00213169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 xml:space="preserve">Surgeon is “Board Certified” in both Vascular Surgery and General Surgery </w:t>
            </w:r>
            <w:proofErr w:type="spellStart"/>
            <w:r w:rsidRPr="003F0286">
              <w:rPr>
                <w:rFonts w:asciiTheme="minorHAnsi" w:hAnsiTheme="minorHAnsi" w:cstheme="minorHAnsi"/>
              </w:rPr>
              <w:t>andperforms</w:t>
            </w:r>
            <w:proofErr w:type="spellEnd"/>
            <w:r w:rsidRPr="003F0286">
              <w:rPr>
                <w:rFonts w:asciiTheme="minorHAnsi" w:hAnsiTheme="minorHAnsi" w:cstheme="minorHAnsi"/>
              </w:rPr>
              <w:t xml:space="preserve"> an appendectomy, the Surgeon can designate which surgical specialty</w:t>
            </w:r>
            <w:r w:rsidR="00213169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>he/she would like associated with this case.</w:t>
            </w:r>
          </w:p>
          <w:p w14:paraId="371418E0" w14:textId="3A79701C" w:rsidR="002011C0" w:rsidRPr="003F0286" w:rsidRDefault="009568DF" w:rsidP="003F028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>If the procedure is performed by a surgical specialty not included in the list of 10</w:t>
            </w:r>
            <w:r w:rsidR="00BB3B87" w:rsidRPr="003F0286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>specialties, choose the closest specialty to the primary surgeon</w:t>
            </w:r>
            <w:r w:rsidRPr="003F0286">
              <w:rPr>
                <w:rFonts w:asciiTheme="minorHAnsi" w:hAnsiTheme="minorHAnsi" w:cstheme="minorHAnsi"/>
                <w:vertAlign w:val="superscript"/>
              </w:rPr>
              <w:t>1</w:t>
            </w:r>
          </w:p>
          <w:p w14:paraId="5A9DAECC" w14:textId="77777777" w:rsidR="009568DF" w:rsidRDefault="009568DF" w:rsidP="009568DF">
            <w:pPr>
              <w:rPr>
                <w:rFonts w:asciiTheme="minorHAnsi" w:hAnsiTheme="minorHAnsi" w:cstheme="minorHAnsi"/>
              </w:rPr>
            </w:pPr>
          </w:p>
          <w:p w14:paraId="6FFDFA42" w14:textId="2C9282B1" w:rsidR="009568DF" w:rsidRDefault="009568DF" w:rsidP="0095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Definition revised in 2013</w:t>
            </w:r>
            <w:r w:rsidR="00BB3B87">
              <w:rPr>
                <w:rFonts w:asciiTheme="minorHAnsi" w:hAnsiTheme="minorHAnsi" w:cstheme="minorHAnsi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</w:rPr>
              <w:t xml:space="preserve">: </w:t>
            </w:r>
          </w:p>
          <w:p w14:paraId="35D21CA8" w14:textId="333BEE32" w:rsidR="009568DF" w:rsidRPr="009568DF" w:rsidRDefault="009568DF" w:rsidP="009568DF">
            <w:pPr>
              <w:rPr>
                <w:rFonts w:asciiTheme="minorHAnsi" w:hAnsiTheme="minorHAnsi" w:cstheme="minorHAnsi"/>
              </w:rPr>
            </w:pPr>
            <w:r w:rsidRPr="009568DF">
              <w:rPr>
                <w:rFonts w:asciiTheme="minorHAnsi" w:hAnsiTheme="minorHAnsi" w:cstheme="minorHAnsi"/>
              </w:rPr>
              <w:t>The surgical specialty area that best characterizes the principal operative</w:t>
            </w:r>
            <w:r w:rsidR="00BB3B87">
              <w:rPr>
                <w:rFonts w:asciiTheme="minorHAnsi" w:hAnsiTheme="minorHAnsi" w:cstheme="minorHAnsi"/>
              </w:rPr>
              <w:t xml:space="preserve"> </w:t>
            </w:r>
            <w:r w:rsidRPr="009568DF">
              <w:rPr>
                <w:rFonts w:asciiTheme="minorHAnsi" w:hAnsiTheme="minorHAnsi" w:cstheme="minorHAnsi"/>
              </w:rPr>
              <w:t>procedure.</w:t>
            </w:r>
          </w:p>
          <w:p w14:paraId="58A22D8D" w14:textId="5043E1B7" w:rsidR="009568DF" w:rsidRPr="003F0286" w:rsidRDefault="009568DF" w:rsidP="003F028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>Surgeon’s self-declared specialty</w:t>
            </w:r>
          </w:p>
          <w:p w14:paraId="40B9338F" w14:textId="522430A5" w:rsidR="009568DF" w:rsidRPr="003F0286" w:rsidRDefault="009568DF" w:rsidP="003F028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>If a surgeon is privileged to perform cases within multiple specialties</w:t>
            </w:r>
            <w:r w:rsidR="00213169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>(regardless of board certification), the service line/specialty most closely relate</w:t>
            </w:r>
            <w:r w:rsidR="00213169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>to the principal operative procedure would be assigned.</w:t>
            </w:r>
          </w:p>
          <w:p w14:paraId="746C6E49" w14:textId="0B111A34" w:rsidR="009568DF" w:rsidRPr="003F0286" w:rsidRDefault="009568DF" w:rsidP="003F028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>If a Surgeon is “Board Certified” in both Vascular Surgery and General Surgery</w:t>
            </w:r>
            <w:r w:rsidR="00BB3B87" w:rsidRPr="003F0286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>and performs an appendectomy, the surgeon’s specialty should be designated as</w:t>
            </w:r>
            <w:r w:rsidR="00BB3B87" w:rsidRPr="003F0286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>general surgery, but if he/she performs a vascular bypass, it should be</w:t>
            </w:r>
            <w:r w:rsidR="00BB3B87" w:rsidRPr="003F0286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>designated as vascular.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D4BC" w14:textId="1E35DCA6" w:rsidR="002011C0" w:rsidRPr="00C64E94" w:rsidRDefault="009568DF" w:rsidP="00213169">
            <w:pPr>
              <w:rPr>
                <w:rFonts w:asciiTheme="minorHAnsi" w:hAnsiTheme="minorHAnsi" w:cstheme="minorHAnsi"/>
              </w:rPr>
            </w:pPr>
            <w:r w:rsidRPr="00C64E94">
              <w:rPr>
                <w:rFonts w:asciiTheme="minorHAnsi" w:hAnsiTheme="minorHAnsi" w:cstheme="minorHAnsi"/>
              </w:rPr>
              <w:t>Categorical</w:t>
            </w:r>
          </w:p>
        </w:tc>
      </w:tr>
      <w:tr w:rsidR="008747C8" w:rsidRPr="00C64E94" w14:paraId="46BF6BF8" w14:textId="77777777" w:rsidTr="003F0286">
        <w:trPr>
          <w:trHeight w:val="2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92B7" w14:textId="77777777" w:rsidR="008747C8" w:rsidRPr="00C64E94" w:rsidRDefault="008747C8" w:rsidP="0021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  <w:b/>
              </w:rPr>
              <w:t>BMI (kg/m</w:t>
            </w:r>
            <w:r w:rsidRPr="00C64E94">
              <w:rPr>
                <w:rFonts w:asciiTheme="minorHAnsi" w:hAnsiTheme="minorHAnsi" w:cstheme="minorHAnsi"/>
                <w:b/>
                <w:vertAlign w:val="superscript"/>
              </w:rPr>
              <w:t>2</w:t>
            </w:r>
            <w:r w:rsidRPr="00C64E94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F0F55A7" w14:textId="0EFFFA71" w:rsidR="008747C8" w:rsidRPr="00C64E94" w:rsidRDefault="008747C8" w:rsidP="0021316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93CDDC6" w14:textId="77777777" w:rsidR="009568DF" w:rsidRPr="00976EBC" w:rsidRDefault="009568DF" w:rsidP="009568DF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proofErr w:type="spellStart"/>
            <w:r w:rsidRPr="00976EBC">
              <w:rPr>
                <w:rFonts w:asciiTheme="minorHAnsi" w:hAnsiTheme="minorHAnsi" w:cstheme="minorHAnsi"/>
                <w:lang w:val="de-DE"/>
              </w:rPr>
              <w:t>Underweight</w:t>
            </w:r>
            <w:proofErr w:type="spellEnd"/>
            <w:r w:rsidRPr="00976EBC">
              <w:rPr>
                <w:rFonts w:asciiTheme="minorHAnsi" w:hAnsiTheme="minorHAnsi" w:cstheme="minorHAnsi"/>
                <w:lang w:val="de-DE"/>
              </w:rPr>
              <w:t xml:space="preserve">: &lt;18.50 </w:t>
            </w:r>
          </w:p>
          <w:p w14:paraId="6F14BDD5" w14:textId="77777777" w:rsidR="009568DF" w:rsidRPr="00976EBC" w:rsidRDefault="009568DF" w:rsidP="009568DF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976EBC">
              <w:rPr>
                <w:rFonts w:asciiTheme="minorHAnsi" w:hAnsiTheme="minorHAnsi" w:cstheme="minorHAnsi"/>
                <w:lang w:val="de-DE"/>
              </w:rPr>
              <w:t>Normal: 18.50 – 24.99</w:t>
            </w:r>
            <w:r w:rsidRPr="00976EBC">
              <w:rPr>
                <w:rFonts w:asciiTheme="minorHAnsi" w:hAnsiTheme="minorHAnsi" w:cstheme="minorHAnsi"/>
                <w:vertAlign w:val="superscript"/>
                <w:lang w:val="de-DE"/>
              </w:rPr>
              <w:t xml:space="preserve"> </w:t>
            </w:r>
          </w:p>
          <w:p w14:paraId="09C38A78" w14:textId="77777777" w:rsidR="009568DF" w:rsidRPr="00976EBC" w:rsidRDefault="009568DF" w:rsidP="009568DF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proofErr w:type="spellStart"/>
            <w:r w:rsidRPr="00976EBC">
              <w:rPr>
                <w:rFonts w:asciiTheme="minorHAnsi" w:hAnsiTheme="minorHAnsi" w:cstheme="minorHAnsi"/>
                <w:lang w:val="de-DE"/>
              </w:rPr>
              <w:t>Overweight</w:t>
            </w:r>
            <w:proofErr w:type="spellEnd"/>
            <w:r w:rsidRPr="00976EBC">
              <w:rPr>
                <w:rFonts w:asciiTheme="minorHAnsi" w:hAnsiTheme="minorHAnsi" w:cstheme="minorHAnsi"/>
                <w:lang w:val="de-DE"/>
              </w:rPr>
              <w:t xml:space="preserve">: </w:t>
            </w:r>
            <w:r w:rsidRPr="00976EBC">
              <w:rPr>
                <w:rFonts w:asciiTheme="minorHAnsi" w:hAnsiTheme="minorHAnsi" w:cstheme="minorHAnsi"/>
                <w:u w:val="single"/>
                <w:lang w:val="de-DE"/>
              </w:rPr>
              <w:t>&gt;</w:t>
            </w:r>
            <w:r w:rsidRPr="00976EBC">
              <w:rPr>
                <w:rFonts w:asciiTheme="minorHAnsi" w:hAnsiTheme="minorHAnsi" w:cstheme="minorHAnsi"/>
                <w:lang w:val="de-DE"/>
              </w:rPr>
              <w:t xml:space="preserve"> 25.00 </w:t>
            </w:r>
          </w:p>
          <w:p w14:paraId="2DA3DB43" w14:textId="77777777" w:rsidR="009568DF" w:rsidRPr="00976EBC" w:rsidRDefault="009568DF" w:rsidP="009568DF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proofErr w:type="spellStart"/>
            <w:r w:rsidRPr="00976EBC">
              <w:rPr>
                <w:rFonts w:asciiTheme="minorHAnsi" w:hAnsiTheme="minorHAnsi" w:cstheme="minorHAnsi"/>
                <w:lang w:val="de-DE"/>
              </w:rPr>
              <w:t>Obese</w:t>
            </w:r>
            <w:proofErr w:type="spellEnd"/>
            <w:r w:rsidRPr="00976EBC">
              <w:rPr>
                <w:rFonts w:asciiTheme="minorHAnsi" w:hAnsiTheme="minorHAnsi" w:cstheme="minorHAnsi"/>
                <w:lang w:val="de-DE"/>
              </w:rPr>
              <w:t xml:space="preserve"> I: 30.00 – 35.00 </w:t>
            </w:r>
          </w:p>
          <w:p w14:paraId="021F5FA0" w14:textId="77777777" w:rsidR="009568DF" w:rsidRPr="00C64E94" w:rsidRDefault="009568DF" w:rsidP="009568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</w:rPr>
              <w:t>Obese II: 35.00 – 40.00</w:t>
            </w:r>
          </w:p>
          <w:p w14:paraId="4EADD3E9" w14:textId="0D3781DE" w:rsidR="008747C8" w:rsidRPr="00C64E94" w:rsidRDefault="009568DF" w:rsidP="00213169">
            <w:pPr>
              <w:rPr>
                <w:rFonts w:asciiTheme="minorHAnsi" w:hAnsiTheme="minorHAnsi" w:cstheme="minorHAnsi"/>
              </w:rPr>
            </w:pPr>
            <w:r w:rsidRPr="00C64E94">
              <w:rPr>
                <w:rFonts w:asciiTheme="minorHAnsi" w:hAnsiTheme="minorHAnsi" w:cstheme="minorHAnsi"/>
              </w:rPr>
              <w:t xml:space="preserve">Obese III: </w:t>
            </w:r>
            <w:r w:rsidRPr="00C64E94">
              <w:rPr>
                <w:rFonts w:asciiTheme="minorHAnsi" w:hAnsiTheme="minorHAnsi" w:cstheme="minorHAnsi"/>
                <w:u w:val="single"/>
              </w:rPr>
              <w:t>&gt;</w:t>
            </w:r>
            <w:r w:rsidRPr="00C64E94">
              <w:rPr>
                <w:rFonts w:asciiTheme="minorHAnsi" w:hAnsiTheme="minorHAnsi" w:cstheme="minorHAnsi"/>
              </w:rPr>
              <w:t xml:space="preserve"> 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C04E" w14:textId="292A167F" w:rsidR="008747C8" w:rsidRPr="00C64E94" w:rsidRDefault="008747C8" w:rsidP="002131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</w:rPr>
              <w:t xml:space="preserve">Categorical </w:t>
            </w:r>
          </w:p>
        </w:tc>
      </w:tr>
      <w:tr w:rsidR="008747C8" w:rsidRPr="00C64E94" w14:paraId="4C81E21D" w14:textId="77777777" w:rsidTr="003F0286">
        <w:trPr>
          <w:trHeight w:val="5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D7D8" w14:textId="77777777" w:rsidR="008747C8" w:rsidRPr="00C64E94" w:rsidRDefault="008747C8" w:rsidP="0021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  <w:b/>
              </w:rPr>
              <w:t xml:space="preserve">ASA </w:t>
            </w:r>
          </w:p>
          <w:p w14:paraId="1A6E4FA4" w14:textId="77777777" w:rsidR="008747C8" w:rsidRPr="00C64E94" w:rsidRDefault="008747C8" w:rsidP="0021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  <w:b/>
              </w:rPr>
              <w:t>Classification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F1F5B6" w14:textId="77777777" w:rsidR="008747C8" w:rsidRPr="00C64E94" w:rsidRDefault="008747C8" w:rsidP="0021316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</w:rPr>
              <w:t>ASACLAS</w:t>
            </w:r>
            <w:r w:rsidRPr="00C64E94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5DCA3C2" w14:textId="59CD9B69" w:rsidR="00366184" w:rsidRPr="00366184" w:rsidRDefault="00366184" w:rsidP="0036618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366184">
              <w:rPr>
                <w:rFonts w:asciiTheme="minorHAnsi" w:hAnsiTheme="minorHAnsi" w:cstheme="minorHAnsi"/>
                <w:color w:val="000000"/>
              </w:rPr>
              <w:t>The American Society of Anesthesiology (ASA) Physical Status Classification of</w:t>
            </w:r>
            <w:r w:rsidR="00BB3B8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66184">
              <w:rPr>
                <w:rFonts w:asciiTheme="minorHAnsi" w:hAnsiTheme="minorHAnsi" w:cstheme="minorHAnsi"/>
                <w:color w:val="000000"/>
              </w:rPr>
              <w:t xml:space="preserve">the patient’s present physical condition on a scale from </w:t>
            </w:r>
            <w:r w:rsidRPr="00366184">
              <w:rPr>
                <w:rFonts w:asciiTheme="minorHAnsi" w:hAnsiTheme="minorHAnsi" w:cstheme="minorHAnsi"/>
                <w:color w:val="000000"/>
              </w:rPr>
              <w:lastRenderedPageBreak/>
              <w:t>1-5 as it appears on the</w:t>
            </w:r>
            <w:r w:rsidR="00BB3B8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66184">
              <w:rPr>
                <w:rFonts w:asciiTheme="minorHAnsi" w:hAnsiTheme="minorHAnsi" w:cstheme="minorHAnsi"/>
                <w:color w:val="000000"/>
              </w:rPr>
              <w:t>anesthesia record. The classifications are as follows: ASA 1 -Normal healthy</w:t>
            </w:r>
            <w:r w:rsidR="00BB3B8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66184">
              <w:rPr>
                <w:rFonts w:asciiTheme="minorHAnsi" w:hAnsiTheme="minorHAnsi" w:cstheme="minorHAnsi"/>
                <w:color w:val="000000"/>
              </w:rPr>
              <w:t>patient ASA 2 -Patient with mild systemic disease ASA 3 -Patient with severe</w:t>
            </w:r>
            <w:r w:rsidR="00BB3B8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66184">
              <w:rPr>
                <w:rFonts w:asciiTheme="minorHAnsi" w:hAnsiTheme="minorHAnsi" w:cstheme="minorHAnsi"/>
                <w:color w:val="000000"/>
              </w:rPr>
              <w:t>systemic disease ASA 4 -Patient with severe systemic disease that is a constant</w:t>
            </w:r>
            <w:r w:rsidR="00BB3B8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66184">
              <w:rPr>
                <w:rFonts w:asciiTheme="minorHAnsi" w:hAnsiTheme="minorHAnsi" w:cstheme="minorHAnsi"/>
                <w:color w:val="000000"/>
              </w:rPr>
              <w:t>threat to life ASA 5 -Moribund patient who is not expected to survive without the</w:t>
            </w:r>
          </w:p>
          <w:p w14:paraId="2502C614" w14:textId="6869DE9F" w:rsidR="008747C8" w:rsidRPr="00B572E1" w:rsidRDefault="00366184" w:rsidP="0036618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366184">
              <w:rPr>
                <w:rFonts w:asciiTheme="minorHAnsi" w:hAnsiTheme="minorHAnsi" w:cstheme="minorHAnsi"/>
                <w:color w:val="000000"/>
              </w:rPr>
              <w:t>operation.</w:t>
            </w:r>
            <w:r w:rsidR="00B572E1">
              <w:rPr>
                <w:rFonts w:asciiTheme="minorHAnsi" w:hAnsiTheme="minorHAnsi" w:cstheme="minorHAnsi"/>
                <w:color w:val="000000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0443" w14:textId="4DA3EE88" w:rsidR="008747C8" w:rsidRPr="00C64E94" w:rsidRDefault="008747C8" w:rsidP="0021316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  <w:color w:val="000000"/>
              </w:rPr>
              <w:lastRenderedPageBreak/>
              <w:t xml:space="preserve">Categorical </w:t>
            </w:r>
          </w:p>
          <w:p w14:paraId="47EC3A35" w14:textId="77777777" w:rsidR="008747C8" w:rsidRPr="00C64E94" w:rsidRDefault="008747C8" w:rsidP="0021316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8747C8" w:rsidRPr="00C64E94" w14:paraId="0166D505" w14:textId="77777777" w:rsidTr="003F0286">
        <w:trPr>
          <w:trHeight w:val="2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4ABA" w14:textId="77777777" w:rsidR="008747C8" w:rsidRPr="00C64E94" w:rsidRDefault="008747C8" w:rsidP="0021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  <w:b/>
              </w:rPr>
              <w:t>Ascites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5B9365" w14:textId="77777777" w:rsidR="008747C8" w:rsidRPr="00C64E94" w:rsidRDefault="008747C8" w:rsidP="0021316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</w:rPr>
              <w:t>ASCITES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EA9828A" w14:textId="1DEE5EB2" w:rsidR="008747C8" w:rsidRPr="00BB3B87" w:rsidRDefault="00B572E1" w:rsidP="00B572E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B572E1">
              <w:rPr>
                <w:rFonts w:asciiTheme="minorHAnsi" w:hAnsiTheme="minorHAnsi" w:cstheme="minorHAnsi"/>
                <w:color w:val="000000"/>
              </w:rPr>
              <w:t>"YES" is entered for patients with the presence of fluid accumulation in the</w:t>
            </w:r>
            <w:r w:rsidR="00BB3B8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572E1">
              <w:rPr>
                <w:rFonts w:asciiTheme="minorHAnsi" w:hAnsiTheme="minorHAnsi" w:cstheme="minorHAnsi"/>
                <w:color w:val="000000"/>
              </w:rPr>
              <w:t>peritoneal cavity noted on physical examination, abdominal ultrasound, or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572E1">
              <w:rPr>
                <w:rFonts w:asciiTheme="minorHAnsi" w:hAnsiTheme="minorHAnsi" w:cstheme="minorHAnsi"/>
                <w:color w:val="000000"/>
              </w:rPr>
              <w:t>abdominal CT/MRI within 30 days prior to the operation. Documentation should</w:t>
            </w:r>
            <w:r w:rsidR="00BB3B8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572E1">
              <w:rPr>
                <w:rFonts w:asciiTheme="minorHAnsi" w:hAnsiTheme="minorHAnsi" w:cstheme="minorHAnsi"/>
                <w:color w:val="000000"/>
              </w:rPr>
              <w:t>state either active or a history of liver disease (for example, jaundice,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572E1">
              <w:rPr>
                <w:rFonts w:asciiTheme="minorHAnsi" w:hAnsiTheme="minorHAnsi" w:cstheme="minorHAnsi"/>
                <w:color w:val="000000"/>
              </w:rPr>
              <w:t>encephalopathy, hepatomegaly, portal hypertension, liver failure, or spider</w:t>
            </w:r>
            <w:r w:rsidR="00BB3B8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572E1">
              <w:rPr>
                <w:rFonts w:asciiTheme="minorHAnsi" w:hAnsiTheme="minorHAnsi" w:cstheme="minorHAnsi"/>
                <w:color w:val="000000"/>
              </w:rPr>
              <w:t>telangiectasia). Minimal or trace ascites would not qualify; however; malignant</w:t>
            </w:r>
            <w:r w:rsidR="00BB3B8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572E1">
              <w:rPr>
                <w:rFonts w:asciiTheme="minorHAnsi" w:hAnsiTheme="minorHAnsi" w:cstheme="minorHAnsi"/>
                <w:color w:val="000000"/>
              </w:rPr>
              <w:t>ascites (exclusive of liver disease) due to extensive cancer would qualify.</w:t>
            </w:r>
            <w:r>
              <w:rPr>
                <w:rFonts w:asciiTheme="minorHAnsi" w:hAnsiTheme="minorHAnsi" w:cstheme="minorHAnsi"/>
                <w:color w:val="000000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4AA9" w14:textId="20296236" w:rsidR="008747C8" w:rsidRPr="00C64E94" w:rsidRDefault="008747C8" w:rsidP="002131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</w:rPr>
              <w:t xml:space="preserve">Binary </w:t>
            </w:r>
          </w:p>
        </w:tc>
      </w:tr>
      <w:tr w:rsidR="008747C8" w:rsidRPr="00C64E94" w14:paraId="5FB2AAD3" w14:textId="77777777" w:rsidTr="003F0286">
        <w:trPr>
          <w:trHeight w:val="2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C6F4" w14:textId="77777777" w:rsidR="008747C8" w:rsidRPr="00C64E94" w:rsidRDefault="008747C8" w:rsidP="0021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  <w:b/>
              </w:rPr>
              <w:t>Disseminated cancer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0B7570" w14:textId="77777777" w:rsidR="008747C8" w:rsidRPr="00C64E94" w:rsidRDefault="008747C8" w:rsidP="0021316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</w:rPr>
              <w:t>DISCANCR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549D942" w14:textId="4BAC8EE1" w:rsidR="00B572E1" w:rsidRPr="00B572E1" w:rsidRDefault="00B572E1" w:rsidP="00B572E1">
            <w:pPr>
              <w:jc w:val="both"/>
              <w:rPr>
                <w:rFonts w:asciiTheme="minorHAnsi" w:hAnsiTheme="minorHAnsi" w:cstheme="minorHAnsi"/>
              </w:rPr>
            </w:pPr>
            <w:r w:rsidRPr="00B572E1">
              <w:rPr>
                <w:rFonts w:asciiTheme="minorHAnsi" w:hAnsiTheme="minorHAnsi" w:cstheme="minorHAnsi"/>
              </w:rPr>
              <w:t>"YES" is entered for patients who have cancer that: (1) Has spread to one site or</w:t>
            </w:r>
            <w:r w:rsidR="00BB3B87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more sites in addition to the primary site AND (2) In whom the presence of</w:t>
            </w:r>
            <w:r w:rsidR="00BB3B87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multiple metastases indicates the cancer is widespread, fulminant, or near</w:t>
            </w:r>
            <w:r w:rsidR="00BB3B87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terminal. The following are reported as Disseminated Cancer: Acute</w:t>
            </w:r>
            <w:r w:rsidR="00BB3B87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Lymphocytic Leukemia (ALL), Acute Myelogenous Leukemia (AML), and Stage</w:t>
            </w:r>
            <w:r w:rsidR="00BB3B87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IV Lymphoma. The following are not reported as Disseminated Cancer: Chronic</w:t>
            </w:r>
            <w:r w:rsidR="00BB3B87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Lymphocytic Leukemia (CLL), Chronic Myelogenous Leukemia (CML), Stages I</w:t>
            </w:r>
          </w:p>
          <w:p w14:paraId="0FD9D362" w14:textId="4037DC79" w:rsidR="008747C8" w:rsidRPr="003F0286" w:rsidRDefault="00B572E1" w:rsidP="00B572E1">
            <w:pPr>
              <w:jc w:val="both"/>
              <w:rPr>
                <w:rFonts w:asciiTheme="minorHAnsi" w:hAnsiTheme="minorHAnsi" w:cstheme="minorHAnsi"/>
              </w:rPr>
            </w:pPr>
            <w:r w:rsidRPr="00B572E1">
              <w:rPr>
                <w:rFonts w:asciiTheme="minorHAnsi" w:hAnsiTheme="minorHAnsi" w:cstheme="minorHAnsi"/>
              </w:rPr>
              <w:t>through III Lymphomas or Multiple Myeloma. Example: A patient with a primary</w:t>
            </w:r>
            <w:r w:rsidR="00BB3B87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breast cancer with positive nodes in the axilla does NOT qualify for this</w:t>
            </w:r>
            <w:r w:rsidR="00BB3B87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definition. She has spread of the tumor to a site other than the primary site, but</w:t>
            </w:r>
            <w:r w:rsidR="00BB3B87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does not have widespread metastases. A patient with primary breast cancer</w:t>
            </w:r>
            <w:r w:rsidR="00BB3B87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with positive nodes in the axilla AND liver metastases does qualify, because she</w:t>
            </w:r>
            <w:r w:rsidR="00BB3B87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has both spread of the tumor to the axilla and other major organs.</w:t>
            </w:r>
            <w:r>
              <w:rPr>
                <w:rFonts w:asciiTheme="minorHAnsi" w:hAnsiTheme="minorHAnsi" w:cstheme="minorHAnsi"/>
                <w:vertAlign w:val="superscript"/>
              </w:rPr>
              <w:t>1</w:t>
            </w:r>
          </w:p>
          <w:p w14:paraId="374B52DE" w14:textId="77777777" w:rsidR="00B572E1" w:rsidRDefault="00B572E1" w:rsidP="00B572E1">
            <w:pPr>
              <w:jc w:val="both"/>
              <w:rPr>
                <w:rFonts w:asciiTheme="minorHAnsi" w:hAnsiTheme="minorHAnsi" w:cstheme="minorHAnsi"/>
                <w:vertAlign w:val="superscript"/>
              </w:rPr>
            </w:pPr>
          </w:p>
          <w:p w14:paraId="1B572DF2" w14:textId="3A11D37E" w:rsidR="00B572E1" w:rsidRDefault="00B572E1" w:rsidP="00B572E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Definition revised in 2014</w:t>
            </w:r>
            <w:r w:rsidR="00BB3B87">
              <w:rPr>
                <w:rFonts w:asciiTheme="minorHAnsi" w:hAnsiTheme="minorHAnsi" w:cstheme="minorHAnsi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</w:rPr>
              <w:t xml:space="preserve">: </w:t>
            </w:r>
          </w:p>
          <w:p w14:paraId="2BB26ACC" w14:textId="10B0E606" w:rsidR="00B572E1" w:rsidRPr="00B572E1" w:rsidRDefault="00B572E1" w:rsidP="00B572E1">
            <w:pPr>
              <w:jc w:val="both"/>
              <w:rPr>
                <w:rFonts w:asciiTheme="minorHAnsi" w:hAnsiTheme="minorHAnsi" w:cstheme="minorHAnsi"/>
              </w:rPr>
            </w:pPr>
            <w:r w:rsidRPr="00B572E1">
              <w:rPr>
                <w:rFonts w:asciiTheme="minorHAnsi" w:hAnsiTheme="minorHAnsi" w:cstheme="minorHAnsi"/>
              </w:rPr>
              <w:t>"YES" is entered for patients who have a primary cancer that has metastasized</w:t>
            </w:r>
            <w:r w:rsidR="00BB3B87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or disseminated to a major organ AND the patient also meets AT LEAST ONE</w:t>
            </w:r>
            <w:r w:rsidR="00BB3B87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of the following criteria: The patient has received active treatment for the</w:t>
            </w:r>
            <w:r w:rsidR="00BB3B87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cancer within one year of their ACS NSQIP assessed procedure surgery date. If</w:t>
            </w:r>
            <w:r w:rsidR="00BB3B87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the ACS NSQIP assessed surgical procedure is the treatment for the metastatic</w:t>
            </w:r>
            <w:r w:rsidR="00BB3B87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cancer, assign disseminated cancer to the case. The extent of disease is first</w:t>
            </w:r>
            <w:r w:rsidR="00BB3B87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appreciated at the time of the surgical procedure in question. The patient has</w:t>
            </w:r>
            <w:r w:rsidR="00BB3B87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elected not to receive treatment for the metastatic disease, but such treatment</w:t>
            </w:r>
            <w:r w:rsidR="00BB3B87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was indicated. The patient’s metastatic cancer has been deemed untreatable.</w:t>
            </w:r>
            <w:r w:rsidR="00BB3B87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Information is obtained within 30 days following the principal operative</w:t>
            </w:r>
            <w:r w:rsidR="00BB3B87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procedure indicating disseminated cancer was present at the time of the</w:t>
            </w:r>
            <w:r w:rsidR="00BB3B87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principal operative procedure. The following are reported as Disseminated</w:t>
            </w:r>
            <w:r w:rsidR="00BB3B87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Cancer:</w:t>
            </w:r>
            <w:r w:rsidR="00BB3B87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Acute Lymphocytic Leukemia (ALL), Acute Myelogenous Leukemia</w:t>
            </w:r>
            <w:r w:rsidR="00BB3B87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(AML), and Stage IV Lymphoma A patient with primary breast cancer with</w:t>
            </w:r>
            <w:r w:rsidR="00BB3B87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positive nodes in the axilla, liver metastases and is also receiving chemotherapy</w:t>
            </w:r>
          </w:p>
          <w:p w14:paraId="0D6F21FF" w14:textId="77777777" w:rsidR="00BB3B87" w:rsidRDefault="00B572E1" w:rsidP="00B572E1">
            <w:pPr>
              <w:jc w:val="both"/>
              <w:rPr>
                <w:rFonts w:asciiTheme="minorHAnsi" w:hAnsiTheme="minorHAnsi" w:cstheme="minorHAnsi"/>
              </w:rPr>
            </w:pPr>
            <w:r w:rsidRPr="00B572E1">
              <w:rPr>
                <w:rFonts w:asciiTheme="minorHAnsi" w:hAnsiTheme="minorHAnsi" w:cstheme="minorHAnsi"/>
              </w:rPr>
              <w:lastRenderedPageBreak/>
              <w:t>at the time of the assessed ACS NSQIP surgical procedure;</w:t>
            </w:r>
          </w:p>
          <w:p w14:paraId="4CC1B4B6" w14:textId="6E72FB79" w:rsidR="00BB3B87" w:rsidRPr="003F0286" w:rsidRDefault="00B572E1" w:rsidP="003F02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>A patient with</w:t>
            </w:r>
            <w:r w:rsidR="00BB3B87" w:rsidRPr="003F0286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>colon cancer with liver metastasis and/or peritoneal seeding with tumor, who</w:t>
            </w:r>
            <w:r w:rsidR="00BB3B87" w:rsidRPr="003F0286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>received their last dose of chemotherapy and radiation therapy 2 months prior</w:t>
            </w:r>
            <w:r w:rsidR="00BB3B87" w:rsidRPr="003F0286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>to their ACS NSQIP assessed procedure;</w:t>
            </w:r>
          </w:p>
          <w:p w14:paraId="7E1FCDC5" w14:textId="30C02F0E" w:rsidR="00BB3B87" w:rsidRPr="003F0286" w:rsidRDefault="00B572E1" w:rsidP="003F02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>A patient with preoperative Stage III</w:t>
            </w:r>
            <w:r w:rsidR="00BB3B87" w:rsidRPr="003F0286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>colon cancer is admitted for a colectomy. Upon entering the abdomen the</w:t>
            </w:r>
            <w:r w:rsidR="00BB3B87" w:rsidRPr="003F0286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>surgeon identifies cancer which has spread to the surrounding organs;</w:t>
            </w:r>
          </w:p>
          <w:p w14:paraId="1319E178" w14:textId="4FB300C9" w:rsidR="00BB3B87" w:rsidRPr="003F0286" w:rsidRDefault="00B572E1" w:rsidP="003F02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>A</w:t>
            </w:r>
            <w:r w:rsidR="00BB3B87" w:rsidRPr="003F0286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>patient with a history of Stage IV Lymphoma who received their second round</w:t>
            </w:r>
            <w:r w:rsidR="00BB3B87" w:rsidRPr="003F0286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>of chemotherapy two months prior to surgery;</w:t>
            </w:r>
          </w:p>
          <w:p w14:paraId="7D1C3A84" w14:textId="1349D527" w:rsidR="00BB3B87" w:rsidRPr="003F0286" w:rsidRDefault="00B572E1" w:rsidP="003F02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>Cancer treatments include not</w:t>
            </w:r>
            <w:r w:rsidR="00BB3B87" w:rsidRPr="003F0286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>only chemotherapy and radiation therapy, but also surgery and hormone</w:t>
            </w:r>
            <w:r w:rsidR="00BB3B87" w:rsidRPr="003F0286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>therapy;</w:t>
            </w:r>
          </w:p>
          <w:p w14:paraId="2D07F5C1" w14:textId="492042B8" w:rsidR="00B572E1" w:rsidRPr="00213169" w:rsidRDefault="00B572E1" w:rsidP="003F02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>Patient undergoes mastectomy for breast cancer and a CT on postop</w:t>
            </w:r>
            <w:r w:rsidR="00213169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>day 22 reveals a metastatic lesion on the liver</w:t>
            </w:r>
            <w:r w:rsidR="00BB3B87" w:rsidRPr="003F028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1F68" w14:textId="1B4E7C6C" w:rsidR="008747C8" w:rsidRPr="00C64E94" w:rsidRDefault="008747C8" w:rsidP="002131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</w:rPr>
              <w:lastRenderedPageBreak/>
              <w:t>Binary</w:t>
            </w:r>
          </w:p>
        </w:tc>
      </w:tr>
      <w:tr w:rsidR="008747C8" w:rsidRPr="00C64E94" w14:paraId="011E9D23" w14:textId="77777777" w:rsidTr="003F0286">
        <w:trPr>
          <w:trHeight w:val="5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5CE2" w14:textId="77777777" w:rsidR="008747C8" w:rsidRPr="00C64E94" w:rsidRDefault="008747C8" w:rsidP="0021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  <w:b/>
              </w:rPr>
              <w:t>History of congestive heart failure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A082A15" w14:textId="77777777" w:rsidR="008747C8" w:rsidRPr="00C64E94" w:rsidRDefault="008747C8" w:rsidP="002131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</w:rPr>
              <w:t>HXCHF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B297D92" w14:textId="77777777" w:rsidR="005C575E" w:rsidRDefault="00B572E1" w:rsidP="00B572E1">
            <w:pPr>
              <w:rPr>
                <w:rFonts w:asciiTheme="minorHAnsi" w:hAnsiTheme="minorHAnsi" w:cstheme="minorHAnsi"/>
              </w:rPr>
            </w:pPr>
            <w:r w:rsidRPr="00B572E1">
              <w:rPr>
                <w:rFonts w:asciiTheme="minorHAnsi" w:hAnsiTheme="minorHAnsi" w:cstheme="minorHAnsi"/>
              </w:rPr>
              <w:t>"YES" is entered in patients with congestive heart failure. Congestive heart</w:t>
            </w:r>
            <w:r w:rsidR="005C575E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failure is the inability of the heart to pump a sufficient quantity of blood to meet</w:t>
            </w:r>
            <w:r w:rsidR="005C575E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the metabolic needs of the body or can do so only at increased ventricular filling</w:t>
            </w:r>
            <w:r w:rsidR="005C575E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pressure. Only newly diagnosed CHF within the previous 30 days or a diagnosis</w:t>
            </w:r>
            <w:r w:rsidR="005C575E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of chronic CHF with new signs or symptoms in the 30 days prior to surgery fulfills</w:t>
            </w:r>
            <w:r w:rsidR="005C575E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 xml:space="preserve">this definition. Common manifestations are: </w:t>
            </w:r>
            <w:r w:rsidR="005C575E">
              <w:rPr>
                <w:rFonts w:asciiTheme="minorHAnsi" w:hAnsiTheme="minorHAnsi" w:cstheme="minorHAnsi"/>
              </w:rPr>
              <w:t xml:space="preserve"> </w:t>
            </w:r>
          </w:p>
          <w:p w14:paraId="154EAB67" w14:textId="77777777" w:rsidR="00213169" w:rsidRDefault="00B572E1" w:rsidP="00B572E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>Abnormal limitation in exercise</w:t>
            </w:r>
            <w:r w:rsidR="005C575E" w:rsidRPr="003F0286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 xml:space="preserve">tolerance due to dyspnea or fatigue </w:t>
            </w:r>
          </w:p>
          <w:p w14:paraId="6F157C48" w14:textId="1D7E6753" w:rsidR="005C575E" w:rsidRPr="003F0286" w:rsidRDefault="00B572E1" w:rsidP="003F028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 xml:space="preserve">Orthopnea (dyspnea on lying supine) </w:t>
            </w:r>
          </w:p>
          <w:p w14:paraId="7EEF2165" w14:textId="33A69821" w:rsidR="005C575E" w:rsidRPr="003F0286" w:rsidRDefault="00B572E1" w:rsidP="003F028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 xml:space="preserve">Paroxysmal nocturnal dyspnea (PND-awakening from sleep with dyspnea) </w:t>
            </w:r>
          </w:p>
          <w:p w14:paraId="0380CE5D" w14:textId="48835C4D" w:rsidR="005C575E" w:rsidRPr="003F0286" w:rsidRDefault="00B572E1" w:rsidP="003F028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 xml:space="preserve">Increased jugular venous pressure -Pulmonary rales on physical examination </w:t>
            </w:r>
          </w:p>
          <w:p w14:paraId="5D038D70" w14:textId="65EDF325" w:rsidR="005C575E" w:rsidRPr="003F0286" w:rsidRDefault="00B572E1" w:rsidP="003F028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 xml:space="preserve">Cardiomegaly </w:t>
            </w:r>
          </w:p>
          <w:p w14:paraId="11F401BE" w14:textId="288F9632" w:rsidR="008747C8" w:rsidRPr="003F0286" w:rsidRDefault="00B572E1" w:rsidP="003F028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>Pulmonary vascular engorgement.</w:t>
            </w:r>
            <w:r w:rsidRPr="003F0286">
              <w:rPr>
                <w:rFonts w:asciiTheme="minorHAnsi" w:hAnsiTheme="minorHAnsi" w:cstheme="minorHAnsi"/>
                <w:vertAlign w:val="superscript"/>
              </w:rPr>
              <w:t>1</w:t>
            </w:r>
          </w:p>
          <w:p w14:paraId="1319B7BA" w14:textId="77777777" w:rsidR="00B572E1" w:rsidRDefault="00B572E1" w:rsidP="00B572E1">
            <w:pPr>
              <w:rPr>
                <w:rFonts w:asciiTheme="minorHAnsi" w:hAnsiTheme="minorHAnsi" w:cstheme="minorHAnsi"/>
                <w:vertAlign w:val="superscript"/>
              </w:rPr>
            </w:pPr>
          </w:p>
          <w:p w14:paraId="321C332F" w14:textId="1FAAFED1" w:rsidR="00B572E1" w:rsidRDefault="00B572E1" w:rsidP="00B572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Definition revised in 2014</w:t>
            </w:r>
            <w:r w:rsidR="00BB3B87">
              <w:rPr>
                <w:rFonts w:asciiTheme="minorHAnsi" w:hAnsiTheme="minorHAnsi" w:cstheme="minorHAnsi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</w:rPr>
              <w:t xml:space="preserve">: </w:t>
            </w:r>
          </w:p>
          <w:p w14:paraId="000C40F8" w14:textId="77777777" w:rsidR="005C575E" w:rsidRDefault="00B572E1" w:rsidP="00B572E1">
            <w:pPr>
              <w:rPr>
                <w:rFonts w:asciiTheme="minorHAnsi" w:hAnsiTheme="minorHAnsi" w:cstheme="minorHAnsi"/>
              </w:rPr>
            </w:pPr>
            <w:r w:rsidRPr="00B572E1">
              <w:rPr>
                <w:rFonts w:asciiTheme="minorHAnsi" w:hAnsiTheme="minorHAnsi" w:cstheme="minorHAnsi"/>
              </w:rPr>
              <w:t>"YES" is entered in patients with congestive heart failure. Congestive heart</w:t>
            </w:r>
            <w:r w:rsidR="005C575E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failure is the inability of the heart to pump a sufficient quantity of blood to meet</w:t>
            </w:r>
            <w:r w:rsidR="005C575E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the metabolic needs of the body or can do so only at increased ventricular filling</w:t>
            </w:r>
            <w:r w:rsidR="005C575E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pressure. Only newly diagnosed CHF within the previous 30 days or a</w:t>
            </w:r>
            <w:r w:rsidR="005C575E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diagnosis of chronic CHF with new signs or symptoms in the 30 days prior to</w:t>
            </w:r>
            <w:r w:rsidR="005C575E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 xml:space="preserve">surgery fulfills this definition. Common manifestations are: </w:t>
            </w:r>
          </w:p>
          <w:p w14:paraId="78B4EBC8" w14:textId="108E566B" w:rsidR="005C575E" w:rsidRPr="003F0286" w:rsidRDefault="00B572E1" w:rsidP="003F028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>Abnormal limitation</w:t>
            </w:r>
            <w:r w:rsidR="005C575E" w:rsidRPr="003F0286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>in exercise tolerance due to dyspnea or fatigue</w:t>
            </w:r>
          </w:p>
          <w:p w14:paraId="26B24DA2" w14:textId="75551E25" w:rsidR="005C575E" w:rsidRPr="003F0286" w:rsidRDefault="00B572E1" w:rsidP="003F028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>Orthopnea (dyspnea on lying</w:t>
            </w:r>
            <w:r w:rsidR="005C575E" w:rsidRPr="003F0286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 xml:space="preserve">supine) </w:t>
            </w:r>
          </w:p>
          <w:p w14:paraId="50F5B5EF" w14:textId="135B0DC2" w:rsidR="00B572E1" w:rsidRPr="003F0286" w:rsidRDefault="00B572E1" w:rsidP="003F028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>Paroxysmal nocturnal dyspnea (PND-awakening from sleep with</w:t>
            </w:r>
          </w:p>
          <w:p w14:paraId="2A4C8E45" w14:textId="77777777" w:rsidR="00213169" w:rsidRDefault="00B572E1" w:rsidP="0021316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>dyspnea)</w:t>
            </w:r>
          </w:p>
          <w:p w14:paraId="7D51607F" w14:textId="636B669D" w:rsidR="00B572E1" w:rsidRPr="003F0286" w:rsidRDefault="00B572E1" w:rsidP="003F028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>Increased jugular venous pressure -Pulmonary rales on physical</w:t>
            </w:r>
          </w:p>
          <w:p w14:paraId="2E15C04F" w14:textId="33A8031F" w:rsidR="005C575E" w:rsidRDefault="00213169" w:rsidP="00B572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  <w:r w:rsidR="00B572E1" w:rsidRPr="00B572E1">
              <w:rPr>
                <w:rFonts w:asciiTheme="minorHAnsi" w:hAnsiTheme="minorHAnsi" w:cstheme="minorHAnsi"/>
              </w:rPr>
              <w:t xml:space="preserve">examination </w:t>
            </w:r>
          </w:p>
          <w:p w14:paraId="16DFDFEB" w14:textId="4F8C7C2D" w:rsidR="005C575E" w:rsidRPr="003F0286" w:rsidRDefault="00B572E1" w:rsidP="003F02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 xml:space="preserve">Cardiomegaly </w:t>
            </w:r>
          </w:p>
          <w:p w14:paraId="3A340804" w14:textId="71EE7E40" w:rsidR="005C575E" w:rsidRPr="003F0286" w:rsidRDefault="00B572E1" w:rsidP="003F02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lastRenderedPageBreak/>
              <w:t>Pulmonary vascular engorgement. Pulmonary</w:t>
            </w:r>
            <w:r w:rsidR="005C575E" w:rsidRPr="003F0286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>edema Newly diagnosed CHF or a diagnosis of chronic CHF with current signs</w:t>
            </w:r>
            <w:r w:rsidR="00F12EB2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>or symptoms, in the 30 days prior to the principal operative procedure or at the</w:t>
            </w:r>
            <w:r w:rsidR="005C575E" w:rsidRPr="003F0286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>time the patient is being considered as a candidate for surgery.</w:t>
            </w:r>
            <w:r w:rsidR="005C575E" w:rsidRPr="003F0286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>Diagnosis in the medical record should be noted as congestive heart failure</w:t>
            </w:r>
            <w:r w:rsidR="005C575E" w:rsidRPr="003F0286">
              <w:rPr>
                <w:rFonts w:asciiTheme="minorHAnsi" w:hAnsiTheme="minorHAnsi" w:cstheme="minorHAnsi"/>
              </w:rPr>
              <w:t xml:space="preserve"> (</w:t>
            </w:r>
            <w:r w:rsidRPr="003F0286">
              <w:rPr>
                <w:rFonts w:asciiTheme="minorHAnsi" w:hAnsiTheme="minorHAnsi" w:cstheme="minorHAnsi"/>
              </w:rPr>
              <w:t xml:space="preserve">CHF). </w:t>
            </w:r>
          </w:p>
          <w:p w14:paraId="00315C0E" w14:textId="77777777" w:rsidR="005C575E" w:rsidRDefault="005C575E" w:rsidP="00B572E1">
            <w:pPr>
              <w:rPr>
                <w:rFonts w:asciiTheme="minorHAnsi" w:hAnsiTheme="minorHAnsi" w:cstheme="minorHAnsi"/>
              </w:rPr>
            </w:pPr>
          </w:p>
          <w:p w14:paraId="5B1FAC5A" w14:textId="792449D5" w:rsidR="00B572E1" w:rsidRPr="00B572E1" w:rsidRDefault="00B572E1" w:rsidP="00B572E1">
            <w:pPr>
              <w:rPr>
                <w:rFonts w:asciiTheme="minorHAnsi" w:hAnsiTheme="minorHAnsi" w:cstheme="minorHAnsi"/>
              </w:rPr>
            </w:pPr>
            <w:r w:rsidRPr="00B572E1">
              <w:rPr>
                <w:rFonts w:asciiTheme="minorHAnsi" w:hAnsiTheme="minorHAnsi" w:cstheme="minorHAnsi"/>
              </w:rPr>
              <w:t>The following updates starts from July 2014: Patients with</w:t>
            </w:r>
          </w:p>
          <w:p w14:paraId="1EC0BE66" w14:textId="24807738" w:rsidR="00B572E1" w:rsidRPr="00B572E1" w:rsidRDefault="00B572E1" w:rsidP="00B572E1">
            <w:pPr>
              <w:rPr>
                <w:rFonts w:asciiTheme="minorHAnsi" w:hAnsiTheme="minorHAnsi" w:cstheme="minorHAnsi"/>
              </w:rPr>
            </w:pPr>
            <w:r w:rsidRPr="00B572E1">
              <w:rPr>
                <w:rFonts w:asciiTheme="minorHAnsi" w:hAnsiTheme="minorHAnsi" w:cstheme="minorHAnsi"/>
              </w:rPr>
              <w:t>documentation which indicates that pulmonary edema is not an exacerbation of</w:t>
            </w:r>
            <w:r w:rsidR="005C575E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CHF would not be assigned. Notes:</w:t>
            </w:r>
            <w:r w:rsidR="005C575E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Common CHF manifestations may include:</w:t>
            </w:r>
          </w:p>
          <w:p w14:paraId="6355212D" w14:textId="516F31A7" w:rsidR="00B572E1" w:rsidRPr="003F0286" w:rsidRDefault="00B572E1" w:rsidP="003F028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>Abnormal limitation in exercise tolerance due to dyspnea or fatigue</w:t>
            </w:r>
          </w:p>
          <w:p w14:paraId="53E6982F" w14:textId="548754CB" w:rsidR="00B572E1" w:rsidRPr="003F0286" w:rsidRDefault="00B572E1" w:rsidP="003F028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>Orthopnea (dyspnea when lying supine)</w:t>
            </w:r>
          </w:p>
          <w:p w14:paraId="50691EF0" w14:textId="561EDD1A" w:rsidR="00B572E1" w:rsidRPr="003F0286" w:rsidRDefault="00B572E1" w:rsidP="003F028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>Paroxysmal nocturnal dyspnea (PND-awakening from sleep with dyspnea)</w:t>
            </w:r>
          </w:p>
          <w:p w14:paraId="6BD4AB2F" w14:textId="19432A2D" w:rsidR="00B572E1" w:rsidRPr="003F0286" w:rsidRDefault="00B572E1" w:rsidP="003F028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>Increased jugular venous pressure (JVP)</w:t>
            </w:r>
          </w:p>
          <w:p w14:paraId="58B82DA6" w14:textId="698743A6" w:rsidR="00B572E1" w:rsidRPr="003F0286" w:rsidRDefault="00B572E1" w:rsidP="003F028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>Pulmonary rales on physical examination</w:t>
            </w:r>
          </w:p>
          <w:p w14:paraId="2CBC11A6" w14:textId="63797F85" w:rsidR="00B572E1" w:rsidRPr="003F0286" w:rsidRDefault="00B572E1" w:rsidP="003F028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>Cardiomegaly</w:t>
            </w:r>
          </w:p>
          <w:p w14:paraId="45FDC6B3" w14:textId="5E314EF9" w:rsidR="00B572E1" w:rsidRPr="003F0286" w:rsidRDefault="00B572E1" w:rsidP="003F028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>Pulmonary vascular engorgement</w:t>
            </w:r>
          </w:p>
          <w:p w14:paraId="41B9C68A" w14:textId="14AFE265" w:rsidR="00B572E1" w:rsidRPr="003F0286" w:rsidRDefault="00B572E1" w:rsidP="003F028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vertAlign w:val="superscript"/>
              </w:rPr>
            </w:pPr>
            <w:r w:rsidRPr="003F0286">
              <w:rPr>
                <w:rFonts w:asciiTheme="minorHAnsi" w:hAnsiTheme="minorHAnsi" w:cstheme="minorHAnsi"/>
              </w:rPr>
              <w:t>Pulmonary edema in the setting of chronic CHF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5B9F" w14:textId="6C422CB3" w:rsidR="008747C8" w:rsidRPr="00C64E94" w:rsidRDefault="008747C8" w:rsidP="002131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</w:rPr>
              <w:lastRenderedPageBreak/>
              <w:t xml:space="preserve">Binary </w:t>
            </w:r>
          </w:p>
        </w:tc>
      </w:tr>
      <w:tr w:rsidR="008747C8" w:rsidRPr="00C64E94" w14:paraId="5A66238E" w14:textId="77777777" w:rsidTr="003F0286">
        <w:trPr>
          <w:trHeight w:val="3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E7F0" w14:textId="77777777" w:rsidR="008747C8" w:rsidRPr="00C64E94" w:rsidRDefault="008747C8" w:rsidP="0021316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Diabetes </w:t>
            </w:r>
            <w:r w:rsidRPr="00705973">
              <w:rPr>
                <w:rFonts w:asciiTheme="minorHAnsi" w:hAnsiTheme="minorHAnsi" w:cstheme="minorHAnsi"/>
                <w:b/>
              </w:rPr>
              <w:t>mellitus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59499B6" w14:textId="257DD9B2" w:rsidR="008747C8" w:rsidRPr="00C64E94" w:rsidRDefault="008747C8" w:rsidP="002131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DIABETES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68C9A2D" w14:textId="5C4F5135" w:rsidR="008747C8" w:rsidRPr="003F0286" w:rsidRDefault="00B572E1" w:rsidP="00B572E1">
            <w:pPr>
              <w:rPr>
                <w:rFonts w:asciiTheme="minorHAnsi" w:hAnsiTheme="minorHAnsi" w:cstheme="minorHAnsi"/>
              </w:rPr>
            </w:pPr>
            <w:r w:rsidRPr="00B572E1">
              <w:rPr>
                <w:rFonts w:asciiTheme="minorHAnsi" w:hAnsiTheme="minorHAnsi" w:cstheme="minorHAnsi"/>
              </w:rPr>
              <w:t>The treatment regimen of the patient’s chronic, long-term management (&gt; 2</w:t>
            </w:r>
            <w:r w:rsidR="005C575E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weeks). Diabetes mellitus is a metabolic disorder of the pancreas whereby the</w:t>
            </w:r>
            <w:r w:rsidR="005C575E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individual requires daily dosages of exogenous parenteral insulin or a non-insulin</w:t>
            </w:r>
            <w:r w:rsidR="005C575E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anti-diabetic agent to prevent a hyperglycemia/metabolic acidosis. Patients with</w:t>
            </w:r>
            <w:r w:rsidR="005C575E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insulin resistance that routinely take anti-diabetic agents are included. Patients</w:t>
            </w:r>
            <w:r w:rsidR="005C575E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whose diabetes is controlled by diet alone are not included. No: no diagnosis of</w:t>
            </w:r>
            <w:r w:rsidR="005C575E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diabetes or diabetes controlled by diet alone. Non-Insulin: a diagnosis of diabetes</w:t>
            </w:r>
            <w:r w:rsidR="005C575E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requiring therapy with a non-insulin anti-diabetic agent (such as oral agents or</w:t>
            </w:r>
            <w:r w:rsidR="005C575E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other non-insulin agents). Insulin: a diagnosis of diabetes requiring daily insulin</w:t>
            </w:r>
            <w:r w:rsidR="005C575E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therapy</w:t>
            </w:r>
            <w:r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  <w:vertAlign w:val="superscript"/>
              </w:rPr>
              <w:t>1</w:t>
            </w:r>
          </w:p>
          <w:p w14:paraId="04EFA18C" w14:textId="77777777" w:rsidR="00B572E1" w:rsidRDefault="00B572E1" w:rsidP="00B572E1">
            <w:pPr>
              <w:rPr>
                <w:rFonts w:asciiTheme="minorHAnsi" w:hAnsiTheme="minorHAnsi" w:cstheme="minorHAnsi"/>
                <w:vertAlign w:val="superscript"/>
              </w:rPr>
            </w:pPr>
          </w:p>
          <w:p w14:paraId="33F43C65" w14:textId="21500DDB" w:rsidR="00B572E1" w:rsidRDefault="00B572E1" w:rsidP="00B572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Definition revised in 2014</w:t>
            </w:r>
            <w:r w:rsidR="005C575E">
              <w:rPr>
                <w:rFonts w:asciiTheme="minorHAnsi" w:hAnsiTheme="minorHAnsi" w:cstheme="minorHAnsi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</w:rPr>
              <w:t xml:space="preserve">: </w:t>
            </w:r>
          </w:p>
          <w:p w14:paraId="6E496BD3" w14:textId="1F5480A3" w:rsidR="00B572E1" w:rsidRPr="00B572E1" w:rsidRDefault="00B572E1" w:rsidP="00B572E1">
            <w:pPr>
              <w:rPr>
                <w:rFonts w:asciiTheme="minorHAnsi" w:hAnsiTheme="minorHAnsi" w:cstheme="minorHAnsi"/>
              </w:rPr>
            </w:pPr>
            <w:r w:rsidRPr="00B572E1">
              <w:rPr>
                <w:rFonts w:asciiTheme="minorHAnsi" w:hAnsiTheme="minorHAnsi" w:cstheme="minorHAnsi"/>
              </w:rPr>
              <w:t>The treatment regimen of the patient’s chronic, long-term management (&gt; 2</w:t>
            </w:r>
            <w:r w:rsidR="005C575E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weeks). Diabetes mellitus is a metabolic disorder of the pancreas whereby the</w:t>
            </w:r>
            <w:r w:rsidR="005C575E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individual requires daily dosages of exogenous parenteral insulin or a noninsulin anti-diabetic agent to prevent a hyperglycemia/metabolic acidosis.</w:t>
            </w:r>
            <w:r w:rsidR="005C575E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Patients with Insulin resistance (e.g., polycystic ovarian syndrome) that routinely</w:t>
            </w:r>
          </w:p>
          <w:p w14:paraId="02BA5B4B" w14:textId="13775E9C" w:rsidR="00B572E1" w:rsidRPr="00B572E1" w:rsidRDefault="00B572E1" w:rsidP="00B572E1">
            <w:pPr>
              <w:rPr>
                <w:rFonts w:asciiTheme="minorHAnsi" w:hAnsiTheme="minorHAnsi" w:cstheme="minorHAnsi"/>
              </w:rPr>
            </w:pPr>
            <w:r w:rsidRPr="00B572E1">
              <w:rPr>
                <w:rFonts w:asciiTheme="minorHAnsi" w:hAnsiTheme="minorHAnsi" w:cstheme="minorHAnsi"/>
              </w:rPr>
              <w:t>take anti-diabetic agents are included; Patients who prescribed oral or insulin</w:t>
            </w:r>
            <w:r w:rsidR="005C575E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treatment and are noncompliant are included; Patients whose diabetes are</w:t>
            </w:r>
            <w:r w:rsidR="005C575E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controlled by diet alone are not included. No: no diagnosis of diabetes or</w:t>
            </w:r>
            <w:r w:rsidR="005C575E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diabetes controlled by diet alone. Non-Insulin: a diagnosis of diabetes requiring</w:t>
            </w:r>
            <w:r w:rsidR="005C575E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therapy with a non-insulin anti-diabetic agent (such as oral agents or other noninsulin agents). Insulin: a diagnosis of diabetes requiring daily insulin therapy.</w:t>
            </w:r>
          </w:p>
          <w:p w14:paraId="2E44CFE4" w14:textId="4CD2A7F9" w:rsidR="00B572E1" w:rsidRPr="005C575E" w:rsidRDefault="00B572E1" w:rsidP="00B572E1">
            <w:pPr>
              <w:rPr>
                <w:rFonts w:asciiTheme="minorHAnsi" w:hAnsiTheme="minorHAnsi" w:cstheme="minorHAnsi"/>
              </w:rPr>
            </w:pPr>
            <w:r w:rsidRPr="00B572E1">
              <w:rPr>
                <w:rFonts w:asciiTheme="minorHAnsi" w:hAnsiTheme="minorHAnsi" w:cstheme="minorHAnsi"/>
              </w:rPr>
              <w:lastRenderedPageBreak/>
              <w:t>Note:</w:t>
            </w:r>
            <w:r w:rsidR="005C575E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If the patient requires treatment with both non-insulin and insulin, assign</w:t>
            </w:r>
            <w:r w:rsidR="005C575E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insulin.</w:t>
            </w:r>
            <w:r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B0F3" w14:textId="37F788B8" w:rsidR="008747C8" w:rsidRPr="00C64E94" w:rsidRDefault="008747C8" w:rsidP="002131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Categorical</w:t>
            </w:r>
          </w:p>
        </w:tc>
      </w:tr>
      <w:tr w:rsidR="008747C8" w:rsidRPr="00C64E94" w14:paraId="36A300A5" w14:textId="77777777" w:rsidTr="003F0286">
        <w:trPr>
          <w:trHeight w:val="2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F127" w14:textId="77777777" w:rsidR="008747C8" w:rsidRPr="00C64E94" w:rsidRDefault="008747C8" w:rsidP="0021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R</w:t>
            </w:r>
            <w:r w:rsidRPr="00C64E94">
              <w:rPr>
                <w:rFonts w:asciiTheme="minorHAnsi" w:hAnsiTheme="minorHAnsi" w:cstheme="minorHAnsi"/>
                <w:b/>
              </w:rPr>
              <w:t>enal failure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263498" w14:textId="15A0BE55" w:rsidR="008747C8" w:rsidRPr="000743CF" w:rsidRDefault="008747C8" w:rsidP="00213169">
            <w:pPr>
              <w:jc w:val="both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876BBF" w14:textId="5C776AB7" w:rsidR="008747C8" w:rsidRPr="000743CF" w:rsidRDefault="00B572E1" w:rsidP="008747C8">
            <w:pPr>
              <w:jc w:val="both"/>
              <w:rPr>
                <w:rFonts w:asciiTheme="minorHAnsi" w:hAnsiTheme="minorHAnsi" w:cstheme="minorHAnsi"/>
                <w:vertAlign w:val="superscript"/>
              </w:rPr>
            </w:pPr>
            <w:r w:rsidRPr="00C64E94">
              <w:rPr>
                <w:rFonts w:asciiTheme="minorHAnsi" w:hAnsiTheme="minorHAnsi" w:cstheme="minorHAnsi"/>
              </w:rPr>
              <w:t>Creatinine &gt;1.5 mg/dL</w:t>
            </w:r>
            <w:r w:rsidR="005C575E">
              <w:rPr>
                <w:rFonts w:asciiTheme="minorHAnsi" w:hAnsiTheme="minorHAnsi" w:cstheme="minorHAnsi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735F" w14:textId="23A6BC02" w:rsidR="008747C8" w:rsidRPr="00C64E94" w:rsidRDefault="008747C8" w:rsidP="002131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</w:rPr>
              <w:t>Binary</w:t>
            </w:r>
          </w:p>
        </w:tc>
      </w:tr>
      <w:tr w:rsidR="008747C8" w:rsidRPr="00C64E94" w14:paraId="431F1A61" w14:textId="77777777" w:rsidTr="003F0286">
        <w:trPr>
          <w:trHeight w:val="2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7A9B" w14:textId="77777777" w:rsidR="008747C8" w:rsidRPr="00C64E94" w:rsidRDefault="008747C8" w:rsidP="0021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  <w:b/>
              </w:rPr>
              <w:t xml:space="preserve">Dialysis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D85CC8" w14:textId="77777777" w:rsidR="008747C8" w:rsidRPr="00C64E94" w:rsidRDefault="008747C8" w:rsidP="0021316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</w:rPr>
              <w:t>DIALYSIS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517BA5A" w14:textId="05F4A4B4" w:rsidR="008747C8" w:rsidRPr="00213169" w:rsidRDefault="00B572E1" w:rsidP="00B572E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B572E1">
              <w:rPr>
                <w:rFonts w:asciiTheme="minorHAnsi" w:hAnsiTheme="minorHAnsi" w:cstheme="minorHAnsi"/>
                <w:color w:val="000000"/>
              </w:rPr>
              <w:t>"YES" is entered if the patient has acute or chronic renal failure requiring</w:t>
            </w:r>
            <w:r w:rsidR="0021316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572E1">
              <w:rPr>
                <w:rFonts w:asciiTheme="minorHAnsi" w:hAnsiTheme="minorHAnsi" w:cstheme="minorHAnsi"/>
                <w:color w:val="000000"/>
              </w:rPr>
              <w:t>treatment with peritoneal dialysis, hemodialysis, hemofiltration, hemodiafiltration,</w:t>
            </w:r>
            <w:r w:rsidR="0021316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572E1">
              <w:rPr>
                <w:rFonts w:asciiTheme="minorHAnsi" w:hAnsiTheme="minorHAnsi" w:cstheme="minorHAnsi"/>
                <w:color w:val="000000"/>
              </w:rPr>
              <w:t>or ultrafiltration within 2 weeks prior to the principal operative procedure. The</w:t>
            </w:r>
            <w:r w:rsidR="0021316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572E1">
              <w:rPr>
                <w:rFonts w:asciiTheme="minorHAnsi" w:hAnsiTheme="minorHAnsi" w:cstheme="minorHAnsi"/>
                <w:color w:val="000000"/>
              </w:rPr>
              <w:t>medical record must document that such a treat</w:t>
            </w:r>
            <w:r w:rsidR="00213169">
              <w:rPr>
                <w:rFonts w:asciiTheme="minorHAnsi" w:hAnsiTheme="minorHAnsi" w:cstheme="minorHAnsi"/>
                <w:color w:val="000000"/>
              </w:rPr>
              <w:t>ment</w:t>
            </w:r>
            <w:r w:rsidRPr="00B572E1">
              <w:rPr>
                <w:rFonts w:asciiTheme="minorHAnsi" w:hAnsiTheme="minorHAnsi" w:cstheme="minorHAnsi"/>
                <w:color w:val="000000"/>
              </w:rPr>
              <w:t xml:space="preserve"> was indicated.</w:t>
            </w:r>
            <w:r w:rsidR="00213169">
              <w:rPr>
                <w:rFonts w:asciiTheme="minorHAnsi" w:hAnsiTheme="minorHAnsi" w:cstheme="minorHAnsi"/>
                <w:color w:val="000000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41A5" w14:textId="7C17B8C1" w:rsidR="008747C8" w:rsidRPr="00C64E94" w:rsidRDefault="008747C8" w:rsidP="002131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</w:rPr>
              <w:t>Binary</w:t>
            </w:r>
          </w:p>
        </w:tc>
      </w:tr>
      <w:tr w:rsidR="008747C8" w:rsidRPr="00C64E94" w14:paraId="78900EA5" w14:textId="77777777" w:rsidTr="003F0286">
        <w:trPr>
          <w:trHeight w:val="2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C100" w14:textId="77777777" w:rsidR="008747C8" w:rsidRPr="00C64E94" w:rsidRDefault="008747C8" w:rsidP="0021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  <w:b/>
              </w:rPr>
              <w:t>History of COPD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14FD49A" w14:textId="77777777" w:rsidR="008747C8" w:rsidRPr="00C64E94" w:rsidRDefault="008747C8" w:rsidP="0021316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</w:rPr>
              <w:t>HXCOPD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57B663D" w14:textId="77777777" w:rsidR="00213169" w:rsidRDefault="00B572E1" w:rsidP="00B572E1">
            <w:pPr>
              <w:jc w:val="both"/>
              <w:rPr>
                <w:rFonts w:asciiTheme="minorHAnsi" w:hAnsiTheme="minorHAnsi" w:cstheme="minorHAnsi"/>
              </w:rPr>
            </w:pPr>
            <w:r w:rsidRPr="00B572E1">
              <w:rPr>
                <w:rFonts w:asciiTheme="minorHAnsi" w:hAnsiTheme="minorHAnsi" w:cstheme="minorHAnsi"/>
              </w:rPr>
              <w:t>"YES" is entered for patients with chronic obstructive pulmonary disease (such</w:t>
            </w:r>
            <w:r w:rsidR="00213169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as emphysema and/or chronic bronchitis) resulting in any one or more of the</w:t>
            </w:r>
            <w:r w:rsidR="00213169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 xml:space="preserve">following: </w:t>
            </w:r>
          </w:p>
          <w:p w14:paraId="2B02CA50" w14:textId="28F5340E" w:rsidR="00213169" w:rsidRPr="003F0286" w:rsidRDefault="00B572E1" w:rsidP="003F028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>Functional disability from COPD (e.g., dyspnea, inability to perform</w:t>
            </w:r>
            <w:r w:rsidR="00F12EB2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 xml:space="preserve">ADLs) </w:t>
            </w:r>
          </w:p>
          <w:p w14:paraId="2BC7B90D" w14:textId="21324DC4" w:rsidR="00213169" w:rsidRPr="003F0286" w:rsidRDefault="00B572E1" w:rsidP="003F028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 xml:space="preserve">Hospitalization in the past for treatment of COPD </w:t>
            </w:r>
          </w:p>
          <w:p w14:paraId="24A6FE7E" w14:textId="79CF86CE" w:rsidR="00213169" w:rsidRPr="003F0286" w:rsidRDefault="00B572E1" w:rsidP="003F028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>Requires chronic</w:t>
            </w:r>
            <w:r w:rsidR="00213169" w:rsidRPr="003F0286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 xml:space="preserve">bronchodilator therapy with oral or inhaled agents. </w:t>
            </w:r>
          </w:p>
          <w:p w14:paraId="6F172E70" w14:textId="5CDD5002" w:rsidR="008747C8" w:rsidRPr="003F0286" w:rsidRDefault="00B572E1" w:rsidP="003F028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3F0286">
              <w:rPr>
                <w:rFonts w:asciiTheme="minorHAnsi" w:hAnsiTheme="minorHAnsi" w:cstheme="minorHAnsi"/>
              </w:rPr>
              <w:t>An FEV1 of &lt;75% of</w:t>
            </w:r>
            <w:r w:rsidR="00213169" w:rsidRPr="003F0286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>predicted on pulmonary function testing. Patients are not included whose only</w:t>
            </w:r>
            <w:r w:rsidR="00213169" w:rsidRPr="003F0286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>pulmonary disease is asthma, an acute and chronic inflammatory disease of the</w:t>
            </w:r>
            <w:r w:rsidR="00213169" w:rsidRPr="003F0286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>airways resulting in bronchospasm. Patients are not included with diffuse</w:t>
            </w:r>
            <w:r w:rsidR="00F12EB2">
              <w:rPr>
                <w:rFonts w:asciiTheme="minorHAnsi" w:hAnsiTheme="minorHAnsi" w:cstheme="minorHAnsi"/>
              </w:rPr>
              <w:t xml:space="preserve"> </w:t>
            </w:r>
            <w:r w:rsidRPr="003F0286">
              <w:rPr>
                <w:rFonts w:asciiTheme="minorHAnsi" w:hAnsiTheme="minorHAnsi" w:cstheme="minorHAnsi"/>
              </w:rPr>
              <w:t>interstitial fibrosis or sarcoidosis.</w:t>
            </w:r>
            <w:r w:rsidRPr="003F0286">
              <w:rPr>
                <w:rFonts w:asciiTheme="minorHAnsi" w:hAnsiTheme="minorHAnsi" w:cstheme="minorHAnsi"/>
                <w:vertAlign w:val="superscript"/>
              </w:rPr>
              <w:t>1</w:t>
            </w:r>
          </w:p>
          <w:p w14:paraId="0807EC18" w14:textId="77777777" w:rsidR="00B572E1" w:rsidRDefault="00B572E1" w:rsidP="00B572E1">
            <w:pPr>
              <w:jc w:val="both"/>
              <w:rPr>
                <w:rFonts w:asciiTheme="minorHAnsi" w:hAnsiTheme="minorHAnsi" w:cstheme="minorHAnsi"/>
                <w:vertAlign w:val="superscript"/>
              </w:rPr>
            </w:pPr>
          </w:p>
          <w:p w14:paraId="1326D415" w14:textId="51018E7D" w:rsidR="00B572E1" w:rsidRDefault="00B572E1" w:rsidP="00B572E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Definition revised in 2013</w:t>
            </w:r>
            <w:r w:rsidR="00F12EB2">
              <w:rPr>
                <w:rFonts w:asciiTheme="minorHAnsi" w:hAnsiTheme="minorHAnsi" w:cstheme="minorHAnsi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</w:rPr>
              <w:t xml:space="preserve">: </w:t>
            </w:r>
          </w:p>
          <w:p w14:paraId="7A5BAFB3" w14:textId="54FB8A9D" w:rsidR="00B572E1" w:rsidRPr="00B572E1" w:rsidRDefault="00B572E1" w:rsidP="00B572E1">
            <w:pPr>
              <w:jc w:val="both"/>
              <w:rPr>
                <w:rFonts w:asciiTheme="minorHAnsi" w:hAnsiTheme="minorHAnsi" w:cstheme="minorHAnsi"/>
              </w:rPr>
            </w:pPr>
            <w:r w:rsidRPr="00B572E1">
              <w:rPr>
                <w:rFonts w:asciiTheme="minorHAnsi" w:hAnsiTheme="minorHAnsi" w:cstheme="minorHAnsi"/>
              </w:rPr>
              <w:t>COPD [emphysema and/or chronic bronchitis/bronchiectasis/ bronchiolitis</w:t>
            </w:r>
            <w:r w:rsidR="00F12EB2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obliterans organizing pneumonia (BOOP)] is a progressive disease that makes it</w:t>
            </w:r>
            <w:r w:rsidR="00F12EB2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hard to breathe. ‘Progressive’ means the disease gets worse over time. “COPD</w:t>
            </w:r>
            <w:r w:rsidR="00F12EB2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can cause coughing that produces large amounts of mucus . . ., wheezing,</w:t>
            </w:r>
            <w:r w:rsidR="00F12EB2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shortness of breath, chest tightness, and other symptoms” (National Heart Lung</w:t>
            </w:r>
          </w:p>
          <w:p w14:paraId="0AEE7C07" w14:textId="5344E7CD" w:rsidR="00B572E1" w:rsidRPr="00B572E1" w:rsidRDefault="00B572E1" w:rsidP="00B572E1">
            <w:pPr>
              <w:jc w:val="both"/>
              <w:rPr>
                <w:rFonts w:asciiTheme="minorHAnsi" w:hAnsiTheme="minorHAnsi" w:cstheme="minorHAnsi"/>
              </w:rPr>
            </w:pPr>
            <w:r w:rsidRPr="00B572E1">
              <w:rPr>
                <w:rFonts w:asciiTheme="minorHAnsi" w:hAnsiTheme="minorHAnsi" w:cstheme="minorHAnsi"/>
              </w:rPr>
              <w:t>and Blood Institute, 2010) 2.</w:t>
            </w:r>
            <w:r w:rsidR="00F12EB2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Medical record must document that there is a historical or current diagnosis of</w:t>
            </w:r>
            <w:r w:rsidR="00F12EB2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COPD AND at least one of the following, within the 30 days prior to the principal</w:t>
            </w:r>
            <w:r w:rsidR="00F12EB2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operative procedure or at the time the patient is being considered as a candidate</w:t>
            </w:r>
          </w:p>
          <w:p w14:paraId="4BB30747" w14:textId="2221AB94" w:rsidR="00B572E1" w:rsidRPr="003F0286" w:rsidRDefault="00B572E1" w:rsidP="00B572E1">
            <w:pPr>
              <w:jc w:val="both"/>
              <w:rPr>
                <w:rFonts w:asciiTheme="minorHAnsi" w:hAnsiTheme="minorHAnsi" w:cstheme="minorHAnsi"/>
              </w:rPr>
            </w:pPr>
            <w:r w:rsidRPr="00B572E1">
              <w:rPr>
                <w:rFonts w:asciiTheme="minorHAnsi" w:hAnsiTheme="minorHAnsi" w:cstheme="minorHAnsi"/>
              </w:rPr>
              <w:t>for surgery:</w:t>
            </w:r>
            <w:r w:rsidR="00F12EB2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Functional disability from COPD (e.g., dyspnea, inability to perform ADLs)</w:t>
            </w:r>
            <w:r w:rsidR="00F12EB2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Or Requires chronic bronchodilator therapy with oral or inhaled agents</w:t>
            </w:r>
            <w:r w:rsidR="00F12EB2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Or Hospitalization in the past for treatment of COPD</w:t>
            </w:r>
            <w:r w:rsidR="00F12EB2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Or An FEV1 of &lt;75% of predicted on a prior pulmonary function test (PFT)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4302AB84" w14:textId="77777777" w:rsidR="00B572E1" w:rsidRDefault="00B572E1" w:rsidP="00B572E1">
            <w:pPr>
              <w:jc w:val="both"/>
              <w:rPr>
                <w:rFonts w:asciiTheme="minorHAnsi" w:hAnsiTheme="minorHAnsi" w:cstheme="minorHAnsi"/>
                <w:vertAlign w:val="superscript"/>
              </w:rPr>
            </w:pPr>
          </w:p>
          <w:p w14:paraId="2469D759" w14:textId="00C01779" w:rsidR="00B572E1" w:rsidRDefault="00B572E1" w:rsidP="00B572E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Definition revised in 2014</w:t>
            </w:r>
            <w:r w:rsidR="00F12EB2">
              <w:rPr>
                <w:rFonts w:asciiTheme="minorHAnsi" w:hAnsiTheme="minorHAnsi" w:cstheme="minorHAnsi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</w:rPr>
              <w:t xml:space="preserve">: </w:t>
            </w:r>
          </w:p>
          <w:p w14:paraId="7682F51F" w14:textId="1B053A25" w:rsidR="00B572E1" w:rsidRPr="00B572E1" w:rsidRDefault="00B572E1" w:rsidP="00B572E1">
            <w:pPr>
              <w:jc w:val="both"/>
              <w:rPr>
                <w:rFonts w:asciiTheme="minorHAnsi" w:hAnsiTheme="minorHAnsi" w:cstheme="minorHAnsi"/>
              </w:rPr>
            </w:pPr>
            <w:r w:rsidRPr="00B572E1">
              <w:rPr>
                <w:rFonts w:asciiTheme="minorHAnsi" w:hAnsiTheme="minorHAnsi" w:cstheme="minorHAnsi"/>
              </w:rPr>
              <w:t>COPD [emphysema and/or chronic bronchitis/bronchiectasis/ bronchiolitis</w:t>
            </w:r>
            <w:r w:rsidR="00F12EB2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obliterans organizing pneumonia (BOOP)] is a progressive disease that makes</w:t>
            </w:r>
            <w:r w:rsidR="00F12EB2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it hard to breathe. ‘Progressive’ means the disease gets worse over time.</w:t>
            </w:r>
            <w:r w:rsidR="00F12EB2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“COPD can cause coughing that produces large amounts of mucus . . .,</w:t>
            </w:r>
            <w:r w:rsidR="00F12EB2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wheezing, shortness of breath, chest tightness, and other symptoms” (National</w:t>
            </w:r>
            <w:r w:rsidR="00F12EB2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Heart Lung and Blood Institute, 2010) 2.</w:t>
            </w:r>
            <w:r w:rsidR="00F12EB2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Medical record must document that there is a historical or current diagnosis of</w:t>
            </w:r>
            <w:r w:rsidR="00F12EB2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 xml:space="preserve">COPD AND at least one of the following, within the 30 days </w:t>
            </w:r>
            <w:r w:rsidRPr="00B572E1">
              <w:rPr>
                <w:rFonts w:asciiTheme="minorHAnsi" w:hAnsiTheme="minorHAnsi" w:cstheme="minorHAnsi"/>
              </w:rPr>
              <w:lastRenderedPageBreak/>
              <w:t>prior to the</w:t>
            </w:r>
            <w:r w:rsidR="00F12EB2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principal operative procedure or at the time the patient is being considered as a</w:t>
            </w:r>
            <w:r w:rsidR="00F12EB2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candidate for surgery:</w:t>
            </w:r>
            <w:r w:rsidR="00F12EB2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Functional disability from COPD (e.g., dyspnea, inability to perform ADLs)</w:t>
            </w:r>
            <w:r w:rsidR="00F12EB2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Or Requires chronic bronchodilator therapy with oral or inhaled agents or other</w:t>
            </w:r>
            <w:r w:rsidR="00F12EB2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medication specifically targeted to this disease</w:t>
            </w:r>
            <w:r w:rsidR="00F12EB2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Or Hospitalization in the past for treatment of COPD</w:t>
            </w:r>
            <w:r w:rsidR="008253B4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Or An FEV1 of &lt;75% of predicted on a prior pulmonary function test (PFT)</w:t>
            </w:r>
            <w:r w:rsidR="008253B4">
              <w:rPr>
                <w:rFonts w:asciiTheme="minorHAnsi" w:hAnsiTheme="minorHAnsi" w:cstheme="minorHAnsi"/>
              </w:rPr>
              <w:t xml:space="preserve">. </w:t>
            </w:r>
            <w:r w:rsidRPr="00B572E1">
              <w:rPr>
                <w:rFonts w:asciiTheme="minorHAnsi" w:hAnsiTheme="minorHAnsi" w:cstheme="minorHAnsi"/>
              </w:rPr>
              <w:t>Patients whose only pulmonary disease is asthma, an acute and chronic</w:t>
            </w:r>
            <w:r w:rsidR="008253B4"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inflammatory disease of the airways resulting in bronchospasm are not included</w:t>
            </w:r>
            <w:r w:rsidR="008253B4">
              <w:rPr>
                <w:rFonts w:asciiTheme="minorHAnsi" w:hAnsiTheme="minorHAnsi" w:cstheme="minorHAnsi"/>
              </w:rPr>
              <w:t xml:space="preserve">. </w:t>
            </w:r>
            <w:r w:rsidRPr="00B572E1">
              <w:rPr>
                <w:rFonts w:asciiTheme="minorHAnsi" w:hAnsiTheme="minorHAnsi" w:cstheme="minorHAnsi"/>
              </w:rPr>
              <w:t>Patients with diffuse interstitial fibrosis, sarcoidosis, or silicosis are not included</w:t>
            </w:r>
            <w:r w:rsidR="008253B4">
              <w:rPr>
                <w:rFonts w:asciiTheme="minorHAnsi" w:hAnsiTheme="minorHAnsi" w:cstheme="minorHAnsi"/>
              </w:rPr>
              <w:t>.</w:t>
            </w:r>
          </w:p>
          <w:p w14:paraId="53C0B56D" w14:textId="6687077C" w:rsidR="00B572E1" w:rsidRPr="003F0286" w:rsidRDefault="00B572E1" w:rsidP="00B572E1">
            <w:pPr>
              <w:jc w:val="both"/>
              <w:rPr>
                <w:rFonts w:asciiTheme="minorHAnsi" w:hAnsiTheme="minorHAnsi" w:cstheme="minorHAnsi"/>
                <w:vertAlign w:val="superscript"/>
              </w:rPr>
            </w:pPr>
            <w:r w:rsidRPr="00B572E1">
              <w:rPr>
                <w:rFonts w:asciiTheme="minorHAnsi" w:hAnsiTheme="minorHAnsi" w:cstheme="minorHAnsi"/>
              </w:rPr>
              <w:t>Notes: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572E1">
              <w:rPr>
                <w:rFonts w:asciiTheme="minorHAnsi" w:hAnsiTheme="minorHAnsi" w:cstheme="minorHAnsi"/>
              </w:rPr>
              <w:t>Utilize post bronchodilator values if available</w:t>
            </w:r>
            <w:r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C2E1" w14:textId="68B71C2C" w:rsidR="008747C8" w:rsidRPr="00C64E94" w:rsidRDefault="008747C8" w:rsidP="002131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</w:rPr>
              <w:lastRenderedPageBreak/>
              <w:t xml:space="preserve">Binary </w:t>
            </w:r>
          </w:p>
        </w:tc>
      </w:tr>
      <w:tr w:rsidR="008747C8" w:rsidRPr="00C64E94" w14:paraId="517C6463" w14:textId="77777777" w:rsidTr="003F0286">
        <w:trPr>
          <w:trHeight w:val="5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D923" w14:textId="77777777" w:rsidR="008747C8" w:rsidRPr="00C64E94" w:rsidRDefault="008747C8" w:rsidP="0021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  <w:b/>
              </w:rPr>
              <w:t xml:space="preserve">Systemic sepsis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82CDDAC" w14:textId="77777777" w:rsidR="008747C8" w:rsidRPr="00C64E94" w:rsidRDefault="008747C8" w:rsidP="0021316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</w:rPr>
              <w:t>PRSEPIS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DE97F7F" w14:textId="4359D9B7" w:rsidR="00B572E1" w:rsidRPr="00B572E1" w:rsidRDefault="00B572E1" w:rsidP="00B572E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B572E1">
              <w:rPr>
                <w:rFonts w:asciiTheme="minorHAnsi" w:hAnsiTheme="minorHAnsi" w:cstheme="minorHAnsi"/>
                <w:color w:val="000000"/>
              </w:rPr>
              <w:t>Sepsis is a vast clinical entity that takes a variety of forms. The spectrum of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572E1">
              <w:rPr>
                <w:rFonts w:asciiTheme="minorHAnsi" w:hAnsiTheme="minorHAnsi" w:cstheme="minorHAnsi"/>
                <w:color w:val="000000"/>
              </w:rPr>
              <w:t>disorders spans from relatively mild physiologic abnormalities to septic shock.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572E1">
              <w:rPr>
                <w:rFonts w:asciiTheme="minorHAnsi" w:hAnsiTheme="minorHAnsi" w:cstheme="minorHAnsi"/>
                <w:color w:val="000000"/>
              </w:rPr>
              <w:t>The most significant level is reported using the following criteria:</w:t>
            </w:r>
          </w:p>
          <w:p w14:paraId="615E7C83" w14:textId="7FC43804" w:rsidR="008747C8" w:rsidRPr="003F0286" w:rsidRDefault="00B572E1" w:rsidP="003F028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3F0286">
              <w:rPr>
                <w:rFonts w:asciiTheme="minorHAnsi" w:hAnsiTheme="minorHAnsi" w:cstheme="minorHAnsi"/>
                <w:color w:val="000000"/>
              </w:rPr>
              <w:t>SIRS (Systemic Inflammatory Response Syndrome): SIRS is a widespread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>inflammatory response to a variety of severe clinical insults. This syndrome is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>clinically recognized by the presence of two or more of the following within the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 xml:space="preserve">same time frame: </w:t>
            </w:r>
            <w:r w:rsidRPr="003F0286">
              <w:rPr>
                <w:rFonts w:asciiTheme="minorHAnsi" w:hAnsiTheme="minorHAnsi" w:cstheme="minorHAnsi"/>
                <w:color w:val="000000"/>
              </w:rPr>
              <w:softHyphen/>
              <w:t xml:space="preserve">Temp &gt;38 degrees C or &lt;36 degrees C </w:t>
            </w:r>
            <w:r w:rsidRPr="003F0286">
              <w:rPr>
                <w:rFonts w:asciiTheme="minorHAnsi" w:hAnsiTheme="minorHAnsi" w:cstheme="minorHAnsi"/>
                <w:color w:val="000000"/>
              </w:rPr>
              <w:softHyphen/>
              <w:t xml:space="preserve">HR &gt;90 bpm </w:t>
            </w:r>
            <w:r w:rsidRPr="003F0286">
              <w:rPr>
                <w:rFonts w:asciiTheme="minorHAnsi" w:hAnsiTheme="minorHAnsi" w:cstheme="minorHAnsi"/>
                <w:color w:val="000000"/>
              </w:rPr>
              <w:softHyphen/>
              <w:t>RR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 xml:space="preserve">&gt;20 breaths/min or PaCO2 &lt;32 mmHg(&lt;4.3 kPa) </w:t>
            </w:r>
            <w:r w:rsidRPr="003F0286">
              <w:rPr>
                <w:rFonts w:asciiTheme="minorHAnsi" w:hAnsiTheme="minorHAnsi" w:cstheme="minorHAnsi"/>
                <w:color w:val="000000"/>
              </w:rPr>
              <w:softHyphen/>
              <w:t>WBC &gt;12,000 cell/mm3,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 xml:space="preserve">&lt;4000 cells/mm3, or &gt;10% immature (band) forms </w:t>
            </w:r>
            <w:r w:rsidRPr="003F0286">
              <w:rPr>
                <w:rFonts w:asciiTheme="minorHAnsi" w:hAnsiTheme="minorHAnsi" w:cstheme="minorHAnsi"/>
                <w:color w:val="000000"/>
              </w:rPr>
              <w:softHyphen/>
              <w:t>Anion gap acidosis: this is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>defined by either: [Na + K] – [CL + HCO3 (or serum CO2]. If this number is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>greater than 16, then an anion gap acidosis is present. Na – [CL + HCO3 (or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>serum CO2]. If this number is greater than 12, then An anion gap acidosis is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>present. *If anion gap lab values are performed at your facilities lab, ascertain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>which formula is utilized and follow guideline criteria.</w:t>
            </w:r>
          </w:p>
          <w:p w14:paraId="46CBB33B" w14:textId="77777777" w:rsidR="00B04774" w:rsidRDefault="00B572E1" w:rsidP="00B572E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3F0286">
              <w:rPr>
                <w:rFonts w:asciiTheme="minorHAnsi" w:hAnsiTheme="minorHAnsi" w:cstheme="minorHAnsi"/>
                <w:color w:val="000000"/>
              </w:rPr>
              <w:t>Sepsis: Sepsis is the systemic response to infection. Report this variable if the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>patient has clinical signs and symptoms of SIRS listed above and meets either A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 xml:space="preserve">or B: </w:t>
            </w:r>
          </w:p>
          <w:p w14:paraId="43D55F46" w14:textId="77777777" w:rsidR="00B04774" w:rsidRDefault="00B572E1" w:rsidP="00B04774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F0286">
              <w:rPr>
                <w:rFonts w:asciiTheme="minorHAnsi" w:hAnsiTheme="minorHAnsi" w:cstheme="minorHAnsi"/>
                <w:color w:val="000000"/>
              </w:rPr>
              <w:t>A. One of the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>following: -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572E1">
              <w:rPr>
                <w:rFonts w:asciiTheme="minorHAnsi" w:hAnsiTheme="minorHAnsi" w:cstheme="minorHAnsi"/>
                <w:color w:val="000000"/>
              </w:rPr>
              <w:t>Positive blood culture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; </w:t>
            </w:r>
            <w:r w:rsidRPr="00B572E1">
              <w:rPr>
                <w:rFonts w:asciiTheme="minorHAnsi" w:hAnsiTheme="minorHAnsi" w:cstheme="minorHAnsi"/>
                <w:color w:val="000000"/>
              </w:rPr>
              <w:t>- Clinical documentation of purulence or positive culture from any site for which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572E1">
              <w:rPr>
                <w:rFonts w:asciiTheme="minorHAnsi" w:hAnsiTheme="minorHAnsi" w:cstheme="minorHAnsi"/>
                <w:color w:val="000000"/>
              </w:rPr>
              <w:t>there is documentation noting the site as the acute case of sepsis.</w:t>
            </w:r>
          </w:p>
          <w:p w14:paraId="19571ABF" w14:textId="77777777" w:rsidR="00B04774" w:rsidRDefault="00B572E1" w:rsidP="00B04774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572E1">
              <w:rPr>
                <w:rFonts w:asciiTheme="minorHAnsi" w:hAnsiTheme="minorHAnsi" w:cstheme="minorHAnsi"/>
                <w:color w:val="000000"/>
              </w:rPr>
              <w:t>B. Suspected pre-operative clinical condition of infection, or bowel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572E1">
              <w:rPr>
                <w:rFonts w:asciiTheme="minorHAnsi" w:hAnsiTheme="minorHAnsi" w:cstheme="minorHAnsi"/>
                <w:color w:val="000000"/>
              </w:rPr>
              <w:t>infarction,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572E1">
              <w:rPr>
                <w:rFonts w:asciiTheme="minorHAnsi" w:hAnsiTheme="minorHAnsi" w:cstheme="minorHAnsi"/>
                <w:color w:val="000000"/>
              </w:rPr>
              <w:t>which leads to the surgical procedure. The findings during the Principal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572E1">
              <w:rPr>
                <w:rFonts w:asciiTheme="minorHAnsi" w:hAnsiTheme="minorHAnsi" w:cstheme="minorHAnsi"/>
                <w:color w:val="000000"/>
              </w:rPr>
              <w:t>Operative Procedure must confirm this suspected diagnosis with one or more of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572E1">
              <w:rPr>
                <w:rFonts w:asciiTheme="minorHAnsi" w:hAnsiTheme="minorHAnsi" w:cstheme="minorHAnsi"/>
                <w:color w:val="000000"/>
              </w:rPr>
              <w:t xml:space="preserve">the following: 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B572E1">
              <w:rPr>
                <w:rFonts w:asciiTheme="minorHAnsi" w:hAnsiTheme="minorHAnsi" w:cstheme="minorHAnsi"/>
                <w:color w:val="000000"/>
              </w:rPr>
              <w:t>Confirmed infarcted bowel requiring resection</w:t>
            </w:r>
            <w:r w:rsidR="00B04774">
              <w:rPr>
                <w:rFonts w:asciiTheme="minorHAnsi" w:hAnsiTheme="minorHAnsi" w:cstheme="minorHAnsi"/>
                <w:color w:val="000000"/>
              </w:rPr>
              <w:t>;</w:t>
            </w:r>
            <w:r w:rsidRPr="00B572E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B572E1">
              <w:rPr>
                <w:rFonts w:asciiTheme="minorHAnsi" w:hAnsiTheme="minorHAnsi" w:cstheme="minorHAnsi"/>
                <w:color w:val="000000"/>
              </w:rPr>
              <w:t>purulence in the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572E1">
              <w:rPr>
                <w:rFonts w:asciiTheme="minorHAnsi" w:hAnsiTheme="minorHAnsi" w:cstheme="minorHAnsi"/>
                <w:color w:val="000000"/>
              </w:rPr>
              <w:t>operative site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; - </w:t>
            </w:r>
            <w:r w:rsidRPr="00B572E1">
              <w:rPr>
                <w:rFonts w:asciiTheme="minorHAnsi" w:hAnsiTheme="minorHAnsi" w:cstheme="minorHAnsi"/>
                <w:color w:val="000000"/>
              </w:rPr>
              <w:t>enteric contents in the operative site</w:t>
            </w:r>
            <w:r w:rsidR="00B04774">
              <w:rPr>
                <w:rFonts w:asciiTheme="minorHAnsi" w:hAnsiTheme="minorHAnsi" w:cstheme="minorHAnsi"/>
                <w:color w:val="000000"/>
              </w:rPr>
              <w:t>; -</w:t>
            </w:r>
            <w:r w:rsidRPr="00B572E1">
              <w:rPr>
                <w:rFonts w:asciiTheme="minorHAnsi" w:hAnsiTheme="minorHAnsi" w:cstheme="minorHAnsi"/>
                <w:color w:val="000000"/>
              </w:rPr>
              <w:t xml:space="preserve"> or positive intra-operative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572E1">
              <w:rPr>
                <w:rFonts w:asciiTheme="minorHAnsi" w:hAnsiTheme="minorHAnsi" w:cstheme="minorHAnsi"/>
                <w:color w:val="000000"/>
              </w:rPr>
              <w:t xml:space="preserve">cultures. </w:t>
            </w:r>
          </w:p>
          <w:p w14:paraId="54EF0C95" w14:textId="48C3409F" w:rsidR="00B572E1" w:rsidRPr="003F0286" w:rsidRDefault="00B572E1" w:rsidP="003F028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3F0286">
              <w:rPr>
                <w:rFonts w:asciiTheme="minorHAnsi" w:hAnsiTheme="minorHAnsi" w:cstheme="minorHAnsi"/>
                <w:color w:val="000000"/>
              </w:rPr>
              <w:t>Septic Shock: Report this variable if the patient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>has sepsis AND documented organ and/or circulatory dysfunction. Examples of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>organ dysfunction include: oliguria, acute alteration in mental status, acute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r</w:t>
            </w:r>
            <w:r w:rsidRPr="003F0286">
              <w:rPr>
                <w:rFonts w:asciiTheme="minorHAnsi" w:hAnsiTheme="minorHAnsi" w:cstheme="minorHAnsi"/>
                <w:color w:val="000000"/>
              </w:rPr>
              <w:t>espiratory distress. Examples of circulatory dysfunction include: hypotension,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>requirement of inotropic or vasopressor agents.</w:t>
            </w:r>
            <w:r w:rsidR="00B04774">
              <w:rPr>
                <w:rFonts w:asciiTheme="minorHAnsi" w:hAnsiTheme="minorHAnsi" w:cstheme="minorHAnsi"/>
                <w:color w:val="000000"/>
                <w:vertAlign w:val="superscript"/>
              </w:rPr>
              <w:t>1</w:t>
            </w:r>
          </w:p>
          <w:p w14:paraId="23AD4582" w14:textId="0592F1CD" w:rsidR="006D29BE" w:rsidRDefault="006D29BE" w:rsidP="00B572E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Definition revised in 2014</w:t>
            </w:r>
            <w:r w:rsidR="00B04774">
              <w:rPr>
                <w:rFonts w:asciiTheme="minorHAnsi" w:hAnsiTheme="minorHAnsi" w:cstheme="minorHAnsi"/>
                <w:color w:val="000000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color w:val="000000"/>
              </w:rPr>
              <w:t xml:space="preserve">: </w:t>
            </w:r>
          </w:p>
          <w:p w14:paraId="2884374E" w14:textId="2E533BF6" w:rsidR="006D29BE" w:rsidRPr="006D29BE" w:rsidRDefault="006D29BE" w:rsidP="006D29B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29BE">
              <w:rPr>
                <w:rFonts w:asciiTheme="minorHAnsi" w:hAnsiTheme="minorHAnsi" w:cstheme="minorHAnsi"/>
                <w:color w:val="000000"/>
              </w:rPr>
              <w:t>Sepsis is a vast clinical entity that takes a variety of forms. The spectrum of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disorders spans from relatively mild physiologic abnormalities to septic shock.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The most significant level is reported using the following criteria:</w:t>
            </w:r>
          </w:p>
          <w:p w14:paraId="49D0311F" w14:textId="77777777" w:rsidR="00B04774" w:rsidRDefault="006D29BE" w:rsidP="006D29B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3F0286">
              <w:rPr>
                <w:rFonts w:asciiTheme="minorHAnsi" w:hAnsiTheme="minorHAnsi" w:cstheme="minorHAnsi"/>
                <w:color w:val="000000"/>
              </w:rPr>
              <w:t>SIRS (Systemic Inflammatory Response Syndrome): SIRS is a widespread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>inflammatory response to a variety of severe clinical insults. This syndrome is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>clinically recognized by the presence of two or more of the following within the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 xml:space="preserve">same time frame: </w:t>
            </w:r>
            <w:r w:rsidRPr="003F0286">
              <w:rPr>
                <w:rFonts w:asciiTheme="minorHAnsi" w:hAnsiTheme="minorHAnsi" w:cstheme="minorHAnsi"/>
                <w:color w:val="000000"/>
              </w:rPr>
              <w:softHyphen/>
              <w:t xml:space="preserve">Temp &gt;38 degrees C or &lt;36 degrees C </w:t>
            </w:r>
            <w:r w:rsidRPr="003F0286">
              <w:rPr>
                <w:rFonts w:asciiTheme="minorHAnsi" w:hAnsiTheme="minorHAnsi" w:cstheme="minorHAnsi"/>
                <w:color w:val="000000"/>
              </w:rPr>
              <w:softHyphen/>
              <w:t xml:space="preserve">HR &gt;90 bpm </w:t>
            </w:r>
            <w:r w:rsidRPr="003F0286">
              <w:rPr>
                <w:rFonts w:asciiTheme="minorHAnsi" w:hAnsiTheme="minorHAnsi" w:cstheme="minorHAnsi"/>
                <w:color w:val="000000"/>
              </w:rPr>
              <w:softHyphen/>
              <w:t>RR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 xml:space="preserve">&gt;20 breaths/min or PaCO2 &lt;32 mmHg(&lt;4.3 kPa) </w:t>
            </w:r>
            <w:r w:rsidRPr="003F0286">
              <w:rPr>
                <w:rFonts w:asciiTheme="minorHAnsi" w:hAnsiTheme="minorHAnsi" w:cstheme="minorHAnsi"/>
                <w:color w:val="000000"/>
              </w:rPr>
              <w:softHyphen/>
              <w:t>WBC &gt;12,000 cell/mm3,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 xml:space="preserve">&lt;4000 cells/mm3, or &gt;10% immature (band) forms </w:t>
            </w:r>
            <w:r w:rsidRPr="003F0286">
              <w:rPr>
                <w:rFonts w:asciiTheme="minorHAnsi" w:hAnsiTheme="minorHAnsi" w:cstheme="minorHAnsi"/>
                <w:color w:val="000000"/>
              </w:rPr>
              <w:softHyphen/>
              <w:t>Anion gap acidosis: this is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>defined by either: [Na + K] – [CL + HCO3 (or serum CO2]. If this number is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>greater than 16, then an anion gap acidosis is present. Na – [CL + HCO3 (or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>serum CO2]. If this number is greater than 12, then An anion gap acidosis is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>present. *If anion gap lab values are performed at your facilities lab, ascertain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>which formula is utilized and follow guideline criteria.</w:t>
            </w:r>
          </w:p>
          <w:p w14:paraId="0BFFDBCC" w14:textId="77777777" w:rsidR="00B04774" w:rsidRDefault="006D29BE" w:rsidP="006D29B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3F0286">
              <w:rPr>
                <w:rFonts w:asciiTheme="minorHAnsi" w:hAnsiTheme="minorHAnsi" w:cstheme="minorHAnsi"/>
                <w:color w:val="000000"/>
              </w:rPr>
              <w:t>Sepsis: Sepsis is the systemic response to infection. Report this variable if the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>patient has clinical signs and symptoms of SIRS listed above and meets either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 xml:space="preserve">A or B: </w:t>
            </w:r>
          </w:p>
          <w:p w14:paraId="58253888" w14:textId="77777777" w:rsidR="00B04774" w:rsidRDefault="006D29BE" w:rsidP="00B04774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F0286">
              <w:rPr>
                <w:rFonts w:asciiTheme="minorHAnsi" w:hAnsiTheme="minorHAnsi" w:cstheme="minorHAnsi"/>
                <w:color w:val="000000"/>
              </w:rPr>
              <w:t>A.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One of the following: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- Positive blood culture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; </w:t>
            </w:r>
            <w:r w:rsidRPr="006D29BE">
              <w:rPr>
                <w:rFonts w:asciiTheme="minorHAnsi" w:hAnsiTheme="minorHAnsi" w:cstheme="minorHAnsi"/>
                <w:color w:val="000000"/>
              </w:rPr>
              <w:t>- Clinical documentation of purulence or positive culture from any site for which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there is documentation noting the site as the acute case of sepsis.</w:t>
            </w:r>
          </w:p>
          <w:p w14:paraId="30524671" w14:textId="77777777" w:rsidR="00B04774" w:rsidRDefault="006D29BE" w:rsidP="00B04774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29BE">
              <w:rPr>
                <w:rFonts w:asciiTheme="minorHAnsi" w:hAnsiTheme="minorHAnsi" w:cstheme="minorHAnsi"/>
                <w:color w:val="000000"/>
              </w:rPr>
              <w:t>B. Suspected pre-operative clinical condition of infection, or bowel infarction,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which leads to the surgical procedure. The findings during the Principal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Operative Procedure must confirm this suspected diagnosis with one or more of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 xml:space="preserve">the following: 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6D29BE">
              <w:rPr>
                <w:rFonts w:asciiTheme="minorHAnsi" w:hAnsiTheme="minorHAnsi" w:cstheme="minorHAnsi"/>
                <w:color w:val="000000"/>
              </w:rPr>
              <w:t>Confirmed infarcted bowel requiring resection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; - </w:t>
            </w:r>
            <w:r w:rsidRPr="006D29BE">
              <w:rPr>
                <w:rFonts w:asciiTheme="minorHAnsi" w:hAnsiTheme="minorHAnsi" w:cstheme="minorHAnsi"/>
                <w:color w:val="000000"/>
              </w:rPr>
              <w:t xml:space="preserve"> purulence in the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operative site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; - </w:t>
            </w:r>
            <w:r w:rsidRPr="006D29BE">
              <w:rPr>
                <w:rFonts w:asciiTheme="minorHAnsi" w:hAnsiTheme="minorHAnsi" w:cstheme="minorHAnsi"/>
                <w:color w:val="000000"/>
              </w:rPr>
              <w:t>enteric contents in the operative site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; - </w:t>
            </w:r>
            <w:r w:rsidRPr="006D29BE">
              <w:rPr>
                <w:rFonts w:asciiTheme="minorHAnsi" w:hAnsiTheme="minorHAnsi" w:cstheme="minorHAnsi"/>
                <w:color w:val="000000"/>
              </w:rPr>
              <w:t>or positive intra-operative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 xml:space="preserve">cultures. </w:t>
            </w:r>
          </w:p>
          <w:p w14:paraId="6F0B123E" w14:textId="4892B2C8" w:rsidR="006D29BE" w:rsidRPr="00B04774" w:rsidRDefault="006D29BE" w:rsidP="003F028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3F0286">
              <w:rPr>
                <w:rFonts w:asciiTheme="minorHAnsi" w:hAnsiTheme="minorHAnsi" w:cstheme="minorHAnsi"/>
                <w:color w:val="000000"/>
              </w:rPr>
              <w:t>Septic Shock: Report this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>variable if the patient has sepsis AND documented organ and/or circulatory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>dysfunction. Examples of organ dysfunction include: oliguria, acute alteration in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>mental status, acute respiratory distress. Examples of circulatory dysfunction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>include: hypotension, requirement of inotropic or vasopressor agents. The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F0286">
              <w:rPr>
                <w:rFonts w:asciiTheme="minorHAnsi" w:hAnsiTheme="minorHAnsi" w:cstheme="minorHAnsi"/>
                <w:color w:val="000000"/>
              </w:rPr>
              <w:t>presence of pneumatosis along with the presence of SIRS is assigned</w:t>
            </w:r>
            <w:r w:rsidR="00B04774" w:rsidRPr="003F0286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CDAD" w14:textId="48D35906" w:rsidR="008747C8" w:rsidRPr="00C64E94" w:rsidRDefault="008747C8" w:rsidP="002131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</w:rPr>
              <w:lastRenderedPageBreak/>
              <w:t xml:space="preserve">Categorical </w:t>
            </w:r>
          </w:p>
          <w:p w14:paraId="1D1F368C" w14:textId="77777777" w:rsidR="008747C8" w:rsidRPr="00C64E94" w:rsidRDefault="008747C8" w:rsidP="0021316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47C8" w:rsidRPr="00C64E94" w14:paraId="3EF3486F" w14:textId="77777777" w:rsidTr="003F0286">
        <w:trPr>
          <w:trHeight w:val="5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0767" w14:textId="77777777" w:rsidR="008747C8" w:rsidRPr="00C64E94" w:rsidRDefault="008747C8" w:rsidP="0021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  <w:b/>
              </w:rPr>
              <w:t xml:space="preserve">Hypertension requiring medication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D3CC14C" w14:textId="77777777" w:rsidR="008747C8" w:rsidRPr="00C64E94" w:rsidRDefault="008747C8" w:rsidP="0021316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</w:rPr>
              <w:t>HYPERMED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9700785" w14:textId="35277FB6" w:rsidR="006D29BE" w:rsidRPr="006D29BE" w:rsidRDefault="006D29BE" w:rsidP="006D29BE">
            <w:pPr>
              <w:jc w:val="both"/>
              <w:rPr>
                <w:rFonts w:asciiTheme="minorHAnsi" w:hAnsiTheme="minorHAnsi" w:cstheme="minorHAnsi"/>
              </w:rPr>
            </w:pPr>
            <w:r w:rsidRPr="006D29BE">
              <w:rPr>
                <w:rFonts w:asciiTheme="minorHAnsi" w:hAnsiTheme="minorHAnsi" w:cstheme="minorHAnsi"/>
              </w:rPr>
              <w:t>The diagnosis of HTN must be documented in the patient’s medical record and</w:t>
            </w:r>
            <w:r w:rsidR="00B04774">
              <w:rPr>
                <w:rFonts w:asciiTheme="minorHAnsi" w:hAnsiTheme="minorHAnsi" w:cstheme="minorHAnsi"/>
              </w:rPr>
              <w:t xml:space="preserve"> </w:t>
            </w:r>
            <w:r w:rsidRPr="006D29BE">
              <w:rPr>
                <w:rFonts w:asciiTheme="minorHAnsi" w:hAnsiTheme="minorHAnsi" w:cstheme="minorHAnsi"/>
              </w:rPr>
              <w:t>the condition is severe enough that it requires antihypertensive medication (for</w:t>
            </w:r>
            <w:r w:rsidR="00B04774">
              <w:rPr>
                <w:rFonts w:asciiTheme="minorHAnsi" w:hAnsiTheme="minorHAnsi" w:cstheme="minorHAnsi"/>
              </w:rPr>
              <w:t xml:space="preserve"> </w:t>
            </w:r>
            <w:r w:rsidRPr="006D29BE">
              <w:rPr>
                <w:rFonts w:asciiTheme="minorHAnsi" w:hAnsiTheme="minorHAnsi" w:cstheme="minorHAnsi"/>
              </w:rPr>
              <w:t>example, diuretics, beta blockers, ACE inhibitors, calcium channel blockers),</w:t>
            </w:r>
            <w:r w:rsidR="00B04774">
              <w:rPr>
                <w:rFonts w:asciiTheme="minorHAnsi" w:hAnsiTheme="minorHAnsi" w:cstheme="minorHAnsi"/>
              </w:rPr>
              <w:t xml:space="preserve"> </w:t>
            </w:r>
            <w:r w:rsidRPr="006D29BE">
              <w:rPr>
                <w:rFonts w:asciiTheme="minorHAnsi" w:hAnsiTheme="minorHAnsi" w:cstheme="minorHAnsi"/>
              </w:rPr>
              <w:t>within 30 days prior to the principal operative procedure or at the time the patient</w:t>
            </w:r>
          </w:p>
          <w:p w14:paraId="62CE29A5" w14:textId="0588607A" w:rsidR="008747C8" w:rsidRDefault="006D29BE" w:rsidP="006D29BE">
            <w:pPr>
              <w:jc w:val="both"/>
              <w:rPr>
                <w:rFonts w:asciiTheme="minorHAnsi" w:hAnsiTheme="minorHAnsi" w:cstheme="minorHAnsi"/>
                <w:vertAlign w:val="superscript"/>
              </w:rPr>
            </w:pPr>
            <w:r w:rsidRPr="006D29BE">
              <w:rPr>
                <w:rFonts w:asciiTheme="minorHAnsi" w:hAnsiTheme="minorHAnsi" w:cstheme="minorHAnsi"/>
              </w:rPr>
              <w:t>is being considered as a candidate for surgery.</w:t>
            </w:r>
            <w:r>
              <w:rPr>
                <w:rFonts w:asciiTheme="minorHAnsi" w:hAnsiTheme="minorHAnsi" w:cstheme="minorHAnsi"/>
                <w:vertAlign w:val="superscript"/>
              </w:rPr>
              <w:t>1</w:t>
            </w:r>
          </w:p>
          <w:p w14:paraId="6B5BDB9A" w14:textId="77777777" w:rsidR="006D29BE" w:rsidRDefault="006D29BE" w:rsidP="006D29BE">
            <w:pPr>
              <w:jc w:val="both"/>
              <w:rPr>
                <w:rFonts w:asciiTheme="minorHAnsi" w:hAnsiTheme="minorHAnsi" w:cstheme="minorHAnsi"/>
                <w:vertAlign w:val="superscript"/>
              </w:rPr>
            </w:pPr>
          </w:p>
          <w:p w14:paraId="0BDDE7ED" w14:textId="5BE9D859" w:rsidR="006D29BE" w:rsidRDefault="006D29BE" w:rsidP="006D29B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Definition revised in 2013</w:t>
            </w:r>
            <w:r w:rsidR="00B04774">
              <w:rPr>
                <w:rFonts w:asciiTheme="minorHAnsi" w:hAnsiTheme="minorHAnsi" w:cstheme="minorHAnsi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</w:rPr>
              <w:t xml:space="preserve">: </w:t>
            </w:r>
          </w:p>
          <w:p w14:paraId="2F1D9B5F" w14:textId="3C9E6B66" w:rsidR="006D29BE" w:rsidRPr="006D29BE" w:rsidRDefault="006D29BE" w:rsidP="006D29BE">
            <w:pPr>
              <w:jc w:val="both"/>
              <w:rPr>
                <w:rFonts w:asciiTheme="minorHAnsi" w:hAnsiTheme="minorHAnsi" w:cstheme="minorHAnsi"/>
              </w:rPr>
            </w:pPr>
            <w:r w:rsidRPr="006D29BE">
              <w:rPr>
                <w:rFonts w:asciiTheme="minorHAnsi" w:hAnsiTheme="minorHAnsi" w:cstheme="minorHAnsi"/>
              </w:rPr>
              <w:lastRenderedPageBreak/>
              <w:t>Hypertension (HTN) is the term used to describe high blood pressure. Blood</w:t>
            </w:r>
            <w:r w:rsidR="00B04774">
              <w:rPr>
                <w:rFonts w:asciiTheme="minorHAnsi" w:hAnsiTheme="minorHAnsi" w:cstheme="minorHAnsi"/>
              </w:rPr>
              <w:t xml:space="preserve"> </w:t>
            </w:r>
            <w:r w:rsidRPr="006D29BE">
              <w:rPr>
                <w:rFonts w:asciiTheme="minorHAnsi" w:hAnsiTheme="minorHAnsi" w:cstheme="minorHAnsi"/>
              </w:rPr>
              <w:t>pressure is a measurement of the force against the walls of your arteries as your</w:t>
            </w:r>
            <w:r w:rsidR="00B04774">
              <w:rPr>
                <w:rFonts w:asciiTheme="minorHAnsi" w:hAnsiTheme="minorHAnsi" w:cstheme="minorHAnsi"/>
              </w:rPr>
              <w:t xml:space="preserve"> </w:t>
            </w:r>
            <w:r w:rsidRPr="006D29BE">
              <w:rPr>
                <w:rFonts w:asciiTheme="minorHAnsi" w:hAnsiTheme="minorHAnsi" w:cstheme="minorHAnsi"/>
              </w:rPr>
              <w:t>heart pumps blood through your body. High blood pressure (hypertension) is</w:t>
            </w:r>
            <w:r w:rsidR="00B04774">
              <w:rPr>
                <w:rFonts w:asciiTheme="minorHAnsi" w:hAnsiTheme="minorHAnsi" w:cstheme="minorHAnsi"/>
              </w:rPr>
              <w:t xml:space="preserve"> </w:t>
            </w:r>
            <w:r w:rsidRPr="006D29BE">
              <w:rPr>
                <w:rFonts w:asciiTheme="minorHAnsi" w:hAnsiTheme="minorHAnsi" w:cstheme="minorHAnsi"/>
              </w:rPr>
              <w:t>when your blood pressure is 140/90 mmHg or above most of the time.”</w:t>
            </w:r>
            <w:r w:rsidR="00B04774">
              <w:rPr>
                <w:rFonts w:asciiTheme="minorHAnsi" w:hAnsiTheme="minorHAnsi" w:cstheme="minorHAnsi"/>
              </w:rPr>
              <w:t xml:space="preserve"> </w:t>
            </w:r>
            <w:r w:rsidRPr="006D29BE">
              <w:rPr>
                <w:rFonts w:asciiTheme="minorHAnsi" w:hAnsiTheme="minorHAnsi" w:cstheme="minorHAnsi"/>
              </w:rPr>
              <w:t>The diagnosis of HTN must be documented in the patient’s medical record and</w:t>
            </w:r>
            <w:r w:rsidR="00B04774">
              <w:rPr>
                <w:rFonts w:asciiTheme="minorHAnsi" w:hAnsiTheme="minorHAnsi" w:cstheme="minorHAnsi"/>
              </w:rPr>
              <w:t xml:space="preserve"> </w:t>
            </w:r>
            <w:r w:rsidRPr="006D29BE">
              <w:rPr>
                <w:rFonts w:asciiTheme="minorHAnsi" w:hAnsiTheme="minorHAnsi" w:cstheme="minorHAnsi"/>
              </w:rPr>
              <w:t>the condition is severe enough that it requires antihypertensive medication, within</w:t>
            </w:r>
            <w:r w:rsidR="00B04774">
              <w:rPr>
                <w:rFonts w:asciiTheme="minorHAnsi" w:hAnsiTheme="minorHAnsi" w:cstheme="minorHAnsi"/>
              </w:rPr>
              <w:t xml:space="preserve"> </w:t>
            </w:r>
            <w:r w:rsidRPr="006D29BE">
              <w:rPr>
                <w:rFonts w:asciiTheme="minorHAnsi" w:hAnsiTheme="minorHAnsi" w:cstheme="minorHAnsi"/>
              </w:rPr>
              <w:t>30 days prior to the principal operative procedure or at the time the patient is</w:t>
            </w:r>
            <w:r w:rsidR="00B04774">
              <w:rPr>
                <w:rFonts w:asciiTheme="minorHAnsi" w:hAnsiTheme="minorHAnsi" w:cstheme="minorHAnsi"/>
              </w:rPr>
              <w:t xml:space="preserve"> </w:t>
            </w:r>
            <w:r w:rsidRPr="006D29BE">
              <w:rPr>
                <w:rFonts w:asciiTheme="minorHAnsi" w:hAnsiTheme="minorHAnsi" w:cstheme="minorHAnsi"/>
              </w:rPr>
              <w:t>being considered as a candidate for surgery. The patient must have been</w:t>
            </w:r>
          </w:p>
          <w:p w14:paraId="29363764" w14:textId="00CF42A8" w:rsidR="006D29BE" w:rsidRPr="00B04774" w:rsidRDefault="006D29BE" w:rsidP="006D29BE">
            <w:pPr>
              <w:jc w:val="both"/>
              <w:rPr>
                <w:rFonts w:asciiTheme="minorHAnsi" w:hAnsiTheme="minorHAnsi" w:cstheme="minorHAnsi"/>
              </w:rPr>
            </w:pPr>
            <w:r w:rsidRPr="006D29BE">
              <w:rPr>
                <w:rFonts w:asciiTheme="minorHAnsi" w:hAnsiTheme="minorHAnsi" w:cstheme="minorHAnsi"/>
              </w:rPr>
              <w:t>receiving or required long-term treatment of their chronic hypertension for &gt; 2</w:t>
            </w:r>
            <w:r w:rsidR="00B04774">
              <w:rPr>
                <w:rFonts w:asciiTheme="minorHAnsi" w:hAnsiTheme="minorHAnsi" w:cstheme="minorHAnsi"/>
              </w:rPr>
              <w:t xml:space="preserve"> </w:t>
            </w:r>
            <w:r w:rsidRPr="006D29BE">
              <w:rPr>
                <w:rFonts w:asciiTheme="minorHAnsi" w:hAnsiTheme="minorHAnsi" w:cstheme="minorHAnsi"/>
              </w:rPr>
              <w:t>weeks.</w:t>
            </w:r>
            <w:r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7A5F" w14:textId="68F8BB4C" w:rsidR="008747C8" w:rsidRPr="00C64E94" w:rsidRDefault="008747C8" w:rsidP="002131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</w:rPr>
              <w:lastRenderedPageBreak/>
              <w:t xml:space="preserve">Binary </w:t>
            </w:r>
          </w:p>
        </w:tc>
      </w:tr>
      <w:tr w:rsidR="008747C8" w:rsidRPr="00C64E94" w14:paraId="14A252FC" w14:textId="77777777" w:rsidTr="003F0286">
        <w:trPr>
          <w:trHeight w:val="5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8D76" w14:textId="77777777" w:rsidR="008747C8" w:rsidRPr="00C64E94" w:rsidRDefault="008747C8" w:rsidP="0021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  <w:b/>
              </w:rPr>
              <w:t xml:space="preserve">Steroid use for chronic condition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F5B81E" w14:textId="77777777" w:rsidR="008747C8" w:rsidRPr="00C64E94" w:rsidRDefault="008747C8" w:rsidP="0021316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</w:rPr>
              <w:t>STEROID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A563C66" w14:textId="4031263C" w:rsidR="006D29BE" w:rsidRPr="006D29BE" w:rsidRDefault="006D29BE" w:rsidP="006D29B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29BE">
              <w:rPr>
                <w:rFonts w:asciiTheme="minorHAnsi" w:hAnsiTheme="minorHAnsi" w:cstheme="minorHAnsi"/>
                <w:color w:val="000000"/>
              </w:rPr>
              <w:t>Patient has required the regular administration of oral or parenteral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corticosteroid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(e.g. Prednisone, Decadron) medications or immunosuppressant medications,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within the 30 days prior to the principal operative procedure or at the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time the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patient is being considered as a candidate for surgery, for a chronic medical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condition (e.g.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COPD, asthma, rheumatologic disease, rheumatoid arthritis, inflammatory bowel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disease). A one-time pulse, limited short course, or a taper of less than 10 days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duration would not qualify.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Do not include topical corticosteroids applied to the skin or corticosteroids</w:t>
            </w:r>
          </w:p>
          <w:p w14:paraId="005C39D0" w14:textId="491151A9" w:rsidR="008747C8" w:rsidRPr="003F0286" w:rsidRDefault="006D29BE" w:rsidP="006D29BE">
            <w:pPr>
              <w:jc w:val="both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6D29BE">
              <w:rPr>
                <w:rFonts w:asciiTheme="minorHAnsi" w:hAnsiTheme="minorHAnsi" w:cstheme="minorHAnsi"/>
                <w:color w:val="000000"/>
              </w:rPr>
              <w:t>administered by inhalation or rectally. Do not include patients who only receive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short course steroids (duration 10 days or less) in the 30 days prior to surgery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="00B04774">
              <w:rPr>
                <w:rFonts w:asciiTheme="minorHAnsi" w:hAnsiTheme="minorHAnsi" w:cstheme="minorHAnsi"/>
                <w:color w:val="000000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1EFA" w14:textId="00A9778E" w:rsidR="008747C8" w:rsidRPr="00C64E94" w:rsidRDefault="008747C8" w:rsidP="002131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</w:rPr>
              <w:t>Binary</w:t>
            </w:r>
          </w:p>
        </w:tc>
      </w:tr>
      <w:tr w:rsidR="008747C8" w:rsidRPr="00C64E94" w14:paraId="0B2B3F5B" w14:textId="77777777" w:rsidTr="003F0286">
        <w:trPr>
          <w:trHeight w:val="2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5242" w14:textId="77777777" w:rsidR="008747C8" w:rsidRPr="00C64E94" w:rsidRDefault="008747C8" w:rsidP="0021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  <w:b/>
              </w:rPr>
              <w:t>Dyspnea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9E771C" w14:textId="77777777" w:rsidR="008747C8" w:rsidRPr="00C64E94" w:rsidRDefault="008747C8" w:rsidP="0021316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</w:rPr>
              <w:t>DYSPNEA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9F5E196" w14:textId="7C71E1CA" w:rsidR="006D29BE" w:rsidRPr="006D29BE" w:rsidRDefault="006D29BE" w:rsidP="006D29B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29BE">
              <w:rPr>
                <w:rFonts w:asciiTheme="minorHAnsi" w:hAnsiTheme="minorHAnsi" w:cstheme="minorHAnsi"/>
                <w:color w:val="000000"/>
              </w:rPr>
              <w:t>Dyspnea may be symptomatic of numerous disorders that interfere with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adequate ventilation or perfusion of the blood with oxygen and is defined as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difficult, painful or labored breathing. The intent of this variable is to capture the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usual or typical level of dyspnea (patient’s baseline), within the 30-days prior to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surgery. The intent is not to include patients solely because of an acute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respiratory condition leading to intubation prior to surgery, but rather to reflect a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chronic disease state. Characterize the patient's dyspnea status when they were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in their usual state of health, prior to the onset of the acute illness, within the 30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days prior to surgery.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(1) No dyspnea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(2) Dyspnea upon moderate exertion (for example-is unable to climb one flight of</w:t>
            </w:r>
            <w:r w:rsidR="00B047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stairs without shortness of breath) (3) Dyspnea</w:t>
            </w:r>
            <w:r w:rsidR="00E7170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at rest (for example: cannot complete a sentence without needing to take a</w:t>
            </w:r>
            <w:r w:rsidR="00E7170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breath)</w:t>
            </w:r>
          </w:p>
          <w:p w14:paraId="4505DC3B" w14:textId="66248408" w:rsidR="008747C8" w:rsidRPr="003F0286" w:rsidRDefault="006D29BE" w:rsidP="006D29BE">
            <w:pPr>
              <w:jc w:val="both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6D29BE">
              <w:rPr>
                <w:rFonts w:asciiTheme="minorHAnsi" w:hAnsiTheme="minorHAnsi" w:cstheme="minorHAnsi"/>
                <w:color w:val="000000"/>
              </w:rPr>
              <w:t>Note: Acute pre-op dyspnea associated with the acute illness will be captured</w:t>
            </w:r>
            <w:r w:rsidR="00E7170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through other variables like pre-op vent dependence, emergency status or ASA</w:t>
            </w:r>
            <w:r w:rsidR="00E7170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Class. The previous requirement that the patient has to themselves state that</w:t>
            </w:r>
            <w:r w:rsidR="00E7170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they are symptomatic has been</w:t>
            </w:r>
            <w:r w:rsidR="00E7170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removed: not all patients are able to verbalize</w:t>
            </w:r>
            <w:r w:rsidR="00E7170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this symptomatology.</w:t>
            </w:r>
            <w:r w:rsidR="00E71705">
              <w:rPr>
                <w:rFonts w:asciiTheme="minorHAnsi" w:hAnsiTheme="minorHAnsi" w:cstheme="minorHAnsi"/>
                <w:color w:val="000000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2B70" w14:textId="6EAEDA9E" w:rsidR="008747C8" w:rsidRPr="00C64E94" w:rsidRDefault="008747C8" w:rsidP="002131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</w:rPr>
              <w:t xml:space="preserve">Categorical </w:t>
            </w:r>
          </w:p>
        </w:tc>
      </w:tr>
      <w:tr w:rsidR="008747C8" w:rsidRPr="00C64E94" w14:paraId="0229B937" w14:textId="77777777" w:rsidTr="003F0286">
        <w:trPr>
          <w:trHeight w:val="2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4D78" w14:textId="77777777" w:rsidR="008747C8" w:rsidRPr="00C64E94" w:rsidRDefault="008747C8" w:rsidP="0021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  <w:b/>
              </w:rPr>
              <w:t xml:space="preserve">Anemia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2EAAC0B" w14:textId="25227F55" w:rsidR="008747C8" w:rsidRPr="00C64E94" w:rsidRDefault="008747C8" w:rsidP="0021316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03BBD27" w14:textId="4BE9460C" w:rsidR="008747C8" w:rsidRPr="00C64E94" w:rsidRDefault="006D29BE" w:rsidP="008747C8">
            <w:pPr>
              <w:rPr>
                <w:rFonts w:asciiTheme="minorHAnsi" w:hAnsiTheme="minorHAnsi" w:cstheme="minorHAnsi"/>
                <w:color w:val="000000"/>
              </w:rPr>
            </w:pPr>
            <w:r w:rsidRPr="00C64E94">
              <w:rPr>
                <w:rFonts w:asciiTheme="minorHAnsi" w:hAnsiTheme="minorHAnsi" w:cstheme="minorHAnsi"/>
                <w:color w:val="000000"/>
              </w:rPr>
              <w:t>Anemia if hematocrit &lt;0.39</w:t>
            </w:r>
            <w:r w:rsidR="005C575E">
              <w:rPr>
                <w:rFonts w:asciiTheme="minorHAnsi" w:hAnsiTheme="minorHAnsi" w:cstheme="minorHAnsi"/>
                <w:color w:val="000000"/>
                <w:vertAlign w:val="superscrip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E55B" w14:textId="7BF4FA85" w:rsidR="008747C8" w:rsidRPr="00C64E94" w:rsidRDefault="008747C8" w:rsidP="002131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</w:rPr>
              <w:t xml:space="preserve">Binary </w:t>
            </w:r>
          </w:p>
        </w:tc>
      </w:tr>
      <w:tr w:rsidR="008747C8" w:rsidRPr="00C64E94" w14:paraId="6D724926" w14:textId="77777777" w:rsidTr="003F0286">
        <w:trPr>
          <w:trHeight w:val="8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2EB4" w14:textId="77777777" w:rsidR="008747C8" w:rsidRPr="00C64E94" w:rsidRDefault="008747C8" w:rsidP="0021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  <w:b/>
              </w:rPr>
              <w:t>Transfusion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1359F5" w14:textId="77777777" w:rsidR="008747C8" w:rsidRPr="00C64E94" w:rsidRDefault="008747C8" w:rsidP="0021316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  <w:color w:val="000000"/>
              </w:rPr>
              <w:t>Preop Transfusion of &gt;= 1 unit of</w:t>
            </w:r>
          </w:p>
          <w:p w14:paraId="7F6EB6B6" w14:textId="77777777" w:rsidR="008747C8" w:rsidRPr="00C64E94" w:rsidRDefault="008747C8" w:rsidP="0021316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  <w:color w:val="000000"/>
              </w:rPr>
              <w:lastRenderedPageBreak/>
              <w:t>whole/packed RBCs in 72 hours prior to</w:t>
            </w:r>
          </w:p>
          <w:p w14:paraId="5564527C" w14:textId="77777777" w:rsidR="008747C8" w:rsidRPr="00C64E94" w:rsidRDefault="008747C8" w:rsidP="0021316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  <w:color w:val="000000"/>
              </w:rPr>
              <w:t>surgery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14F5174" w14:textId="377BB4EC" w:rsidR="008747C8" w:rsidRPr="00C64E94" w:rsidRDefault="006D29BE" w:rsidP="00213169">
            <w:pPr>
              <w:rPr>
                <w:rFonts w:asciiTheme="minorHAnsi" w:hAnsiTheme="minorHAnsi" w:cstheme="minorHAnsi"/>
                <w:color w:val="000000"/>
              </w:rPr>
            </w:pPr>
            <w:r w:rsidRPr="006D29BE">
              <w:rPr>
                <w:rFonts w:asciiTheme="minorHAnsi" w:hAnsiTheme="minorHAnsi" w:cstheme="minorHAnsi"/>
                <w:color w:val="000000"/>
              </w:rPr>
              <w:lastRenderedPageBreak/>
              <w:t>Preoperative loss of blood necessitating any transfusion (minimum of 1 unit) of</w:t>
            </w:r>
            <w:r w:rsidR="00326D8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whole blood/packed red cells transfused during the 72 hours prior to surgery start</w:t>
            </w:r>
            <w:r w:rsidR="00326D8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time, including any blood transfused in the emergency room. If greater than 200</w:t>
            </w:r>
            <w:r w:rsidR="00326D8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D29BE">
              <w:rPr>
                <w:rFonts w:asciiTheme="minorHAnsi" w:hAnsiTheme="minorHAnsi" w:cstheme="minorHAnsi"/>
                <w:color w:val="000000"/>
              </w:rPr>
              <w:t>units, enter 200 units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>
              <w:rPr>
                <w:rFonts w:asciiTheme="minorHAnsi" w:hAnsiTheme="minorHAnsi" w:cstheme="minorHAnsi"/>
                <w:color w:val="000000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4E52" w14:textId="01FB5097" w:rsidR="008747C8" w:rsidRPr="00C64E94" w:rsidRDefault="008747C8" w:rsidP="002131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</w:rPr>
              <w:t xml:space="preserve">Binary </w:t>
            </w:r>
          </w:p>
        </w:tc>
      </w:tr>
      <w:tr w:rsidR="008747C8" w:rsidRPr="00C64E94" w14:paraId="541F7C70" w14:textId="77777777" w:rsidTr="003F0286">
        <w:trPr>
          <w:trHeight w:val="3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1AD5" w14:textId="77777777" w:rsidR="008747C8" w:rsidRPr="00C64E94" w:rsidRDefault="008747C8" w:rsidP="0021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  <w:b/>
              </w:rPr>
              <w:t>Elective surgery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AB4A19" w14:textId="77777777" w:rsidR="008747C8" w:rsidRPr="00D44F30" w:rsidRDefault="008747C8" w:rsidP="002131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</w:rPr>
              <w:t>ELECTSURG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CF49DA" w14:textId="0A533ECB" w:rsidR="006D29BE" w:rsidRPr="006D29BE" w:rsidRDefault="006D29BE" w:rsidP="006D29BE">
            <w:pPr>
              <w:rPr>
                <w:rFonts w:asciiTheme="minorHAnsi" w:hAnsiTheme="minorHAnsi" w:cstheme="minorHAnsi"/>
              </w:rPr>
            </w:pPr>
            <w:r w:rsidRPr="006D29BE">
              <w:rPr>
                <w:rFonts w:asciiTheme="minorHAnsi" w:hAnsiTheme="minorHAnsi" w:cstheme="minorHAnsi"/>
              </w:rPr>
              <w:t>"YES" is entered if the patient is brought to the hospital or facility for a scheduled</w:t>
            </w:r>
            <w:r w:rsidR="00326D83">
              <w:rPr>
                <w:rFonts w:asciiTheme="minorHAnsi" w:hAnsiTheme="minorHAnsi" w:cstheme="minorHAnsi"/>
              </w:rPr>
              <w:t xml:space="preserve"> </w:t>
            </w:r>
            <w:r w:rsidRPr="006D29BE">
              <w:rPr>
                <w:rFonts w:asciiTheme="minorHAnsi" w:hAnsiTheme="minorHAnsi" w:cstheme="minorHAnsi"/>
              </w:rPr>
              <w:t>(elective) surgery from their home or normal living situation on the day that the</w:t>
            </w:r>
            <w:r w:rsidR="00326D83">
              <w:rPr>
                <w:rFonts w:asciiTheme="minorHAnsi" w:hAnsiTheme="minorHAnsi" w:cstheme="minorHAnsi"/>
              </w:rPr>
              <w:t xml:space="preserve"> </w:t>
            </w:r>
            <w:r w:rsidRPr="006D29BE">
              <w:rPr>
                <w:rFonts w:asciiTheme="minorHAnsi" w:hAnsiTheme="minorHAnsi" w:cstheme="minorHAnsi"/>
              </w:rPr>
              <w:t>procedure is performed.</w:t>
            </w:r>
          </w:p>
          <w:p w14:paraId="7850FB0C" w14:textId="77777777" w:rsidR="006D29BE" w:rsidRPr="006D29BE" w:rsidRDefault="006D29BE" w:rsidP="006D29BE">
            <w:pPr>
              <w:rPr>
                <w:rFonts w:asciiTheme="minorHAnsi" w:hAnsiTheme="minorHAnsi" w:cstheme="minorHAnsi"/>
              </w:rPr>
            </w:pPr>
            <w:r w:rsidRPr="006D29BE">
              <w:rPr>
                <w:rFonts w:asciiTheme="minorHAnsi" w:hAnsiTheme="minorHAnsi" w:cstheme="minorHAnsi"/>
              </w:rPr>
              <w:t>ENTER NO (Exclude) FOR the following:</w:t>
            </w:r>
          </w:p>
          <w:p w14:paraId="1D6B8CF7" w14:textId="59A93463" w:rsidR="006D29BE" w:rsidRPr="003F0286" w:rsidRDefault="00326D83" w:rsidP="003F0286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6D29BE" w:rsidRPr="003F0286">
              <w:rPr>
                <w:rFonts w:asciiTheme="minorHAnsi" w:hAnsiTheme="minorHAnsi" w:cstheme="minorHAnsi"/>
              </w:rPr>
              <w:t>atients who are inpatient at an acute care hospital (example: patient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6D29BE" w:rsidRPr="003F0286">
              <w:rPr>
                <w:rFonts w:asciiTheme="minorHAnsi" w:hAnsiTheme="minorHAnsi" w:cstheme="minorHAnsi"/>
              </w:rPr>
              <w:t>transferred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6D29BE" w:rsidRPr="003F0286">
              <w:rPr>
                <w:rFonts w:asciiTheme="minorHAnsi" w:hAnsiTheme="minorHAnsi" w:cstheme="minorHAnsi"/>
              </w:rPr>
              <w:t>from another acute care hospital to your hospital for surgery)</w:t>
            </w:r>
          </w:p>
          <w:p w14:paraId="420BB107" w14:textId="678D6590" w:rsidR="006D29BE" w:rsidRPr="003F0286" w:rsidRDefault="00326D83" w:rsidP="003F0286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6D29BE" w:rsidRPr="003F0286">
              <w:rPr>
                <w:rFonts w:asciiTheme="minorHAnsi" w:hAnsiTheme="minorHAnsi" w:cstheme="minorHAnsi"/>
              </w:rPr>
              <w:t>atients who are transferred from an ED</w:t>
            </w:r>
          </w:p>
          <w:p w14:paraId="55933674" w14:textId="7B1A90D0" w:rsidR="006D29BE" w:rsidRPr="003F0286" w:rsidRDefault="00326D83" w:rsidP="003F0286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6D29BE" w:rsidRPr="003F0286">
              <w:rPr>
                <w:rFonts w:asciiTheme="minorHAnsi" w:hAnsiTheme="minorHAnsi" w:cstheme="minorHAnsi"/>
              </w:rPr>
              <w:t>atients who are transferred from a clinic</w:t>
            </w:r>
          </w:p>
          <w:p w14:paraId="0B9CE2F9" w14:textId="3E078465" w:rsidR="006D29BE" w:rsidRPr="003F0286" w:rsidRDefault="00326D83" w:rsidP="003F0286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6D29BE" w:rsidRPr="003F0286">
              <w:rPr>
                <w:rFonts w:asciiTheme="minorHAnsi" w:hAnsiTheme="minorHAnsi" w:cstheme="minorHAnsi"/>
              </w:rPr>
              <w:t>atients who undergo an emergent/urgent surgical case</w:t>
            </w:r>
          </w:p>
          <w:p w14:paraId="14302DD6" w14:textId="1FB876B8" w:rsidR="006D29BE" w:rsidRPr="003F0286" w:rsidRDefault="00326D83" w:rsidP="003F0286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6D29BE" w:rsidRPr="003F0286">
              <w:rPr>
                <w:rFonts w:asciiTheme="minorHAnsi" w:hAnsiTheme="minorHAnsi" w:cstheme="minorHAnsi"/>
              </w:rPr>
              <w:t>atients admitted to the hospital on the day(s) prior to a scheduled procedure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6D29BE" w:rsidRPr="003F0286">
              <w:rPr>
                <w:rFonts w:asciiTheme="minorHAnsi" w:hAnsiTheme="minorHAnsi" w:cstheme="minorHAnsi"/>
              </w:rPr>
              <w:t>for any reason (e.g. cardiac or pulmonary workup or "tuning", bowel cleanout,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6D29BE" w:rsidRPr="003F0286">
              <w:rPr>
                <w:rFonts w:asciiTheme="minorHAnsi" w:hAnsiTheme="minorHAnsi" w:cstheme="minorHAnsi"/>
              </w:rPr>
              <w:t>TPN, hydration, anticoagulation reversal etc.)</w:t>
            </w:r>
          </w:p>
          <w:p w14:paraId="175B35E6" w14:textId="77777777" w:rsidR="006D29BE" w:rsidRPr="006D29BE" w:rsidRDefault="006D29BE" w:rsidP="006D29BE">
            <w:pPr>
              <w:rPr>
                <w:rFonts w:asciiTheme="minorHAnsi" w:hAnsiTheme="minorHAnsi" w:cstheme="minorHAnsi"/>
              </w:rPr>
            </w:pPr>
            <w:r w:rsidRPr="006D29BE">
              <w:rPr>
                <w:rFonts w:asciiTheme="minorHAnsi" w:hAnsiTheme="minorHAnsi" w:cstheme="minorHAnsi"/>
              </w:rPr>
              <w:t>ENTER YES (Include) FOR the following:</w:t>
            </w:r>
          </w:p>
          <w:p w14:paraId="14EB92C5" w14:textId="1608D8AC" w:rsidR="006D29BE" w:rsidRPr="003F0286" w:rsidRDefault="00326D83" w:rsidP="003F0286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6D29BE" w:rsidRPr="003F0286">
              <w:rPr>
                <w:rFonts w:asciiTheme="minorHAnsi" w:hAnsiTheme="minorHAnsi" w:cstheme="minorHAnsi"/>
              </w:rPr>
              <w:t>atients staying with friends or family, or in a local hotel, because of logistics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6D29BE" w:rsidRPr="003F0286">
              <w:rPr>
                <w:rFonts w:asciiTheme="minorHAnsi" w:hAnsiTheme="minorHAnsi" w:cstheme="minorHAnsi"/>
              </w:rPr>
              <w:t>(example: patient lives 50 miles from the hospital and stays in a hotel across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6D29BE" w:rsidRPr="003F0286">
              <w:rPr>
                <w:rFonts w:asciiTheme="minorHAnsi" w:hAnsiTheme="minorHAnsi" w:cstheme="minorHAnsi"/>
              </w:rPr>
              <w:t>from the hospital the night before their scheduled (elective) surgery)</w:t>
            </w:r>
          </w:p>
          <w:p w14:paraId="0732A54A" w14:textId="4DA8D383" w:rsidR="006D29BE" w:rsidRPr="003F0286" w:rsidRDefault="00326D83" w:rsidP="003F0286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6D29BE" w:rsidRPr="003F0286">
              <w:rPr>
                <w:rFonts w:asciiTheme="minorHAnsi" w:hAnsiTheme="minorHAnsi" w:cstheme="minorHAnsi"/>
              </w:rPr>
              <w:t>atients who come from their present "home" (which may include patients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6D29BE" w:rsidRPr="003F0286">
              <w:rPr>
                <w:rFonts w:asciiTheme="minorHAnsi" w:hAnsiTheme="minorHAnsi" w:cstheme="minorHAnsi"/>
              </w:rPr>
              <w:t>whose home is a nursing home, assisted care facility, prison or other nonhospital institution)</w:t>
            </w:r>
            <w:r>
              <w:rPr>
                <w:rFonts w:asciiTheme="minorHAnsi" w:hAnsiTheme="minorHAnsi" w:cstheme="minorHAnsi"/>
                <w:vertAlign w:val="superscript"/>
              </w:rPr>
              <w:t>1</w:t>
            </w:r>
          </w:p>
          <w:p w14:paraId="6145BC3F" w14:textId="77777777" w:rsidR="006D29BE" w:rsidRDefault="006D29BE" w:rsidP="006D29BE">
            <w:pPr>
              <w:rPr>
                <w:rFonts w:asciiTheme="minorHAnsi" w:hAnsiTheme="minorHAnsi" w:cstheme="minorHAnsi"/>
              </w:rPr>
            </w:pPr>
          </w:p>
          <w:p w14:paraId="28AA7AF7" w14:textId="4F7EC718" w:rsidR="008747C8" w:rsidRPr="00326D83" w:rsidRDefault="006D29BE" w:rsidP="006D29BE">
            <w:pPr>
              <w:rPr>
                <w:rFonts w:asciiTheme="minorHAnsi" w:hAnsiTheme="minorHAnsi" w:cstheme="minorHAnsi"/>
              </w:rPr>
            </w:pPr>
            <w:r w:rsidRPr="006D29BE">
              <w:rPr>
                <w:rFonts w:asciiTheme="minorHAnsi" w:hAnsiTheme="minorHAnsi" w:cstheme="minorHAnsi"/>
              </w:rPr>
              <w:t>The intent is to identify a relatively homogeneous group of patients who are well</w:t>
            </w:r>
            <w:r w:rsidR="00326D83">
              <w:rPr>
                <w:rFonts w:asciiTheme="minorHAnsi" w:hAnsiTheme="minorHAnsi" w:cstheme="minorHAnsi"/>
              </w:rPr>
              <w:t xml:space="preserve"> </w:t>
            </w:r>
            <w:r w:rsidRPr="006D29BE">
              <w:rPr>
                <w:rFonts w:asciiTheme="minorHAnsi" w:hAnsiTheme="minorHAnsi" w:cstheme="minorHAnsi"/>
              </w:rPr>
              <w:t>enough to come from home, to allow for more meaningful comparative analyses.</w:t>
            </w:r>
            <w:r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906D" w14:textId="14BCC3A6" w:rsidR="008747C8" w:rsidRPr="00C64E94" w:rsidRDefault="008747C8" w:rsidP="002131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</w:rPr>
              <w:t>Binary</w:t>
            </w:r>
          </w:p>
        </w:tc>
      </w:tr>
      <w:tr w:rsidR="008747C8" w:rsidRPr="00C64E94" w14:paraId="66662CAB" w14:textId="77777777" w:rsidTr="003F0286">
        <w:trPr>
          <w:trHeight w:val="8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C288" w14:textId="77777777" w:rsidR="008747C8" w:rsidRPr="00C64E94" w:rsidRDefault="008747C8" w:rsidP="0021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  <w:b/>
              </w:rPr>
              <w:t xml:space="preserve">Procedural risk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2FC261" w14:textId="5EDA1E4D" w:rsidR="008747C8" w:rsidRPr="00C64E94" w:rsidRDefault="008747C8" w:rsidP="0021316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7A6F2AB" w14:textId="77777777" w:rsidR="006D29BE" w:rsidRPr="00C64E94" w:rsidRDefault="006D29BE" w:rsidP="006D29B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  <w:color w:val="000000"/>
              </w:rPr>
              <w:t>Intrinsic cardiac risk (Appendix 1)</w:t>
            </w:r>
          </w:p>
          <w:p w14:paraId="2AB82E03" w14:textId="77777777" w:rsidR="006D29BE" w:rsidRPr="00C64E94" w:rsidRDefault="006D29BE" w:rsidP="006D29B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</w:rPr>
              <w:t>0=intermediate risk</w:t>
            </w:r>
          </w:p>
          <w:p w14:paraId="4EA6F716" w14:textId="70C94A69" w:rsidR="008747C8" w:rsidRPr="00C64E94" w:rsidRDefault="006D29BE" w:rsidP="00213169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1=high-</w:t>
            </w:r>
            <w:r w:rsidRPr="00C64E94">
              <w:rPr>
                <w:rFonts w:asciiTheme="minorHAnsi" w:hAnsiTheme="minorHAnsi" w:cstheme="minorHAnsi"/>
              </w:rPr>
              <w:t>risk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BB70" w14:textId="1BC42408" w:rsidR="008747C8" w:rsidRPr="00C64E94" w:rsidRDefault="008747C8" w:rsidP="002131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4E94">
              <w:rPr>
                <w:rFonts w:asciiTheme="minorHAnsi" w:hAnsiTheme="minorHAnsi" w:cstheme="minorHAnsi"/>
              </w:rPr>
              <w:t xml:space="preserve">Binary </w:t>
            </w:r>
          </w:p>
          <w:p w14:paraId="34637401" w14:textId="77777777" w:rsidR="008747C8" w:rsidRPr="00C64E94" w:rsidRDefault="008747C8" w:rsidP="0021316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47C8" w:rsidRPr="00C64E94" w14:paraId="58A21B59" w14:textId="0E36653A" w:rsidTr="003F0286">
        <w:trPr>
          <w:trHeight w:val="316"/>
        </w:trPr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1432" w14:textId="2413B2E0" w:rsidR="008747C8" w:rsidRPr="00C64E94" w:rsidRDefault="008747C8" w:rsidP="008747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Intraoperative</w:t>
            </w:r>
          </w:p>
        </w:tc>
      </w:tr>
      <w:tr w:rsidR="008747C8" w:rsidRPr="00C64E94" w14:paraId="42FC432F" w14:textId="77777777" w:rsidTr="003F0286">
        <w:trPr>
          <w:trHeight w:val="4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F7AD" w14:textId="77777777" w:rsidR="008747C8" w:rsidRPr="00B22F9D" w:rsidRDefault="008747C8" w:rsidP="002131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Operation time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FCD9997" w14:textId="75388132" w:rsidR="008747C8" w:rsidRPr="00C64E94" w:rsidRDefault="008747C8" w:rsidP="00213169">
            <w:pPr>
              <w:tabs>
                <w:tab w:val="left" w:pos="1641"/>
              </w:tabs>
              <w:jc w:val="both"/>
              <w:rPr>
                <w:rFonts w:asciiTheme="minorHAnsi" w:hAnsiTheme="minorHAnsi" w:cstheme="minorHAnsi"/>
                <w:color w:val="000000"/>
              </w:rPr>
            </w:pPr>
            <w:r w:rsidRPr="00C64E94">
              <w:rPr>
                <w:rFonts w:asciiTheme="minorHAnsi" w:hAnsiTheme="minorHAnsi" w:cstheme="minorHAnsi"/>
                <w:color w:val="000000"/>
              </w:rPr>
              <w:t>Total operation time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B836023" w14:textId="02F8A47E" w:rsidR="008747C8" w:rsidRPr="003F0286" w:rsidRDefault="006D29BE" w:rsidP="008747C8">
            <w:pPr>
              <w:tabs>
                <w:tab w:val="left" w:pos="1641"/>
              </w:tabs>
              <w:jc w:val="both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6D29BE">
              <w:rPr>
                <w:rFonts w:asciiTheme="minorHAnsi" w:hAnsiTheme="minorHAnsi" w:cstheme="minorHAnsi"/>
                <w:color w:val="000000"/>
              </w:rPr>
              <w:t>Total operation time in minutes</w:t>
            </w:r>
            <w:r>
              <w:rPr>
                <w:rFonts w:asciiTheme="minorHAnsi" w:hAnsiTheme="minorHAnsi" w:cstheme="minorHAnsi"/>
                <w:color w:val="000000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055B" w14:textId="0058034D" w:rsidR="008747C8" w:rsidRPr="00C64E94" w:rsidRDefault="008747C8" w:rsidP="002131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Continuous </w:t>
            </w:r>
          </w:p>
        </w:tc>
      </w:tr>
      <w:tr w:rsidR="008747C8" w:rsidRPr="00C64E94" w14:paraId="36B55E19" w14:textId="68AC83E1" w:rsidTr="003F0286">
        <w:trPr>
          <w:trHeight w:val="416"/>
        </w:trPr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365D" w14:textId="1AF1B2AC" w:rsidR="008747C8" w:rsidRPr="00C64E94" w:rsidRDefault="008747C8" w:rsidP="008747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Postoperative </w:t>
            </w:r>
          </w:p>
        </w:tc>
      </w:tr>
      <w:tr w:rsidR="00BE1F19" w:rsidRPr="00C64E94" w14:paraId="35A82D9F" w14:textId="77777777" w:rsidTr="003F0286">
        <w:trPr>
          <w:trHeight w:val="4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7A418" w14:textId="77777777" w:rsidR="00BE1F19" w:rsidRDefault="00BE1F19" w:rsidP="0021316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Any complication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F8F23B4" w14:textId="77777777" w:rsidR="00BE1F19" w:rsidRPr="00C64E94" w:rsidRDefault="00BE1F19" w:rsidP="00213169">
            <w:pPr>
              <w:rPr>
                <w:rFonts w:asciiTheme="minorHAnsi" w:hAnsiTheme="minorHAnsi" w:cstheme="minorHAnsi"/>
                <w:color w:val="000000"/>
              </w:rPr>
            </w:pPr>
            <w:r w:rsidRPr="00C64E94">
              <w:rPr>
                <w:rFonts w:asciiTheme="minorHAnsi" w:hAnsiTheme="minorHAnsi" w:cstheme="minorHAnsi"/>
                <w:b/>
              </w:rPr>
              <w:t>Acute renal failure</w:t>
            </w:r>
            <w:r w:rsidRPr="00C64E94">
              <w:rPr>
                <w:rFonts w:asciiTheme="minorHAnsi" w:hAnsiTheme="minorHAnsi" w:cstheme="minorHAnsi"/>
              </w:rPr>
              <w:t>: DOPRENAFL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5095B1F" w14:textId="43F07238" w:rsidR="00BE1F19" w:rsidRPr="003F0286" w:rsidRDefault="00BE1F19" w:rsidP="008747C8">
            <w:pPr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6D29BE">
              <w:rPr>
                <w:rFonts w:asciiTheme="minorHAnsi" w:hAnsiTheme="minorHAnsi" w:cstheme="minorHAnsi"/>
                <w:color w:val="000000"/>
              </w:rPr>
              <w:t>Days from Operation until Acute Renal Failure Complication</w:t>
            </w:r>
            <w:r>
              <w:rPr>
                <w:rFonts w:asciiTheme="minorHAnsi" w:hAnsiTheme="minorHAnsi" w:cstheme="minorHAnsi"/>
                <w:color w:val="000000"/>
                <w:vertAlign w:val="superscript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99B51" w14:textId="3CC24CCE" w:rsidR="00BE1F19" w:rsidRPr="00C64E94" w:rsidRDefault="00BE1F19" w:rsidP="002131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Binary </w:t>
            </w:r>
          </w:p>
        </w:tc>
      </w:tr>
      <w:tr w:rsidR="00BE1F19" w:rsidRPr="00C64E94" w14:paraId="18F1D84C" w14:textId="77777777" w:rsidTr="003F0286">
        <w:trPr>
          <w:trHeight w:val="27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AF346" w14:textId="77777777" w:rsidR="00BE1F19" w:rsidRDefault="00BE1F19" w:rsidP="0021316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38374FC" w14:textId="77777777" w:rsidR="00BE1F19" w:rsidRPr="00C64E94" w:rsidRDefault="00BE1F19" w:rsidP="00213169">
            <w:pPr>
              <w:rPr>
                <w:rFonts w:asciiTheme="minorHAnsi" w:hAnsiTheme="minorHAnsi" w:cstheme="minorHAnsi"/>
                <w:color w:val="000000"/>
              </w:rPr>
            </w:pPr>
            <w:r w:rsidRPr="00C64E94">
              <w:rPr>
                <w:rFonts w:asciiTheme="minorHAnsi" w:hAnsiTheme="minorHAnsi" w:cstheme="minorHAnsi"/>
                <w:b/>
              </w:rPr>
              <w:t>Bleeding transfusion</w:t>
            </w:r>
            <w:r w:rsidRPr="00C64E94">
              <w:rPr>
                <w:rFonts w:asciiTheme="minorHAnsi" w:hAnsiTheme="minorHAnsi" w:cstheme="minorHAnsi"/>
              </w:rPr>
              <w:t>: DOTHBLEED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1626A6C" w14:textId="6A9A481A" w:rsidR="00BE1F19" w:rsidRPr="003F0286" w:rsidRDefault="00BE1F19" w:rsidP="008747C8">
            <w:pPr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BE1F19">
              <w:rPr>
                <w:rFonts w:asciiTheme="minorHAnsi" w:hAnsiTheme="minorHAnsi" w:cstheme="minorHAnsi"/>
                <w:color w:val="000000"/>
              </w:rPr>
              <w:t>Days from Operation until Bleeding Transfusions Complication</w:t>
            </w:r>
            <w:r>
              <w:rPr>
                <w:rFonts w:asciiTheme="minorHAnsi" w:hAnsiTheme="minorHAnsi" w:cstheme="minorHAnsi"/>
                <w:color w:val="000000"/>
                <w:vertAlign w:val="superscript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BB600" w14:textId="2E1EDF1F" w:rsidR="00BE1F19" w:rsidRPr="00C64E94" w:rsidRDefault="00BE1F19" w:rsidP="00213169">
            <w:pPr>
              <w:rPr>
                <w:rFonts w:asciiTheme="minorHAnsi" w:hAnsiTheme="minorHAnsi" w:cstheme="minorHAnsi"/>
              </w:rPr>
            </w:pPr>
          </w:p>
        </w:tc>
      </w:tr>
      <w:tr w:rsidR="00BE1F19" w:rsidRPr="00C64E94" w14:paraId="0074F7E2" w14:textId="77777777" w:rsidTr="003F0286">
        <w:trPr>
          <w:trHeight w:val="27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39B3A" w14:textId="77777777" w:rsidR="00BE1F19" w:rsidRDefault="00BE1F19" w:rsidP="0021316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266BBB6" w14:textId="77777777" w:rsidR="00BE1F19" w:rsidRPr="00C64E94" w:rsidRDefault="00BE1F19" w:rsidP="00213169">
            <w:pPr>
              <w:rPr>
                <w:rFonts w:asciiTheme="minorHAnsi" w:hAnsiTheme="minorHAnsi" w:cstheme="minorHAnsi"/>
                <w:b/>
              </w:rPr>
            </w:pPr>
            <w:r w:rsidRPr="00C64E94">
              <w:rPr>
                <w:rFonts w:asciiTheme="minorHAnsi" w:hAnsiTheme="minorHAnsi" w:cstheme="minorHAnsi"/>
                <w:b/>
              </w:rPr>
              <w:t>DVT/Thrombophlebitis</w:t>
            </w:r>
            <w:r w:rsidRPr="00C64E94">
              <w:rPr>
                <w:rFonts w:asciiTheme="minorHAnsi" w:hAnsiTheme="minorHAnsi" w:cstheme="minorHAnsi"/>
              </w:rPr>
              <w:t>: DOTHDVT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74D5AB7" w14:textId="698D979C" w:rsidR="00BE1F19" w:rsidRPr="003F0286" w:rsidRDefault="00BE1F19" w:rsidP="008747C8">
            <w:pPr>
              <w:rPr>
                <w:rFonts w:asciiTheme="minorHAnsi" w:hAnsiTheme="minorHAnsi" w:cstheme="minorHAnsi"/>
                <w:bCs/>
                <w:vertAlign w:val="superscript"/>
              </w:rPr>
            </w:pPr>
            <w:r w:rsidRPr="003F0286">
              <w:rPr>
                <w:rFonts w:asciiTheme="minorHAnsi" w:hAnsiTheme="minorHAnsi" w:cstheme="minorHAnsi"/>
                <w:bCs/>
              </w:rPr>
              <w:t>Days from Operation until DVT/Thrombophlebitis Complicatio</w:t>
            </w:r>
            <w:r w:rsidR="00326D83">
              <w:rPr>
                <w:rFonts w:asciiTheme="minorHAnsi" w:hAnsiTheme="minorHAnsi" w:cstheme="minorHAnsi"/>
                <w:bCs/>
              </w:rPr>
              <w:t>n</w:t>
            </w:r>
            <w:r w:rsidR="0047506F">
              <w:rPr>
                <w:rFonts w:asciiTheme="minorHAnsi" w:hAnsiTheme="minorHAnsi" w:cstheme="minorHAnsi"/>
                <w:bCs/>
                <w:vertAlign w:val="superscript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C256F" w14:textId="5D23890B" w:rsidR="00BE1F19" w:rsidRPr="00C64E94" w:rsidRDefault="00BE1F19" w:rsidP="00213169">
            <w:pPr>
              <w:rPr>
                <w:rFonts w:asciiTheme="minorHAnsi" w:hAnsiTheme="minorHAnsi" w:cstheme="minorHAnsi"/>
              </w:rPr>
            </w:pPr>
          </w:p>
        </w:tc>
      </w:tr>
      <w:tr w:rsidR="00BE1F19" w:rsidRPr="00C64E94" w14:paraId="6B075DF0" w14:textId="77777777" w:rsidTr="003F0286">
        <w:trPr>
          <w:trHeight w:val="27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64370" w14:textId="77777777" w:rsidR="00BE1F19" w:rsidRDefault="00BE1F19" w:rsidP="0021316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265EB37" w14:textId="77777777" w:rsidR="00BE1F19" w:rsidRPr="00C64E94" w:rsidRDefault="00BE1F19" w:rsidP="00213169">
            <w:pPr>
              <w:rPr>
                <w:rFonts w:asciiTheme="minorHAnsi" w:hAnsiTheme="minorHAnsi" w:cstheme="minorHAnsi"/>
                <w:b/>
              </w:rPr>
            </w:pPr>
            <w:r w:rsidRPr="00C64E94">
              <w:rPr>
                <w:rFonts w:asciiTheme="minorHAnsi" w:hAnsiTheme="minorHAnsi" w:cstheme="minorHAnsi"/>
                <w:b/>
              </w:rPr>
              <w:t>Sepsis</w:t>
            </w:r>
            <w:r w:rsidRPr="00C64E94">
              <w:rPr>
                <w:rFonts w:asciiTheme="minorHAnsi" w:hAnsiTheme="minorHAnsi" w:cstheme="minorHAnsi"/>
              </w:rPr>
              <w:t>: DOTHSYSEP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925CE40" w14:textId="2BE943DD" w:rsidR="00BE1F19" w:rsidRPr="003F0286" w:rsidRDefault="00BE1F19" w:rsidP="008747C8">
            <w:pPr>
              <w:rPr>
                <w:rFonts w:asciiTheme="minorHAnsi" w:hAnsiTheme="minorHAnsi" w:cstheme="minorHAnsi"/>
                <w:bCs/>
                <w:vertAlign w:val="superscript"/>
              </w:rPr>
            </w:pPr>
            <w:r w:rsidRPr="003F0286">
              <w:rPr>
                <w:rFonts w:asciiTheme="minorHAnsi" w:hAnsiTheme="minorHAnsi" w:cstheme="minorHAnsi"/>
                <w:bCs/>
              </w:rPr>
              <w:t>Days from Operation until Sepsis Complication</w:t>
            </w:r>
            <w:r w:rsidRPr="003F0286">
              <w:rPr>
                <w:rFonts w:asciiTheme="minorHAnsi" w:hAnsiTheme="minorHAnsi" w:cstheme="minorHAnsi"/>
                <w:bCs/>
                <w:vertAlign w:val="superscript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D85EA" w14:textId="028A27CE" w:rsidR="00BE1F19" w:rsidRPr="00C64E94" w:rsidRDefault="00BE1F19" w:rsidP="00213169">
            <w:pPr>
              <w:rPr>
                <w:rFonts w:asciiTheme="minorHAnsi" w:hAnsiTheme="minorHAnsi" w:cstheme="minorHAnsi"/>
              </w:rPr>
            </w:pPr>
          </w:p>
        </w:tc>
      </w:tr>
      <w:tr w:rsidR="00BE1F19" w:rsidRPr="00C64E94" w14:paraId="66AE4D0C" w14:textId="77777777" w:rsidTr="003F0286">
        <w:trPr>
          <w:trHeight w:val="27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BAAD0" w14:textId="77777777" w:rsidR="00BE1F19" w:rsidRDefault="00BE1F19" w:rsidP="0021316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C4B353" w14:textId="77777777" w:rsidR="00BE1F19" w:rsidRPr="00C64E94" w:rsidRDefault="00BE1F19" w:rsidP="00213169">
            <w:pPr>
              <w:rPr>
                <w:rFonts w:asciiTheme="minorHAnsi" w:hAnsiTheme="minorHAnsi" w:cstheme="minorHAnsi"/>
                <w:b/>
              </w:rPr>
            </w:pPr>
            <w:r w:rsidRPr="00C64E94">
              <w:rPr>
                <w:rFonts w:asciiTheme="minorHAnsi" w:hAnsiTheme="minorHAnsi" w:cstheme="minorHAnsi"/>
                <w:b/>
              </w:rPr>
              <w:t>Septic shock</w:t>
            </w:r>
            <w:r w:rsidRPr="00C64E94">
              <w:rPr>
                <w:rFonts w:asciiTheme="minorHAnsi" w:hAnsiTheme="minorHAnsi" w:cstheme="minorHAnsi"/>
              </w:rPr>
              <w:t>: DOTHSESHOCK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BA558E" w14:textId="71E6D43F" w:rsidR="00BE1F19" w:rsidRPr="003F0286" w:rsidRDefault="00BE1F19" w:rsidP="008747C8">
            <w:pPr>
              <w:rPr>
                <w:rFonts w:asciiTheme="minorHAnsi" w:hAnsiTheme="minorHAnsi" w:cstheme="minorHAnsi"/>
                <w:bCs/>
                <w:vertAlign w:val="superscript"/>
              </w:rPr>
            </w:pPr>
            <w:r w:rsidRPr="003F0286">
              <w:rPr>
                <w:rFonts w:asciiTheme="minorHAnsi" w:hAnsiTheme="minorHAnsi" w:cstheme="minorHAnsi"/>
                <w:bCs/>
              </w:rPr>
              <w:t>Days from Operation until Septic Shock Complication</w:t>
            </w:r>
            <w:r w:rsidRPr="003F0286">
              <w:rPr>
                <w:rFonts w:asciiTheme="minorHAnsi" w:hAnsiTheme="minorHAnsi" w:cstheme="minorHAnsi"/>
                <w:bCs/>
                <w:vertAlign w:val="superscript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02EC0" w14:textId="1DA706BD" w:rsidR="00BE1F19" w:rsidRPr="00C64E94" w:rsidRDefault="00BE1F19" w:rsidP="00213169">
            <w:pPr>
              <w:rPr>
                <w:rFonts w:asciiTheme="minorHAnsi" w:hAnsiTheme="minorHAnsi" w:cstheme="minorHAnsi"/>
              </w:rPr>
            </w:pPr>
          </w:p>
        </w:tc>
      </w:tr>
      <w:tr w:rsidR="00BE1F19" w:rsidRPr="00C64E94" w14:paraId="4BD807E9" w14:textId="77777777" w:rsidTr="003F0286">
        <w:trPr>
          <w:trHeight w:val="2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EA245" w14:textId="77777777" w:rsidR="00BE1F19" w:rsidRDefault="00BE1F19" w:rsidP="0021316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3413E5" w14:textId="77777777" w:rsidR="00BE1F19" w:rsidRPr="00C64E94" w:rsidRDefault="00BE1F19" w:rsidP="00213169">
            <w:pPr>
              <w:rPr>
                <w:rFonts w:asciiTheme="minorHAnsi" w:hAnsiTheme="minorHAnsi" w:cstheme="minorHAnsi"/>
                <w:b/>
              </w:rPr>
            </w:pPr>
            <w:r w:rsidRPr="00C64E94">
              <w:rPr>
                <w:rFonts w:asciiTheme="minorHAnsi" w:hAnsiTheme="minorHAnsi" w:cstheme="minorHAnsi"/>
                <w:b/>
              </w:rPr>
              <w:t>Pneumonia</w:t>
            </w:r>
            <w:r w:rsidRPr="00C64E94">
              <w:rPr>
                <w:rFonts w:asciiTheme="minorHAnsi" w:hAnsiTheme="minorHAnsi" w:cstheme="minorHAnsi"/>
              </w:rPr>
              <w:t>: DOUPNEUMO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3B4548E" w14:textId="5D4FBC6A" w:rsidR="00BE1F19" w:rsidRPr="003F0286" w:rsidRDefault="00BE1F19" w:rsidP="008747C8">
            <w:pPr>
              <w:rPr>
                <w:rFonts w:asciiTheme="minorHAnsi" w:hAnsiTheme="minorHAnsi" w:cstheme="minorHAnsi"/>
                <w:bCs/>
                <w:vertAlign w:val="superscript"/>
              </w:rPr>
            </w:pPr>
            <w:r w:rsidRPr="003F0286">
              <w:rPr>
                <w:rFonts w:asciiTheme="minorHAnsi" w:hAnsiTheme="minorHAnsi" w:cstheme="minorHAnsi"/>
                <w:bCs/>
              </w:rPr>
              <w:t>Days from Operation until Pneumonia Complication</w:t>
            </w:r>
            <w:r w:rsidRPr="003F0286">
              <w:rPr>
                <w:rFonts w:asciiTheme="minorHAnsi" w:hAnsiTheme="minorHAnsi" w:cstheme="minorHAnsi"/>
                <w:bCs/>
                <w:vertAlign w:val="superscript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C286F" w14:textId="0BFA7DAF" w:rsidR="00BE1F19" w:rsidRPr="00C64E94" w:rsidRDefault="00BE1F19" w:rsidP="00213169">
            <w:pPr>
              <w:rPr>
                <w:rFonts w:asciiTheme="minorHAnsi" w:hAnsiTheme="minorHAnsi" w:cstheme="minorHAnsi"/>
              </w:rPr>
            </w:pPr>
          </w:p>
        </w:tc>
      </w:tr>
      <w:tr w:rsidR="00BE1F19" w:rsidRPr="00C64E94" w14:paraId="4B06AB70" w14:textId="77777777" w:rsidTr="003F0286">
        <w:trPr>
          <w:trHeight w:val="27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44A77" w14:textId="77777777" w:rsidR="00BE1F19" w:rsidRDefault="00BE1F19" w:rsidP="0021316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4998262" w14:textId="77777777" w:rsidR="00BE1F19" w:rsidRPr="00C64E94" w:rsidRDefault="00BE1F19" w:rsidP="00213169">
            <w:pPr>
              <w:rPr>
                <w:rFonts w:asciiTheme="minorHAnsi" w:hAnsiTheme="minorHAnsi" w:cstheme="minorHAnsi"/>
                <w:b/>
              </w:rPr>
            </w:pPr>
            <w:r w:rsidRPr="00C64E94">
              <w:rPr>
                <w:rFonts w:asciiTheme="minorHAnsi" w:hAnsiTheme="minorHAnsi" w:cstheme="minorHAnsi"/>
                <w:b/>
              </w:rPr>
              <w:t>Ventilation</w:t>
            </w:r>
            <w:r w:rsidRPr="00C64E94">
              <w:rPr>
                <w:rFonts w:asciiTheme="minorHAnsi" w:hAnsiTheme="minorHAnsi" w:cstheme="minorHAnsi"/>
              </w:rPr>
              <w:t>: DFAILWEAN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17BFC6E" w14:textId="6AF69B71" w:rsidR="00BE1F19" w:rsidRPr="003F0286" w:rsidRDefault="00BE1F19" w:rsidP="008747C8">
            <w:pPr>
              <w:rPr>
                <w:rFonts w:asciiTheme="minorHAnsi" w:hAnsiTheme="minorHAnsi" w:cstheme="minorHAnsi"/>
                <w:bCs/>
                <w:vertAlign w:val="superscript"/>
              </w:rPr>
            </w:pPr>
            <w:r w:rsidRPr="003F0286">
              <w:rPr>
                <w:rFonts w:asciiTheme="minorHAnsi" w:hAnsiTheme="minorHAnsi" w:cstheme="minorHAnsi"/>
                <w:bCs/>
              </w:rPr>
              <w:t>Days from Operation until On Ventilator &gt; 48 Hours Complication</w:t>
            </w:r>
            <w:r w:rsidRPr="003F0286">
              <w:rPr>
                <w:rFonts w:asciiTheme="minorHAnsi" w:hAnsiTheme="minorHAnsi" w:cstheme="minorHAnsi"/>
                <w:bCs/>
                <w:vertAlign w:val="superscript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CA90" w14:textId="7C59F0E8" w:rsidR="00BE1F19" w:rsidRPr="00C64E94" w:rsidRDefault="00BE1F19" w:rsidP="00213169">
            <w:pPr>
              <w:rPr>
                <w:rFonts w:asciiTheme="minorHAnsi" w:hAnsiTheme="minorHAnsi" w:cstheme="minorHAnsi"/>
              </w:rPr>
            </w:pPr>
          </w:p>
        </w:tc>
      </w:tr>
      <w:tr w:rsidR="00BE1F19" w:rsidRPr="00C64E94" w14:paraId="2F27B4BB" w14:textId="77777777" w:rsidTr="003F0286">
        <w:trPr>
          <w:trHeight w:val="41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BB935" w14:textId="77777777" w:rsidR="00BE1F19" w:rsidRDefault="00BE1F19" w:rsidP="0021316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32D1812" w14:textId="77777777" w:rsidR="00BE1F19" w:rsidRPr="00C64E94" w:rsidRDefault="00BE1F19" w:rsidP="00213169">
            <w:pPr>
              <w:rPr>
                <w:rFonts w:asciiTheme="minorHAnsi" w:hAnsiTheme="minorHAnsi" w:cstheme="minorHAnsi"/>
                <w:b/>
              </w:rPr>
            </w:pPr>
            <w:r w:rsidRPr="00C64E94">
              <w:rPr>
                <w:rFonts w:asciiTheme="minorHAnsi" w:hAnsiTheme="minorHAnsi" w:cstheme="minorHAnsi"/>
                <w:b/>
              </w:rPr>
              <w:t>Pulmonary embolism</w:t>
            </w:r>
            <w:r w:rsidRPr="00C64E94">
              <w:rPr>
                <w:rFonts w:asciiTheme="minorHAnsi" w:hAnsiTheme="minorHAnsi" w:cstheme="minorHAnsi"/>
              </w:rPr>
              <w:t>: DPULEMBOL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B023B60" w14:textId="1FF81DA9" w:rsidR="00BE1F19" w:rsidRPr="003F0286" w:rsidRDefault="00BE1F19" w:rsidP="00213169">
            <w:pPr>
              <w:rPr>
                <w:rFonts w:asciiTheme="minorHAnsi" w:hAnsiTheme="minorHAnsi" w:cstheme="minorHAnsi"/>
                <w:bCs/>
                <w:vertAlign w:val="superscript"/>
              </w:rPr>
            </w:pPr>
            <w:r w:rsidRPr="003F0286">
              <w:rPr>
                <w:rFonts w:asciiTheme="minorHAnsi" w:hAnsiTheme="minorHAnsi" w:cstheme="minorHAnsi"/>
                <w:bCs/>
              </w:rPr>
              <w:t>Days from Operation until Pulmonary Embolism Complication</w:t>
            </w:r>
            <w:r w:rsidRPr="003F0286">
              <w:rPr>
                <w:rFonts w:asciiTheme="minorHAnsi" w:hAnsiTheme="minorHAnsi" w:cstheme="minorHAnsi"/>
                <w:bCs/>
                <w:vertAlign w:val="superscript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14102" w14:textId="0DE8E768" w:rsidR="00BE1F19" w:rsidRPr="00C64E94" w:rsidRDefault="00BE1F19" w:rsidP="00213169">
            <w:pPr>
              <w:rPr>
                <w:rFonts w:asciiTheme="minorHAnsi" w:hAnsiTheme="minorHAnsi" w:cstheme="minorHAnsi"/>
              </w:rPr>
            </w:pPr>
          </w:p>
        </w:tc>
      </w:tr>
      <w:tr w:rsidR="00BE1F19" w:rsidRPr="00C64E94" w14:paraId="51B3BC04" w14:textId="77777777" w:rsidTr="003F0286">
        <w:trPr>
          <w:trHeight w:val="42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D3CF5" w14:textId="77777777" w:rsidR="00BE1F19" w:rsidRDefault="00BE1F19" w:rsidP="0021316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B28405F" w14:textId="77777777" w:rsidR="00BE1F19" w:rsidRPr="00C64E94" w:rsidRDefault="00BE1F19" w:rsidP="00213169">
            <w:pPr>
              <w:rPr>
                <w:rFonts w:asciiTheme="minorHAnsi" w:hAnsiTheme="minorHAnsi" w:cstheme="minorHAnsi"/>
                <w:b/>
              </w:rPr>
            </w:pPr>
            <w:r w:rsidRPr="00C64E94">
              <w:rPr>
                <w:rFonts w:asciiTheme="minorHAnsi" w:hAnsiTheme="minorHAnsi" w:cstheme="minorHAnsi"/>
                <w:b/>
              </w:rPr>
              <w:t>CVA/Stroke with neurological deficit</w:t>
            </w:r>
            <w:r w:rsidRPr="00C64E94">
              <w:rPr>
                <w:rFonts w:asciiTheme="minorHAnsi" w:hAnsiTheme="minorHAnsi" w:cstheme="minorHAnsi"/>
              </w:rPr>
              <w:t>: DCNSCVA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2C37B68" w14:textId="65295F2D" w:rsidR="00BE1F19" w:rsidRPr="003F0286" w:rsidRDefault="00BE1F19" w:rsidP="00213169">
            <w:pPr>
              <w:rPr>
                <w:rFonts w:asciiTheme="minorHAnsi" w:hAnsiTheme="minorHAnsi" w:cstheme="minorHAnsi"/>
                <w:bCs/>
                <w:vertAlign w:val="superscript"/>
              </w:rPr>
            </w:pPr>
            <w:r w:rsidRPr="003F0286">
              <w:rPr>
                <w:rFonts w:asciiTheme="minorHAnsi" w:hAnsiTheme="minorHAnsi" w:cstheme="minorHAnsi"/>
                <w:bCs/>
              </w:rPr>
              <w:t>Days from Operation until Stroke/CVA Complication</w:t>
            </w:r>
            <w:r w:rsidRPr="003F0286">
              <w:rPr>
                <w:rFonts w:asciiTheme="minorHAnsi" w:hAnsiTheme="minorHAnsi" w:cstheme="minorHAnsi"/>
                <w:bCs/>
                <w:vertAlign w:val="superscript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A4D49" w14:textId="41988217" w:rsidR="00BE1F19" w:rsidRPr="00C64E94" w:rsidRDefault="00BE1F19" w:rsidP="00213169">
            <w:pPr>
              <w:rPr>
                <w:rFonts w:asciiTheme="minorHAnsi" w:hAnsiTheme="minorHAnsi" w:cstheme="minorHAnsi"/>
              </w:rPr>
            </w:pPr>
          </w:p>
        </w:tc>
      </w:tr>
      <w:tr w:rsidR="00BE1F19" w:rsidRPr="00C64E94" w14:paraId="57A13E84" w14:textId="77777777" w:rsidTr="003F0286">
        <w:trPr>
          <w:trHeight w:val="4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0BEC4" w14:textId="77777777" w:rsidR="00BE1F19" w:rsidRDefault="00BE1F19" w:rsidP="0021316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9E352D4" w14:textId="77777777" w:rsidR="00BE1F19" w:rsidRPr="00C64E94" w:rsidRDefault="00BE1F19" w:rsidP="00213169">
            <w:pPr>
              <w:rPr>
                <w:rFonts w:asciiTheme="minorHAnsi" w:hAnsiTheme="minorHAnsi" w:cstheme="minorHAnsi"/>
                <w:b/>
              </w:rPr>
            </w:pPr>
            <w:r w:rsidRPr="00C64E94">
              <w:rPr>
                <w:rFonts w:asciiTheme="minorHAnsi" w:hAnsiTheme="minorHAnsi" w:cstheme="minorHAnsi"/>
                <w:b/>
              </w:rPr>
              <w:t>Wound disruption</w:t>
            </w:r>
            <w:r w:rsidRPr="00C64E94">
              <w:rPr>
                <w:rFonts w:asciiTheme="minorHAnsi" w:hAnsiTheme="minorHAnsi" w:cstheme="minorHAnsi"/>
              </w:rPr>
              <w:t>: DDEHIS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3D466FB" w14:textId="38A45B6D" w:rsidR="00BE1F19" w:rsidRPr="003F0286" w:rsidRDefault="00BE1F19" w:rsidP="008747C8">
            <w:pPr>
              <w:rPr>
                <w:rFonts w:asciiTheme="minorHAnsi" w:hAnsiTheme="minorHAnsi" w:cstheme="minorHAnsi"/>
                <w:bCs/>
                <w:vertAlign w:val="superscript"/>
              </w:rPr>
            </w:pPr>
            <w:r w:rsidRPr="003F0286">
              <w:rPr>
                <w:rFonts w:asciiTheme="minorHAnsi" w:hAnsiTheme="minorHAnsi" w:cstheme="minorHAnsi"/>
                <w:bCs/>
              </w:rPr>
              <w:t>Days from Operation until Wound Disruption Complicatio</w:t>
            </w:r>
            <w:r w:rsidR="0047506F">
              <w:rPr>
                <w:rFonts w:asciiTheme="minorHAnsi" w:hAnsiTheme="minorHAnsi" w:cstheme="minorHAnsi"/>
                <w:bCs/>
              </w:rPr>
              <w:t>n</w:t>
            </w:r>
            <w:r w:rsidRPr="003F0286">
              <w:rPr>
                <w:rFonts w:asciiTheme="minorHAnsi" w:hAnsiTheme="minorHAnsi" w:cstheme="minorHAnsi"/>
                <w:bCs/>
                <w:vertAlign w:val="superscript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D3899" w14:textId="6FAB9086" w:rsidR="00BE1F19" w:rsidRPr="00C64E94" w:rsidRDefault="00BE1F19" w:rsidP="00213169">
            <w:pPr>
              <w:rPr>
                <w:rFonts w:asciiTheme="minorHAnsi" w:hAnsiTheme="minorHAnsi" w:cstheme="minorHAnsi"/>
              </w:rPr>
            </w:pPr>
          </w:p>
        </w:tc>
      </w:tr>
      <w:tr w:rsidR="00BE1F19" w:rsidRPr="00C64E94" w14:paraId="07592C6A" w14:textId="77777777" w:rsidTr="003F0286">
        <w:trPr>
          <w:trHeight w:val="2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82E62" w14:textId="77777777" w:rsidR="00BE1F19" w:rsidRDefault="00BE1F19" w:rsidP="0021316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9485D09" w14:textId="77777777" w:rsidR="00BE1F19" w:rsidRPr="00C64E94" w:rsidRDefault="00BE1F19" w:rsidP="00213169">
            <w:pPr>
              <w:rPr>
                <w:rFonts w:asciiTheme="minorHAnsi" w:hAnsiTheme="minorHAnsi" w:cstheme="minorHAnsi"/>
                <w:b/>
              </w:rPr>
            </w:pPr>
            <w:r w:rsidRPr="00C64E94">
              <w:rPr>
                <w:rFonts w:asciiTheme="minorHAnsi" w:hAnsiTheme="minorHAnsi" w:cstheme="minorHAnsi"/>
                <w:b/>
              </w:rPr>
              <w:t>Deep incisional SSI</w:t>
            </w:r>
            <w:r w:rsidRPr="00C64E94">
              <w:rPr>
                <w:rFonts w:asciiTheme="minorHAnsi" w:hAnsiTheme="minorHAnsi" w:cstheme="minorHAnsi"/>
              </w:rPr>
              <w:t>: DWNDINFD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D9DD502" w14:textId="6CA83192" w:rsidR="00BE1F19" w:rsidRPr="003F0286" w:rsidRDefault="00BE1F19" w:rsidP="008747C8">
            <w:pPr>
              <w:rPr>
                <w:rFonts w:asciiTheme="minorHAnsi" w:hAnsiTheme="minorHAnsi" w:cstheme="minorHAnsi"/>
                <w:bCs/>
                <w:vertAlign w:val="superscript"/>
              </w:rPr>
            </w:pPr>
            <w:r w:rsidRPr="003F0286">
              <w:rPr>
                <w:rFonts w:asciiTheme="minorHAnsi" w:hAnsiTheme="minorHAnsi" w:cstheme="minorHAnsi"/>
                <w:bCs/>
              </w:rPr>
              <w:t>Days from Operation until Deep Incisional SSI Complication</w:t>
            </w:r>
            <w:r w:rsidRPr="003F0286">
              <w:rPr>
                <w:rFonts w:asciiTheme="minorHAnsi" w:hAnsiTheme="minorHAnsi" w:cstheme="minorHAnsi"/>
                <w:bCs/>
                <w:vertAlign w:val="superscript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610A4" w14:textId="687F7AFB" w:rsidR="00BE1F19" w:rsidRPr="00C64E94" w:rsidRDefault="00BE1F19" w:rsidP="00213169">
            <w:pPr>
              <w:rPr>
                <w:rFonts w:asciiTheme="minorHAnsi" w:hAnsiTheme="minorHAnsi" w:cstheme="minorHAnsi"/>
              </w:rPr>
            </w:pPr>
          </w:p>
        </w:tc>
      </w:tr>
      <w:tr w:rsidR="00BE1F19" w:rsidRPr="00C64E94" w14:paraId="12269E4C" w14:textId="77777777" w:rsidTr="003F0286">
        <w:trPr>
          <w:trHeight w:val="3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980E7" w14:textId="77777777" w:rsidR="00BE1F19" w:rsidRDefault="00BE1F19" w:rsidP="0021316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EA2DFB5" w14:textId="77777777" w:rsidR="00BE1F19" w:rsidRPr="00C64E94" w:rsidRDefault="00BE1F19" w:rsidP="00213169">
            <w:pPr>
              <w:rPr>
                <w:rFonts w:asciiTheme="minorHAnsi" w:hAnsiTheme="minorHAnsi" w:cstheme="minorHAnsi"/>
                <w:b/>
              </w:rPr>
            </w:pPr>
            <w:r w:rsidRPr="00C64E94">
              <w:rPr>
                <w:rFonts w:asciiTheme="minorHAnsi" w:hAnsiTheme="minorHAnsi" w:cstheme="minorHAnsi"/>
                <w:b/>
              </w:rPr>
              <w:t>Organ space SSI</w:t>
            </w:r>
            <w:r w:rsidRPr="00C64E94">
              <w:rPr>
                <w:rFonts w:asciiTheme="minorHAnsi" w:hAnsiTheme="minorHAnsi" w:cstheme="minorHAnsi"/>
              </w:rPr>
              <w:t>: DORGSPCSSI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2752511" w14:textId="6B9B5BF7" w:rsidR="00BE1F19" w:rsidRPr="003F0286" w:rsidRDefault="00BE1F19" w:rsidP="008747C8">
            <w:pPr>
              <w:rPr>
                <w:rFonts w:asciiTheme="minorHAnsi" w:hAnsiTheme="minorHAnsi" w:cstheme="minorHAnsi"/>
                <w:bCs/>
                <w:vertAlign w:val="superscript"/>
              </w:rPr>
            </w:pPr>
            <w:r w:rsidRPr="003F0286">
              <w:rPr>
                <w:rFonts w:asciiTheme="minorHAnsi" w:hAnsiTheme="minorHAnsi" w:cstheme="minorHAnsi"/>
                <w:bCs/>
              </w:rPr>
              <w:t>Days from Operation until Organ/Space SSI Complicatio</w:t>
            </w:r>
            <w:r w:rsidR="0047506F">
              <w:rPr>
                <w:rFonts w:asciiTheme="minorHAnsi" w:hAnsiTheme="minorHAnsi" w:cstheme="minorHAnsi"/>
                <w:bCs/>
              </w:rPr>
              <w:t>n</w:t>
            </w:r>
            <w:r w:rsidRPr="003F0286">
              <w:rPr>
                <w:rFonts w:asciiTheme="minorHAnsi" w:hAnsiTheme="minorHAnsi" w:cstheme="minorHAnsi"/>
                <w:bCs/>
                <w:vertAlign w:val="superscript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CE8AA" w14:textId="76ABA8BC" w:rsidR="00BE1F19" w:rsidRPr="00C64E94" w:rsidRDefault="00BE1F19" w:rsidP="00213169">
            <w:pPr>
              <w:rPr>
                <w:rFonts w:asciiTheme="minorHAnsi" w:hAnsiTheme="minorHAnsi" w:cstheme="minorHAnsi"/>
              </w:rPr>
            </w:pPr>
          </w:p>
        </w:tc>
      </w:tr>
      <w:tr w:rsidR="00BE1F19" w:rsidRPr="00C64E94" w14:paraId="00B50EC4" w14:textId="77777777" w:rsidTr="003F0286">
        <w:trPr>
          <w:trHeight w:val="27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38998" w14:textId="77777777" w:rsidR="00BE1F19" w:rsidRDefault="00BE1F19" w:rsidP="0021316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D129111" w14:textId="77777777" w:rsidR="00BE1F19" w:rsidRPr="00C64E94" w:rsidRDefault="00BE1F19" w:rsidP="00213169">
            <w:pPr>
              <w:rPr>
                <w:rFonts w:asciiTheme="minorHAnsi" w:hAnsiTheme="minorHAnsi" w:cstheme="minorHAnsi"/>
                <w:b/>
              </w:rPr>
            </w:pPr>
            <w:r w:rsidRPr="00C64E94">
              <w:rPr>
                <w:rFonts w:asciiTheme="minorHAnsi" w:hAnsiTheme="minorHAnsi" w:cstheme="minorHAnsi"/>
                <w:b/>
              </w:rPr>
              <w:t>Unplanned reoperation 1</w:t>
            </w:r>
            <w:r w:rsidRPr="00C64E94">
              <w:rPr>
                <w:rFonts w:asciiTheme="minorHAnsi" w:hAnsiTheme="minorHAnsi" w:cstheme="minorHAnsi"/>
              </w:rPr>
              <w:t>: RETORPODAYS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8268BA6" w14:textId="243234ED" w:rsidR="00BE1F19" w:rsidRPr="003F0286" w:rsidRDefault="00BE1F19" w:rsidP="00213169">
            <w:pPr>
              <w:rPr>
                <w:rFonts w:asciiTheme="minorHAnsi" w:hAnsiTheme="minorHAnsi" w:cstheme="minorHAnsi"/>
                <w:bCs/>
                <w:vertAlign w:val="superscript"/>
              </w:rPr>
            </w:pPr>
            <w:r w:rsidRPr="003F0286">
              <w:rPr>
                <w:rFonts w:asciiTheme="minorHAnsi" w:hAnsiTheme="minorHAnsi" w:cstheme="minorHAnsi"/>
                <w:bCs/>
              </w:rPr>
              <w:t>Days from principal operative procedure to Unplanned Reoperation 1</w:t>
            </w:r>
            <w:r w:rsidRPr="003F0286">
              <w:rPr>
                <w:rFonts w:asciiTheme="minorHAnsi" w:hAnsiTheme="minorHAnsi" w:cstheme="minorHAnsi"/>
                <w:bCs/>
                <w:vertAlign w:val="superscript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414F7" w14:textId="19C2904D" w:rsidR="00BE1F19" w:rsidRPr="00C64E94" w:rsidRDefault="00BE1F19" w:rsidP="00213169">
            <w:pPr>
              <w:rPr>
                <w:rFonts w:asciiTheme="minorHAnsi" w:hAnsiTheme="minorHAnsi" w:cstheme="minorHAnsi"/>
              </w:rPr>
            </w:pPr>
          </w:p>
        </w:tc>
      </w:tr>
      <w:tr w:rsidR="00BE1F19" w:rsidRPr="00C64E94" w14:paraId="41FB177D" w14:textId="77777777" w:rsidTr="003F0286">
        <w:trPr>
          <w:trHeight w:val="27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302C" w14:textId="77777777" w:rsidR="00BE1F19" w:rsidRDefault="00BE1F19" w:rsidP="0021316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4B8DFF3" w14:textId="77777777" w:rsidR="00BE1F19" w:rsidRPr="00C64E94" w:rsidRDefault="00BE1F19" w:rsidP="00213169">
            <w:pPr>
              <w:rPr>
                <w:rFonts w:asciiTheme="minorHAnsi" w:hAnsiTheme="minorHAnsi" w:cstheme="minorHAnsi"/>
                <w:b/>
              </w:rPr>
            </w:pPr>
            <w:r w:rsidRPr="00C64E94">
              <w:rPr>
                <w:rFonts w:asciiTheme="minorHAnsi" w:hAnsiTheme="minorHAnsi" w:cstheme="minorHAnsi"/>
                <w:b/>
              </w:rPr>
              <w:t>Unplanned reoperation 2</w:t>
            </w:r>
            <w:r w:rsidRPr="00C64E94">
              <w:rPr>
                <w:rFonts w:asciiTheme="minorHAnsi" w:hAnsiTheme="minorHAnsi" w:cstheme="minorHAnsi"/>
              </w:rPr>
              <w:t>: RETOR2PODAYS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CA34051" w14:textId="6AEBA294" w:rsidR="00BE1F19" w:rsidRPr="003F0286" w:rsidRDefault="00BE1F19" w:rsidP="00BE1F19">
            <w:pPr>
              <w:rPr>
                <w:rFonts w:ascii="Calibri" w:hAnsi="Calibri"/>
                <w:bCs/>
                <w:vertAlign w:val="superscript"/>
              </w:rPr>
            </w:pPr>
            <w:r w:rsidRPr="003F0286">
              <w:rPr>
                <w:rFonts w:ascii="Calibri" w:hAnsi="Calibri"/>
                <w:bCs/>
              </w:rPr>
              <w:t>Days from principal operative procedure to Unplanned Reoperation 2</w:t>
            </w:r>
            <w:r w:rsidRPr="0047506F">
              <w:rPr>
                <w:rFonts w:ascii="Calibri" w:hAnsi="Calibri"/>
                <w:bCs/>
                <w:vertAlign w:val="superscript"/>
              </w:rPr>
              <w:t>1</w:t>
            </w:r>
          </w:p>
          <w:p w14:paraId="315144C5" w14:textId="77777777" w:rsidR="00BE1F19" w:rsidRPr="003F0286" w:rsidRDefault="00BE1F19" w:rsidP="00213169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5C06" w14:textId="568116B7" w:rsidR="00BE1F19" w:rsidRPr="00C64E94" w:rsidRDefault="00BE1F19" w:rsidP="00213169">
            <w:pPr>
              <w:rPr>
                <w:rFonts w:asciiTheme="minorHAnsi" w:hAnsiTheme="minorHAnsi" w:cstheme="minorHAnsi"/>
              </w:rPr>
            </w:pPr>
          </w:p>
        </w:tc>
      </w:tr>
    </w:tbl>
    <w:p w14:paraId="24B64601" w14:textId="77777777" w:rsidR="00747303" w:rsidRDefault="00747303" w:rsidP="007473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C0F0EC" w14:textId="173699C8" w:rsidR="00747303" w:rsidRPr="00D44F30" w:rsidRDefault="00747303" w:rsidP="00747303">
      <w:pPr>
        <w:jc w:val="both"/>
        <w:rPr>
          <w:rFonts w:asciiTheme="minorHAnsi" w:hAnsiTheme="minorHAnsi" w:cstheme="minorHAnsi"/>
          <w:sz w:val="22"/>
          <w:szCs w:val="22"/>
        </w:rPr>
      </w:pPr>
      <w:r w:rsidRPr="00D44F30">
        <w:rPr>
          <w:rFonts w:asciiTheme="minorHAnsi" w:hAnsiTheme="minorHAnsi" w:cstheme="minorHAnsi"/>
          <w:sz w:val="22"/>
          <w:szCs w:val="22"/>
        </w:rPr>
        <w:t xml:space="preserve">BMI: body mass index; ASA: American Society of Anesthesiologists; COPD: chronic obstructive pulmonary disease </w:t>
      </w:r>
    </w:p>
    <w:p w14:paraId="70AC9C67" w14:textId="06805B59" w:rsidR="00BB3B87" w:rsidRPr="00BB3B87" w:rsidRDefault="00747303" w:rsidP="003F0286">
      <w:pPr>
        <w:rPr>
          <w:rFonts w:asciiTheme="minorHAnsi" w:hAnsiTheme="minorHAnsi" w:cstheme="minorHAnsi"/>
          <w:sz w:val="22"/>
          <w:szCs w:val="22"/>
        </w:rPr>
      </w:pPr>
      <w:r w:rsidRPr="00D44F30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D44F30">
        <w:rPr>
          <w:rFonts w:asciiTheme="minorHAnsi" w:hAnsiTheme="minorHAnsi" w:cstheme="minorHAnsi"/>
          <w:sz w:val="22"/>
          <w:szCs w:val="22"/>
        </w:rPr>
        <w:t xml:space="preserve"> </w:t>
      </w:r>
      <w:r w:rsidR="00BB3B87" w:rsidRPr="00BB3B87">
        <w:rPr>
          <w:rFonts w:asciiTheme="minorHAnsi" w:hAnsiTheme="minorHAnsi" w:cstheme="minorHAnsi"/>
          <w:sz w:val="22"/>
          <w:szCs w:val="22"/>
        </w:rPr>
        <w:t xml:space="preserve">Surgeons </w:t>
      </w:r>
      <w:proofErr w:type="spellStart"/>
      <w:r w:rsidR="00BB3B87" w:rsidRPr="00BB3B87">
        <w:rPr>
          <w:rFonts w:asciiTheme="minorHAnsi" w:hAnsiTheme="minorHAnsi" w:cstheme="minorHAnsi"/>
          <w:sz w:val="22"/>
          <w:szCs w:val="22"/>
        </w:rPr>
        <w:t>ACo</w:t>
      </w:r>
      <w:proofErr w:type="spellEnd"/>
      <w:r w:rsidR="00BB3B87" w:rsidRPr="00BB3B87">
        <w:rPr>
          <w:rFonts w:asciiTheme="minorHAnsi" w:hAnsiTheme="minorHAnsi" w:cstheme="minorHAnsi"/>
          <w:sz w:val="22"/>
          <w:szCs w:val="22"/>
        </w:rPr>
        <w:t>. User Guide for the 2012 ACS NSQIP Participant Use Data File 2013 [cited 2019 August 9]. Available from: https://www.facs.org/~/media/files/quality%20programs/nsqip/ug12.ashx.</w:t>
      </w:r>
    </w:p>
    <w:p w14:paraId="28F91182" w14:textId="4CC42B5B" w:rsidR="00BB3B87" w:rsidRPr="00BB3B87" w:rsidRDefault="00BB3B87" w:rsidP="003F028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vertAlign w:val="superscript"/>
        </w:rPr>
        <w:lastRenderedPageBreak/>
        <w:t xml:space="preserve">2 </w:t>
      </w:r>
      <w:r w:rsidRPr="00BB3B87">
        <w:rPr>
          <w:rFonts w:asciiTheme="minorHAnsi" w:hAnsiTheme="minorHAnsi" w:cstheme="minorHAnsi"/>
          <w:sz w:val="22"/>
          <w:szCs w:val="22"/>
        </w:rPr>
        <w:t xml:space="preserve">Surgeons </w:t>
      </w:r>
      <w:proofErr w:type="spellStart"/>
      <w:r w:rsidRPr="00BB3B87">
        <w:rPr>
          <w:rFonts w:asciiTheme="minorHAnsi" w:hAnsiTheme="minorHAnsi" w:cstheme="minorHAnsi"/>
          <w:sz w:val="22"/>
          <w:szCs w:val="22"/>
        </w:rPr>
        <w:t>ACo</w:t>
      </w:r>
      <w:proofErr w:type="spellEnd"/>
      <w:r w:rsidRPr="00BB3B87">
        <w:rPr>
          <w:rFonts w:asciiTheme="minorHAnsi" w:hAnsiTheme="minorHAnsi" w:cstheme="minorHAnsi"/>
          <w:sz w:val="22"/>
          <w:szCs w:val="22"/>
        </w:rPr>
        <w:t xml:space="preserve">. User Guide for the 2013 ACS NSQIP Participant Use Data File (PUF) 2014 [cited 2019 August 9]. Available from: </w:t>
      </w:r>
      <w:hyperlink r:id="rId5" w:history="1">
        <w:r w:rsidRPr="00EE6CAC">
          <w:rPr>
            <w:rStyle w:val="Hyperlink"/>
            <w:rFonts w:asciiTheme="minorHAnsi" w:hAnsiTheme="minorHAnsi" w:cstheme="minorHAnsi"/>
            <w:sz w:val="22"/>
            <w:szCs w:val="22"/>
          </w:rPr>
          <w:t>https://www.facs.org/-/media/files/quality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B3B87">
        <w:rPr>
          <w:rFonts w:asciiTheme="minorHAnsi" w:hAnsiTheme="minorHAnsi" w:cstheme="minorHAnsi"/>
          <w:sz w:val="22"/>
          <w:szCs w:val="22"/>
        </w:rPr>
        <w:t>programs/</w:t>
      </w:r>
      <w:proofErr w:type="spellStart"/>
      <w:r w:rsidRPr="00BB3B87">
        <w:rPr>
          <w:rFonts w:asciiTheme="minorHAnsi" w:hAnsiTheme="minorHAnsi" w:cstheme="minorHAnsi"/>
          <w:sz w:val="22"/>
          <w:szCs w:val="22"/>
        </w:rPr>
        <w:t>nsqip</w:t>
      </w:r>
      <w:proofErr w:type="spellEnd"/>
      <w:r w:rsidRPr="00BB3B87">
        <w:rPr>
          <w:rFonts w:asciiTheme="minorHAnsi" w:hAnsiTheme="minorHAnsi" w:cstheme="minorHAnsi"/>
          <w:sz w:val="22"/>
          <w:szCs w:val="22"/>
        </w:rPr>
        <w:t>/2013_acs_nsqip_puf_user_guide.ashx?la=</w:t>
      </w:r>
      <w:proofErr w:type="spellStart"/>
      <w:r w:rsidRPr="00BB3B87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BB3B87">
        <w:rPr>
          <w:rFonts w:asciiTheme="minorHAnsi" w:hAnsiTheme="minorHAnsi" w:cstheme="minorHAnsi"/>
          <w:sz w:val="22"/>
          <w:szCs w:val="22"/>
        </w:rPr>
        <w:t>.</w:t>
      </w:r>
    </w:p>
    <w:p w14:paraId="762165E4" w14:textId="5D4E309F" w:rsidR="00BB3B87" w:rsidRPr="00BB3B87" w:rsidRDefault="00BB3B87" w:rsidP="003F028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3 </w:t>
      </w:r>
      <w:r w:rsidRPr="00BB3B87">
        <w:rPr>
          <w:rFonts w:asciiTheme="minorHAnsi" w:hAnsiTheme="minorHAnsi" w:cstheme="minorHAnsi"/>
          <w:sz w:val="22"/>
          <w:szCs w:val="22"/>
        </w:rPr>
        <w:t xml:space="preserve">Surgeons </w:t>
      </w:r>
      <w:proofErr w:type="spellStart"/>
      <w:r w:rsidRPr="00BB3B87">
        <w:rPr>
          <w:rFonts w:asciiTheme="minorHAnsi" w:hAnsiTheme="minorHAnsi" w:cstheme="minorHAnsi"/>
          <w:sz w:val="22"/>
          <w:szCs w:val="22"/>
        </w:rPr>
        <w:t>ACo</w:t>
      </w:r>
      <w:proofErr w:type="spellEnd"/>
      <w:r w:rsidRPr="00BB3B87">
        <w:rPr>
          <w:rFonts w:asciiTheme="minorHAnsi" w:hAnsiTheme="minorHAnsi" w:cstheme="minorHAnsi"/>
          <w:sz w:val="22"/>
          <w:szCs w:val="22"/>
        </w:rPr>
        <w:t>. User Guide for the 2014 ACS NSQIP Participant Use Data File (PUF) 2015 [cited 2019 August 9]. Available from: https://www.facs.org/-/media/files/quality-programs/nsqip/nsqip_puf_userguide_2014.ashx?la=en.</w:t>
      </w:r>
    </w:p>
    <w:p w14:paraId="7CE777C1" w14:textId="13C16077" w:rsidR="00747303" w:rsidRPr="00D44F30" w:rsidRDefault="00BB3B87" w:rsidP="003F028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vertAlign w:val="superscript"/>
        </w:rPr>
        <w:t>4</w:t>
      </w:r>
      <w:r w:rsidR="009568DF">
        <w:rPr>
          <w:rFonts w:asciiTheme="minorHAnsi" w:hAnsiTheme="minorHAnsi" w:cstheme="minorHAnsi"/>
          <w:sz w:val="22"/>
          <w:szCs w:val="22"/>
          <w:vertAlign w:val="superscript"/>
        </w:rPr>
        <w:t xml:space="preserve">  </w:t>
      </w:r>
      <w:r w:rsidR="00747303" w:rsidRPr="00D44F30">
        <w:rPr>
          <w:rFonts w:asciiTheme="minorHAnsi" w:hAnsiTheme="minorHAnsi" w:cstheme="minorHAnsi"/>
          <w:sz w:val="22"/>
          <w:szCs w:val="22"/>
        </w:rPr>
        <w:t>Gupta PK,</w:t>
      </w:r>
      <w:r w:rsidR="00747303">
        <w:rPr>
          <w:rFonts w:asciiTheme="minorHAnsi" w:hAnsiTheme="minorHAnsi" w:cstheme="minorHAnsi"/>
          <w:sz w:val="22"/>
          <w:szCs w:val="22"/>
        </w:rPr>
        <w:t xml:space="preserve"> Gupta H, Sundaram A, Kaushik M, Fang X, Miller WJ</w:t>
      </w:r>
      <w:r w:rsidR="00747303" w:rsidRPr="00D44F30">
        <w:rPr>
          <w:rFonts w:asciiTheme="minorHAnsi" w:hAnsiTheme="minorHAnsi" w:cstheme="minorHAnsi"/>
          <w:sz w:val="22"/>
          <w:szCs w:val="22"/>
        </w:rPr>
        <w:t xml:space="preserve"> et al. Development and validation of a risk calculator for prediction of cardiac risk after surgery.</w:t>
      </w:r>
      <w:r w:rsidR="00747303" w:rsidRPr="00510D35">
        <w:rPr>
          <w:rFonts w:asciiTheme="minorHAnsi" w:hAnsiTheme="minorHAnsi" w:cstheme="minorHAnsi"/>
          <w:i/>
          <w:sz w:val="22"/>
          <w:szCs w:val="22"/>
        </w:rPr>
        <w:t xml:space="preserve"> Circulation</w:t>
      </w:r>
      <w:r w:rsidR="00747303">
        <w:rPr>
          <w:rFonts w:asciiTheme="minorHAnsi" w:hAnsiTheme="minorHAnsi" w:cstheme="minorHAnsi"/>
          <w:sz w:val="22"/>
          <w:szCs w:val="22"/>
        </w:rPr>
        <w:t xml:space="preserve"> 2011;</w:t>
      </w:r>
      <w:r w:rsidR="0088614E">
        <w:rPr>
          <w:rFonts w:asciiTheme="minorHAnsi" w:hAnsiTheme="minorHAnsi" w:cstheme="minorHAnsi"/>
          <w:sz w:val="22"/>
          <w:szCs w:val="22"/>
        </w:rPr>
        <w:t xml:space="preserve"> </w:t>
      </w:r>
      <w:r w:rsidR="00747303" w:rsidRPr="00D44F30">
        <w:rPr>
          <w:rFonts w:asciiTheme="minorHAnsi" w:hAnsiTheme="minorHAnsi" w:cstheme="minorHAnsi"/>
          <w:sz w:val="22"/>
          <w:szCs w:val="22"/>
        </w:rPr>
        <w:t>4(4): 381-387</w:t>
      </w:r>
    </w:p>
    <w:p w14:paraId="56EA2824" w14:textId="3DBDFD7A" w:rsidR="00747303" w:rsidRDefault="00BB3B87" w:rsidP="003F028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2"/>
          <w:szCs w:val="22"/>
          <w:vertAlign w:val="superscript"/>
        </w:rPr>
        <w:t>5</w:t>
      </w:r>
      <w:r w:rsidR="00747303" w:rsidRPr="00D44F30">
        <w:rPr>
          <w:rFonts w:asciiTheme="minorHAnsi" w:hAnsiTheme="minorHAnsi" w:cstheme="minorHAnsi"/>
          <w:sz w:val="22"/>
          <w:szCs w:val="22"/>
        </w:rPr>
        <w:t xml:space="preserve"> Wu WC, </w:t>
      </w:r>
      <w:proofErr w:type="spellStart"/>
      <w:r w:rsidR="00747303">
        <w:rPr>
          <w:rFonts w:asciiTheme="minorHAnsi" w:hAnsiTheme="minorHAnsi" w:cstheme="minorHAnsi"/>
          <w:sz w:val="22"/>
          <w:szCs w:val="22"/>
        </w:rPr>
        <w:t>Schifftner</w:t>
      </w:r>
      <w:proofErr w:type="spellEnd"/>
      <w:r w:rsidR="00747303">
        <w:rPr>
          <w:rFonts w:asciiTheme="minorHAnsi" w:hAnsiTheme="minorHAnsi" w:cstheme="minorHAnsi"/>
          <w:sz w:val="22"/>
          <w:szCs w:val="22"/>
        </w:rPr>
        <w:t xml:space="preserve"> TL, Henderson WG, Eaton CB, Poses RM, </w:t>
      </w:r>
      <w:proofErr w:type="spellStart"/>
      <w:r w:rsidR="00747303">
        <w:rPr>
          <w:rFonts w:asciiTheme="minorHAnsi" w:hAnsiTheme="minorHAnsi" w:cstheme="minorHAnsi"/>
          <w:sz w:val="22"/>
          <w:szCs w:val="22"/>
        </w:rPr>
        <w:t>Uttley</w:t>
      </w:r>
      <w:proofErr w:type="spellEnd"/>
      <w:r w:rsidR="00747303">
        <w:rPr>
          <w:rFonts w:asciiTheme="minorHAnsi" w:hAnsiTheme="minorHAnsi" w:cstheme="minorHAnsi"/>
          <w:sz w:val="22"/>
          <w:szCs w:val="22"/>
        </w:rPr>
        <w:t xml:space="preserve"> G, </w:t>
      </w:r>
      <w:r w:rsidR="00747303" w:rsidRPr="00D44F30">
        <w:rPr>
          <w:rFonts w:asciiTheme="minorHAnsi" w:hAnsiTheme="minorHAnsi" w:cstheme="minorHAnsi"/>
          <w:sz w:val="22"/>
          <w:szCs w:val="22"/>
        </w:rPr>
        <w:t xml:space="preserve">et al. Preoperative hematocrit levels and postoperative outcomes in older patients undergoing noncardiac surgery. </w:t>
      </w:r>
      <w:r w:rsidR="00747303" w:rsidRPr="00510D35">
        <w:rPr>
          <w:rFonts w:asciiTheme="minorHAnsi" w:hAnsiTheme="minorHAnsi" w:cstheme="minorHAnsi"/>
          <w:i/>
          <w:sz w:val="22"/>
          <w:szCs w:val="22"/>
        </w:rPr>
        <w:t>JAMA</w:t>
      </w:r>
      <w:r w:rsidR="0088614E">
        <w:rPr>
          <w:rFonts w:asciiTheme="minorHAnsi" w:hAnsiTheme="minorHAnsi" w:cstheme="minorHAnsi"/>
          <w:sz w:val="22"/>
          <w:szCs w:val="22"/>
        </w:rPr>
        <w:t xml:space="preserve"> </w:t>
      </w:r>
      <w:r w:rsidR="00747303">
        <w:rPr>
          <w:rFonts w:asciiTheme="minorHAnsi" w:hAnsiTheme="minorHAnsi" w:cstheme="minorHAnsi"/>
          <w:sz w:val="22"/>
          <w:szCs w:val="22"/>
        </w:rPr>
        <w:t>2007;</w:t>
      </w:r>
      <w:r w:rsidR="0088614E">
        <w:rPr>
          <w:rFonts w:asciiTheme="minorHAnsi" w:hAnsiTheme="minorHAnsi" w:cstheme="minorHAnsi"/>
          <w:sz w:val="22"/>
          <w:szCs w:val="22"/>
        </w:rPr>
        <w:t xml:space="preserve"> </w:t>
      </w:r>
      <w:r w:rsidR="00747303" w:rsidRPr="00D44F30">
        <w:rPr>
          <w:rFonts w:asciiTheme="minorHAnsi" w:hAnsiTheme="minorHAnsi" w:cstheme="minorHAnsi"/>
          <w:sz w:val="22"/>
          <w:szCs w:val="22"/>
        </w:rPr>
        <w:t>297(22):2481-</w:t>
      </w:r>
      <w:r w:rsidR="00747303">
        <w:rPr>
          <w:rFonts w:asciiTheme="minorHAnsi" w:hAnsiTheme="minorHAnsi" w:cstheme="minorHAnsi"/>
          <w:sz w:val="22"/>
          <w:szCs w:val="22"/>
        </w:rPr>
        <w:t>8</w:t>
      </w:r>
    </w:p>
    <w:p w14:paraId="7012BED3" w14:textId="77777777" w:rsidR="00747303" w:rsidRDefault="00747303" w:rsidP="00747303">
      <w:pPr>
        <w:jc w:val="both"/>
        <w:rPr>
          <w:rFonts w:asciiTheme="minorHAnsi" w:hAnsiTheme="minorHAnsi" w:cstheme="minorHAnsi"/>
          <w:b/>
        </w:rPr>
      </w:pPr>
    </w:p>
    <w:p w14:paraId="1A2F8503" w14:textId="77777777" w:rsidR="00213169" w:rsidRDefault="00213169"/>
    <w:sectPr w:rsidR="00213169" w:rsidSect="00275C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35DF1"/>
    <w:multiLevelType w:val="hybridMultilevel"/>
    <w:tmpl w:val="8DBAA1D0"/>
    <w:lvl w:ilvl="0" w:tplc="82B6127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71FD8"/>
    <w:multiLevelType w:val="hybridMultilevel"/>
    <w:tmpl w:val="04A2F328"/>
    <w:lvl w:ilvl="0" w:tplc="FC1203F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241330"/>
    <w:multiLevelType w:val="hybridMultilevel"/>
    <w:tmpl w:val="70D037EA"/>
    <w:lvl w:ilvl="0" w:tplc="FC1203F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D02D99"/>
    <w:multiLevelType w:val="hybridMultilevel"/>
    <w:tmpl w:val="75189CAA"/>
    <w:lvl w:ilvl="0" w:tplc="82B6127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957AC7"/>
    <w:multiLevelType w:val="hybridMultilevel"/>
    <w:tmpl w:val="8F60D10A"/>
    <w:lvl w:ilvl="0" w:tplc="82B6127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E09BA"/>
    <w:multiLevelType w:val="hybridMultilevel"/>
    <w:tmpl w:val="E4EE41F8"/>
    <w:lvl w:ilvl="0" w:tplc="82B6127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D9621E"/>
    <w:multiLevelType w:val="hybridMultilevel"/>
    <w:tmpl w:val="3DB807F6"/>
    <w:lvl w:ilvl="0" w:tplc="FC1203F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830A42"/>
    <w:multiLevelType w:val="hybridMultilevel"/>
    <w:tmpl w:val="2FFC5F04"/>
    <w:lvl w:ilvl="0" w:tplc="82B6127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94305D"/>
    <w:multiLevelType w:val="hybridMultilevel"/>
    <w:tmpl w:val="4F026C5E"/>
    <w:lvl w:ilvl="0" w:tplc="FC1203F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03"/>
    <w:rsid w:val="00086BA7"/>
    <w:rsid w:val="00165C55"/>
    <w:rsid w:val="001A6FA1"/>
    <w:rsid w:val="002011C0"/>
    <w:rsid w:val="00205DF4"/>
    <w:rsid w:val="00213169"/>
    <w:rsid w:val="00246780"/>
    <w:rsid w:val="00275C6C"/>
    <w:rsid w:val="00326D83"/>
    <w:rsid w:val="00362241"/>
    <w:rsid w:val="00366184"/>
    <w:rsid w:val="003F0286"/>
    <w:rsid w:val="0047506F"/>
    <w:rsid w:val="005C575E"/>
    <w:rsid w:val="00612580"/>
    <w:rsid w:val="006B632E"/>
    <w:rsid w:val="006D29BE"/>
    <w:rsid w:val="006E7224"/>
    <w:rsid w:val="00747303"/>
    <w:rsid w:val="007B586F"/>
    <w:rsid w:val="008253B4"/>
    <w:rsid w:val="008747C8"/>
    <w:rsid w:val="0088614E"/>
    <w:rsid w:val="009568DF"/>
    <w:rsid w:val="00A1086D"/>
    <w:rsid w:val="00B04774"/>
    <w:rsid w:val="00B42650"/>
    <w:rsid w:val="00B572E1"/>
    <w:rsid w:val="00BA4674"/>
    <w:rsid w:val="00BB3B87"/>
    <w:rsid w:val="00BE1F19"/>
    <w:rsid w:val="00D81CA3"/>
    <w:rsid w:val="00E71705"/>
    <w:rsid w:val="00F1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8A31E"/>
  <w14:defaultImageDpi w14:val="32767"/>
  <w15:chartTrackingRefBased/>
  <w15:docId w15:val="{D6CC6A4B-6EB2-9E47-AD4D-7A9B2FC3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E1F19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7303"/>
    <w:rPr>
      <w:sz w:val="22"/>
      <w:szCs w:val="22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11C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1C0"/>
    <w:rPr>
      <w:rFonts w:ascii="Times New Roman" w:eastAsia="Times New Roman" w:hAnsi="Times New Roman" w:cs="Times New Roman"/>
      <w:sz w:val="18"/>
      <w:szCs w:val="18"/>
      <w:lang w:val="en-CA"/>
    </w:rPr>
  </w:style>
  <w:style w:type="character" w:styleId="Hyperlink">
    <w:name w:val="Hyperlink"/>
    <w:basedOn w:val="DefaultParagraphFont"/>
    <w:uiPriority w:val="99"/>
    <w:unhideWhenUsed/>
    <w:rsid w:val="003661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661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3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s.org/-/media/files/quali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3874</Words>
  <Characters>22088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Mazzarello</dc:creator>
  <cp:keywords/>
  <dc:description/>
  <cp:lastModifiedBy>Sasha Mazzarello</cp:lastModifiedBy>
  <cp:revision>3</cp:revision>
  <dcterms:created xsi:type="dcterms:W3CDTF">2019-09-28T16:03:00Z</dcterms:created>
  <dcterms:modified xsi:type="dcterms:W3CDTF">2019-09-28T17:07:00Z</dcterms:modified>
</cp:coreProperties>
</file>