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Git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942"/>
      </w:tblGrid>
      <w:tr w:rsidR="00CF5A0F" w:rsidRPr="001C16DE" w:rsidTr="00B16767">
        <w:trPr>
          <w:trHeight w:val="20"/>
        </w:trPr>
        <w:tc>
          <w:tcPr>
            <w:tcW w:w="5000" w:type="pct"/>
            <w:gridSpan w:val="2"/>
            <w:tcBorders>
              <w:bottom w:val="single" w:sz="4" w:space="0" w:color="auto"/>
            </w:tcBorders>
            <w:hideMark/>
          </w:tcPr>
          <w:p w:rsidR="00CF5A0F" w:rsidRPr="00B2769F" w:rsidRDefault="00CF5A0F" w:rsidP="00B16767">
            <w:pPr>
              <w:rPr>
                <w:rFonts w:ascii="Times New Roman" w:hAnsi="Times New Roman" w:cs="Times New Roman"/>
                <w:sz w:val="16"/>
                <w:szCs w:val="16"/>
                <w:lang w:val="en-US"/>
              </w:rPr>
            </w:pPr>
            <w:bookmarkStart w:id="0" w:name="_GoBack"/>
            <w:bookmarkEnd w:id="0"/>
            <w:r>
              <w:rPr>
                <w:rFonts w:ascii="Times New Roman" w:hAnsi="Times New Roman" w:cs="Times New Roman"/>
                <w:sz w:val="16"/>
                <w:szCs w:val="16"/>
                <w:lang w:val="en-US"/>
              </w:rPr>
              <w:t>Supplementary Digital Content 1</w:t>
            </w:r>
            <w:r w:rsidRPr="00B2769F">
              <w:rPr>
                <w:rFonts w:ascii="Times New Roman" w:hAnsi="Times New Roman" w:cs="Times New Roman"/>
                <w:sz w:val="16"/>
                <w:szCs w:val="16"/>
                <w:lang w:val="en-US"/>
              </w:rPr>
              <w:t>: Data sources used in study.</w:t>
            </w:r>
          </w:p>
        </w:tc>
      </w:tr>
      <w:tr w:rsidR="00CF5A0F" w:rsidRPr="00B2769F" w:rsidTr="00B16767">
        <w:trPr>
          <w:trHeight w:val="20"/>
        </w:trPr>
        <w:tc>
          <w:tcPr>
            <w:tcW w:w="880" w:type="pct"/>
            <w:tcBorders>
              <w:top w:val="single" w:sz="4" w:space="0" w:color="auto"/>
              <w:bottom w:val="single" w:sz="4" w:space="0" w:color="auto"/>
            </w:tcBorders>
            <w:hideMark/>
          </w:tcPr>
          <w:p w:rsidR="00CF5A0F" w:rsidRPr="00B2769F" w:rsidRDefault="00CF5A0F" w:rsidP="00B16767">
            <w:pPr>
              <w:rPr>
                <w:rFonts w:ascii="Times New Roman" w:hAnsi="Times New Roman" w:cs="Times New Roman"/>
                <w:sz w:val="16"/>
                <w:szCs w:val="16"/>
                <w:lang w:val="en-US"/>
              </w:rPr>
            </w:pPr>
            <w:r w:rsidRPr="00B2769F">
              <w:rPr>
                <w:rFonts w:ascii="Times New Roman" w:hAnsi="Times New Roman" w:cs="Times New Roman"/>
                <w:sz w:val="16"/>
                <w:szCs w:val="16"/>
                <w:lang w:val="en-US"/>
              </w:rPr>
              <w:t>Name</w:t>
            </w:r>
          </w:p>
        </w:tc>
        <w:tc>
          <w:tcPr>
            <w:tcW w:w="4120" w:type="pct"/>
            <w:tcBorders>
              <w:top w:val="single" w:sz="4" w:space="0" w:color="auto"/>
              <w:bottom w:val="single" w:sz="4" w:space="0" w:color="auto"/>
            </w:tcBorders>
            <w:hideMark/>
          </w:tcPr>
          <w:p w:rsidR="00CF5A0F" w:rsidRPr="00B2769F" w:rsidRDefault="00CF5A0F" w:rsidP="00B16767">
            <w:pPr>
              <w:rPr>
                <w:rFonts w:ascii="Times New Roman" w:hAnsi="Times New Roman" w:cs="Times New Roman"/>
                <w:sz w:val="16"/>
                <w:szCs w:val="16"/>
                <w:lang w:val="en-US"/>
              </w:rPr>
            </w:pPr>
            <w:r w:rsidRPr="00B2769F">
              <w:rPr>
                <w:rFonts w:ascii="Times New Roman" w:hAnsi="Times New Roman" w:cs="Times New Roman"/>
                <w:sz w:val="16"/>
                <w:szCs w:val="16"/>
                <w:lang w:val="en-US"/>
              </w:rPr>
              <w:t>Description</w:t>
            </w:r>
          </w:p>
        </w:tc>
      </w:tr>
      <w:tr w:rsidR="00CF5A0F" w:rsidRPr="001C16DE" w:rsidTr="00B16767">
        <w:trPr>
          <w:trHeight w:val="20"/>
        </w:trPr>
        <w:tc>
          <w:tcPr>
            <w:tcW w:w="880" w:type="pct"/>
            <w:tcBorders>
              <w:top w:val="single" w:sz="4" w:space="0" w:color="auto"/>
            </w:tcBorders>
            <w:hideMark/>
          </w:tcPr>
          <w:p w:rsidR="00CF5A0F" w:rsidRPr="00B2769F" w:rsidRDefault="00CF5A0F" w:rsidP="00B16767">
            <w:pPr>
              <w:rPr>
                <w:rFonts w:ascii="Times New Roman" w:hAnsi="Times New Roman" w:cs="Times New Roman"/>
                <w:sz w:val="16"/>
                <w:szCs w:val="16"/>
                <w:lang w:val="en-US"/>
              </w:rPr>
            </w:pPr>
            <w:r w:rsidRPr="00B2769F">
              <w:rPr>
                <w:rFonts w:ascii="Times New Roman" w:hAnsi="Times New Roman" w:cs="Times New Roman"/>
                <w:sz w:val="16"/>
                <w:szCs w:val="16"/>
                <w:lang w:val="en-US"/>
              </w:rPr>
              <w:t>Danish Colorectal Cancer Group Database</w:t>
            </w:r>
          </w:p>
        </w:tc>
        <w:tc>
          <w:tcPr>
            <w:tcW w:w="4120" w:type="pct"/>
            <w:tcBorders>
              <w:top w:val="single" w:sz="4" w:space="0" w:color="auto"/>
            </w:tcBorders>
            <w:hideMark/>
          </w:tcPr>
          <w:p w:rsidR="00CF5A0F" w:rsidRPr="00B2769F" w:rsidRDefault="00CF5A0F" w:rsidP="00B16767">
            <w:pPr>
              <w:rPr>
                <w:rFonts w:ascii="Times New Roman" w:hAnsi="Times New Roman" w:cs="Times New Roman"/>
                <w:sz w:val="16"/>
                <w:szCs w:val="16"/>
                <w:lang w:val="en-US"/>
              </w:rPr>
            </w:pPr>
            <w:r w:rsidRPr="00B2769F">
              <w:rPr>
                <w:rFonts w:ascii="Times New Roman" w:hAnsi="Times New Roman" w:cs="Times New Roman"/>
                <w:sz w:val="16"/>
                <w:szCs w:val="16"/>
                <w:lang w:val="en-US"/>
              </w:rPr>
              <w:t xml:space="preserve">Data on patients above the 18 years diagnosed with colorectal cancer in Denmark </w:t>
            </w:r>
            <w:proofErr w:type="gramStart"/>
            <w:r w:rsidRPr="00B2769F">
              <w:rPr>
                <w:rFonts w:ascii="Times New Roman" w:hAnsi="Times New Roman" w:cs="Times New Roman"/>
                <w:sz w:val="16"/>
                <w:szCs w:val="16"/>
                <w:lang w:val="en-US"/>
              </w:rPr>
              <w:t>are routinely registered</w:t>
            </w:r>
            <w:proofErr w:type="gramEnd"/>
            <w:r w:rsidRPr="00B2769F">
              <w:rPr>
                <w:rFonts w:ascii="Times New Roman" w:hAnsi="Times New Roman" w:cs="Times New Roman"/>
                <w:sz w:val="16"/>
                <w:szCs w:val="16"/>
                <w:lang w:val="en-US"/>
              </w:rPr>
              <w:t xml:space="preserve"> in this database since 2</w:t>
            </w:r>
            <w:r>
              <w:rPr>
                <w:rFonts w:ascii="Times New Roman" w:hAnsi="Times New Roman" w:cs="Times New Roman"/>
                <w:sz w:val="16"/>
                <w:szCs w:val="16"/>
                <w:lang w:val="en-US"/>
              </w:rPr>
              <w:t xml:space="preserve">001. Data completeness is high </w:t>
            </w:r>
            <w:r w:rsidRPr="00B2769F">
              <w:rPr>
                <w:rFonts w:ascii="Times New Roman" w:hAnsi="Times New Roman" w:cs="Times New Roman"/>
                <w:sz w:val="16"/>
                <w:szCs w:val="16"/>
                <w:lang w:val="en-US"/>
              </w:rPr>
              <w:t xml:space="preserve">exceeding 95%. </w:t>
            </w:r>
            <w:proofErr w:type="gramStart"/>
            <w:r w:rsidRPr="00B2769F">
              <w:rPr>
                <w:rFonts w:ascii="Times New Roman" w:hAnsi="Times New Roman" w:cs="Times New Roman"/>
                <w:sz w:val="16"/>
                <w:szCs w:val="16"/>
                <w:lang w:val="en-US"/>
              </w:rPr>
              <w:t>Data on preoperative demographics, intraoperative treatment, postoperative recovery and pathology are registered by surgeon, radiologists, pathologists and oncologists involved in the treatment of specific patients</w:t>
            </w:r>
            <w:proofErr w:type="gramEnd"/>
            <w:r w:rsidRPr="00B2769F">
              <w:rPr>
                <w:rFonts w:ascii="Times New Roman" w:hAnsi="Times New Roman" w:cs="Times New Roman"/>
                <w:sz w:val="16"/>
                <w:szCs w:val="16"/>
                <w:lang w:val="en-US"/>
              </w:rPr>
              <w:t xml:space="preserve">. The registry </w:t>
            </w:r>
            <w:proofErr w:type="gramStart"/>
            <w:r w:rsidRPr="00B2769F">
              <w:rPr>
                <w:rFonts w:ascii="Times New Roman" w:hAnsi="Times New Roman" w:cs="Times New Roman"/>
                <w:sz w:val="16"/>
                <w:szCs w:val="16"/>
                <w:lang w:val="en-US"/>
              </w:rPr>
              <w:t>is linked</w:t>
            </w:r>
            <w:proofErr w:type="gramEnd"/>
            <w:r w:rsidRPr="00B2769F">
              <w:rPr>
                <w:rFonts w:ascii="Times New Roman" w:hAnsi="Times New Roman" w:cs="Times New Roman"/>
                <w:sz w:val="16"/>
                <w:szCs w:val="16"/>
                <w:lang w:val="en-US"/>
              </w:rPr>
              <w:t xml:space="preserve"> to de Danish National Patient Registry to include a calculation of Charlson Comorbidity Index based on historic diagnoses codes. </w:t>
            </w:r>
          </w:p>
        </w:tc>
      </w:tr>
      <w:tr w:rsidR="00CF5A0F" w:rsidRPr="001C16DE" w:rsidTr="00B16767">
        <w:trPr>
          <w:trHeight w:val="20"/>
        </w:trPr>
        <w:tc>
          <w:tcPr>
            <w:tcW w:w="880" w:type="pct"/>
            <w:hideMark/>
          </w:tcPr>
          <w:p w:rsidR="00CF5A0F" w:rsidRPr="00B2769F" w:rsidRDefault="00CF5A0F" w:rsidP="00B16767">
            <w:pPr>
              <w:rPr>
                <w:rFonts w:ascii="Times New Roman" w:hAnsi="Times New Roman" w:cs="Times New Roman"/>
                <w:sz w:val="16"/>
                <w:szCs w:val="16"/>
                <w:lang w:val="en-US"/>
              </w:rPr>
            </w:pPr>
            <w:r w:rsidRPr="00B2769F">
              <w:rPr>
                <w:rFonts w:ascii="Times New Roman" w:hAnsi="Times New Roman" w:cs="Times New Roman"/>
                <w:sz w:val="16"/>
                <w:szCs w:val="16"/>
                <w:lang w:val="en-US"/>
              </w:rPr>
              <w:t>Danish Anesthesia Database</w:t>
            </w:r>
          </w:p>
        </w:tc>
        <w:tc>
          <w:tcPr>
            <w:tcW w:w="4120" w:type="pct"/>
            <w:hideMark/>
          </w:tcPr>
          <w:p w:rsidR="00CF5A0F" w:rsidRPr="00B2769F" w:rsidRDefault="00CF5A0F" w:rsidP="00B16767">
            <w:pPr>
              <w:rPr>
                <w:rFonts w:ascii="Times New Roman" w:hAnsi="Times New Roman" w:cs="Times New Roman"/>
                <w:sz w:val="16"/>
                <w:szCs w:val="16"/>
                <w:lang w:val="en-US"/>
              </w:rPr>
            </w:pPr>
            <w:r w:rsidRPr="00B2769F">
              <w:rPr>
                <w:rFonts w:ascii="Times New Roman" w:hAnsi="Times New Roman" w:cs="Times New Roman"/>
                <w:sz w:val="16"/>
                <w:szCs w:val="16"/>
                <w:lang w:val="en-US"/>
              </w:rPr>
              <w:t xml:space="preserve">Established in 2004 and contains nationwide anesthesia data from Danish anesthesia providers. Patients undergoing sedation, general, local or combined anesthesia in private and public clinics and hospitals are included. Data on lifestyle factors, comorbidity, height, weight, type, duration and complications of anesthesia </w:t>
            </w:r>
            <w:proofErr w:type="gramStart"/>
            <w:r w:rsidRPr="00B2769F">
              <w:rPr>
                <w:rFonts w:ascii="Times New Roman" w:hAnsi="Times New Roman" w:cs="Times New Roman"/>
                <w:sz w:val="16"/>
                <w:szCs w:val="16"/>
                <w:lang w:val="en-US"/>
              </w:rPr>
              <w:t>are entered</w:t>
            </w:r>
            <w:proofErr w:type="gramEnd"/>
            <w:r w:rsidRPr="00B2769F">
              <w:rPr>
                <w:rFonts w:ascii="Times New Roman" w:hAnsi="Times New Roman" w:cs="Times New Roman"/>
                <w:sz w:val="16"/>
                <w:szCs w:val="16"/>
                <w:lang w:val="en-US"/>
              </w:rPr>
              <w:t xml:space="preserve">, and national coverage of data is increasing and is estimated to be 60 to 70%. </w:t>
            </w:r>
          </w:p>
        </w:tc>
      </w:tr>
      <w:tr w:rsidR="00CF5A0F" w:rsidRPr="001C16DE" w:rsidTr="00B16767">
        <w:trPr>
          <w:trHeight w:val="20"/>
        </w:trPr>
        <w:tc>
          <w:tcPr>
            <w:tcW w:w="880" w:type="pct"/>
            <w:hideMark/>
          </w:tcPr>
          <w:p w:rsidR="00CF5A0F" w:rsidRPr="00B2769F" w:rsidRDefault="00CF5A0F" w:rsidP="00B16767">
            <w:pPr>
              <w:rPr>
                <w:rFonts w:ascii="Times New Roman" w:hAnsi="Times New Roman" w:cs="Times New Roman"/>
                <w:sz w:val="16"/>
                <w:szCs w:val="16"/>
                <w:lang w:val="en-US"/>
              </w:rPr>
            </w:pPr>
            <w:r w:rsidRPr="00B2769F">
              <w:rPr>
                <w:rFonts w:ascii="Times New Roman" w:hAnsi="Times New Roman" w:cs="Times New Roman"/>
                <w:sz w:val="16"/>
                <w:szCs w:val="16"/>
                <w:lang w:val="en-US"/>
              </w:rPr>
              <w:t>The Danish National Patient Registry</w:t>
            </w:r>
          </w:p>
        </w:tc>
        <w:tc>
          <w:tcPr>
            <w:tcW w:w="4120" w:type="pct"/>
            <w:hideMark/>
          </w:tcPr>
          <w:p w:rsidR="00CF5A0F" w:rsidRPr="00B2769F" w:rsidRDefault="00CF5A0F" w:rsidP="00B16767">
            <w:pPr>
              <w:rPr>
                <w:rFonts w:ascii="Times New Roman" w:hAnsi="Times New Roman" w:cs="Times New Roman"/>
                <w:sz w:val="16"/>
                <w:szCs w:val="16"/>
                <w:lang w:val="en-US"/>
              </w:rPr>
            </w:pPr>
            <w:r w:rsidRPr="00B2769F">
              <w:rPr>
                <w:rFonts w:ascii="Times New Roman" w:hAnsi="Times New Roman" w:cs="Times New Roman"/>
                <w:sz w:val="16"/>
                <w:szCs w:val="16"/>
                <w:lang w:val="en-US"/>
              </w:rPr>
              <w:t xml:space="preserve">Since 1977, this population-based registry has collected data from all Danish hospitals, and it covers hospital and health services in Denmark. Admission and discharge dates, diagnoses, examinations and procedures performed are included, and International Classification of Diseases (ICD) </w:t>
            </w:r>
            <w:proofErr w:type="gramStart"/>
            <w:r w:rsidRPr="00B2769F">
              <w:rPr>
                <w:rFonts w:ascii="Times New Roman" w:hAnsi="Times New Roman" w:cs="Times New Roman"/>
                <w:sz w:val="16"/>
                <w:szCs w:val="16"/>
                <w:lang w:val="en-US"/>
              </w:rPr>
              <w:t>is used</w:t>
            </w:r>
            <w:proofErr w:type="gramEnd"/>
            <w:r w:rsidRPr="00B2769F">
              <w:rPr>
                <w:rFonts w:ascii="Times New Roman" w:hAnsi="Times New Roman" w:cs="Times New Roman"/>
                <w:sz w:val="16"/>
                <w:szCs w:val="16"/>
                <w:lang w:val="en-US"/>
              </w:rPr>
              <w:t xml:space="preserve"> for classification of diagnoses (ICD-8 until 1993 and ICD-10 thereafter). </w:t>
            </w:r>
          </w:p>
        </w:tc>
      </w:tr>
      <w:tr w:rsidR="00CF5A0F" w:rsidRPr="001C16DE" w:rsidTr="00B16767">
        <w:trPr>
          <w:trHeight w:val="20"/>
        </w:trPr>
        <w:tc>
          <w:tcPr>
            <w:tcW w:w="880" w:type="pct"/>
            <w:hideMark/>
          </w:tcPr>
          <w:p w:rsidR="00CF5A0F" w:rsidRPr="00B2769F" w:rsidRDefault="00CF5A0F" w:rsidP="00B16767">
            <w:pPr>
              <w:rPr>
                <w:rFonts w:ascii="Times New Roman" w:hAnsi="Times New Roman" w:cs="Times New Roman"/>
                <w:sz w:val="16"/>
                <w:szCs w:val="16"/>
                <w:lang w:val="en-US"/>
              </w:rPr>
            </w:pPr>
            <w:r w:rsidRPr="00B2769F">
              <w:rPr>
                <w:rFonts w:ascii="Times New Roman" w:hAnsi="Times New Roman" w:cs="Times New Roman"/>
                <w:sz w:val="16"/>
                <w:szCs w:val="16"/>
                <w:lang w:val="en-US"/>
              </w:rPr>
              <w:t>The Danish National Pathology Registry</w:t>
            </w:r>
          </w:p>
        </w:tc>
        <w:tc>
          <w:tcPr>
            <w:tcW w:w="4120" w:type="pct"/>
            <w:hideMark/>
          </w:tcPr>
          <w:p w:rsidR="00CF5A0F" w:rsidRPr="00B2769F" w:rsidRDefault="00CF5A0F" w:rsidP="00B16767">
            <w:pPr>
              <w:rPr>
                <w:rFonts w:ascii="Times New Roman" w:hAnsi="Times New Roman" w:cs="Times New Roman"/>
                <w:sz w:val="16"/>
                <w:szCs w:val="16"/>
                <w:lang w:val="en-US"/>
              </w:rPr>
            </w:pPr>
            <w:r w:rsidRPr="00B2769F">
              <w:rPr>
                <w:rFonts w:ascii="Times New Roman" w:hAnsi="Times New Roman" w:cs="Times New Roman"/>
                <w:sz w:val="16"/>
                <w:szCs w:val="16"/>
                <w:lang w:val="en-US"/>
              </w:rPr>
              <w:t xml:space="preserve">Included in this registry </w:t>
            </w:r>
            <w:proofErr w:type="gramStart"/>
            <w:r w:rsidRPr="00B2769F">
              <w:rPr>
                <w:rFonts w:ascii="Times New Roman" w:hAnsi="Times New Roman" w:cs="Times New Roman"/>
                <w:sz w:val="16"/>
                <w:szCs w:val="16"/>
                <w:lang w:val="en-US"/>
              </w:rPr>
              <w:t>are detailed nationwide records of all pathology specimen analyzed</w:t>
            </w:r>
            <w:proofErr w:type="gramEnd"/>
            <w:r w:rsidRPr="00B2769F">
              <w:rPr>
                <w:rFonts w:ascii="Times New Roman" w:hAnsi="Times New Roman" w:cs="Times New Roman"/>
                <w:sz w:val="16"/>
                <w:szCs w:val="16"/>
                <w:lang w:val="en-US"/>
              </w:rPr>
              <w:t xml:space="preserve"> in Denmark since 1997. All path</w:t>
            </w:r>
            <w:r>
              <w:rPr>
                <w:rFonts w:ascii="Times New Roman" w:hAnsi="Times New Roman" w:cs="Times New Roman"/>
                <w:sz w:val="16"/>
                <w:szCs w:val="16"/>
                <w:lang w:val="en-US"/>
              </w:rPr>
              <w:t>ology departments record</w:t>
            </w:r>
            <w:r w:rsidRPr="00B2769F">
              <w:rPr>
                <w:rFonts w:ascii="Times New Roman" w:hAnsi="Times New Roman" w:cs="Times New Roman"/>
                <w:sz w:val="16"/>
                <w:szCs w:val="16"/>
                <w:lang w:val="en-US"/>
              </w:rPr>
              <w:t xml:space="preserve"> standard data using a uniform registration guideline, Systemized Nomenclature of Medicine (SNOMED – Danish version). All new data </w:t>
            </w:r>
            <w:proofErr w:type="gramStart"/>
            <w:r w:rsidRPr="00B2769F">
              <w:rPr>
                <w:rFonts w:ascii="Times New Roman" w:hAnsi="Times New Roman" w:cs="Times New Roman"/>
                <w:sz w:val="16"/>
                <w:szCs w:val="16"/>
                <w:lang w:val="en-US"/>
              </w:rPr>
              <w:t>are registered</w:t>
            </w:r>
            <w:proofErr w:type="gramEnd"/>
            <w:r w:rsidRPr="00B2769F">
              <w:rPr>
                <w:rFonts w:ascii="Times New Roman" w:hAnsi="Times New Roman" w:cs="Times New Roman"/>
                <w:sz w:val="16"/>
                <w:szCs w:val="16"/>
                <w:lang w:val="en-US"/>
              </w:rPr>
              <w:t xml:space="preserve"> electronically. The database </w:t>
            </w:r>
            <w:proofErr w:type="gramStart"/>
            <w:r w:rsidRPr="00B2769F">
              <w:rPr>
                <w:rFonts w:ascii="Times New Roman" w:hAnsi="Times New Roman" w:cs="Times New Roman"/>
                <w:sz w:val="16"/>
                <w:szCs w:val="16"/>
                <w:lang w:val="en-US"/>
              </w:rPr>
              <w:t>is updated</w:t>
            </w:r>
            <w:proofErr w:type="gramEnd"/>
            <w:r w:rsidRPr="00B2769F">
              <w:rPr>
                <w:rFonts w:ascii="Times New Roman" w:hAnsi="Times New Roman" w:cs="Times New Roman"/>
                <w:sz w:val="16"/>
                <w:szCs w:val="16"/>
                <w:lang w:val="en-US"/>
              </w:rPr>
              <w:t xml:space="preserve"> immediately after pathology analysis.</w:t>
            </w:r>
          </w:p>
        </w:tc>
      </w:tr>
      <w:tr w:rsidR="00CF5A0F" w:rsidRPr="00B2769F" w:rsidTr="00B16767">
        <w:trPr>
          <w:trHeight w:val="20"/>
        </w:trPr>
        <w:tc>
          <w:tcPr>
            <w:tcW w:w="880" w:type="pct"/>
            <w:hideMark/>
          </w:tcPr>
          <w:p w:rsidR="00CF5A0F" w:rsidRPr="00B2769F" w:rsidRDefault="00CF5A0F" w:rsidP="00B16767">
            <w:pPr>
              <w:rPr>
                <w:rFonts w:ascii="Times New Roman" w:hAnsi="Times New Roman" w:cs="Times New Roman"/>
                <w:sz w:val="16"/>
                <w:szCs w:val="16"/>
                <w:lang w:val="en-US"/>
              </w:rPr>
            </w:pPr>
            <w:r w:rsidRPr="00B2769F">
              <w:rPr>
                <w:rFonts w:ascii="Times New Roman" w:hAnsi="Times New Roman" w:cs="Times New Roman"/>
                <w:sz w:val="16"/>
                <w:szCs w:val="16"/>
                <w:lang w:val="en-US"/>
              </w:rPr>
              <w:t>The Danish Cancer Registry</w:t>
            </w:r>
          </w:p>
        </w:tc>
        <w:tc>
          <w:tcPr>
            <w:tcW w:w="4120" w:type="pct"/>
            <w:hideMark/>
          </w:tcPr>
          <w:p w:rsidR="00CF5A0F" w:rsidRPr="00B2769F" w:rsidRDefault="00CF5A0F" w:rsidP="00B16767">
            <w:pPr>
              <w:rPr>
                <w:rFonts w:ascii="Times New Roman" w:hAnsi="Times New Roman" w:cs="Times New Roman"/>
                <w:sz w:val="16"/>
                <w:szCs w:val="16"/>
                <w:lang w:val="en-US"/>
              </w:rPr>
            </w:pPr>
            <w:r w:rsidRPr="00B2769F">
              <w:rPr>
                <w:rFonts w:ascii="Times New Roman" w:hAnsi="Times New Roman" w:cs="Times New Roman"/>
                <w:sz w:val="16"/>
                <w:szCs w:val="16"/>
                <w:lang w:val="en-US"/>
              </w:rPr>
              <w:t xml:space="preserve">Incidence data of malignant neoplasms in Denmark since 1943 are included. The database contains patient and tumor characteristics. </w:t>
            </w:r>
          </w:p>
        </w:tc>
      </w:tr>
      <w:tr w:rsidR="00CF5A0F" w:rsidRPr="001C16DE" w:rsidTr="00B16767">
        <w:trPr>
          <w:trHeight w:val="20"/>
        </w:trPr>
        <w:tc>
          <w:tcPr>
            <w:tcW w:w="880" w:type="pct"/>
            <w:hideMark/>
          </w:tcPr>
          <w:p w:rsidR="00CF5A0F" w:rsidRPr="00B2769F" w:rsidRDefault="00CF5A0F" w:rsidP="00B16767">
            <w:pPr>
              <w:rPr>
                <w:rFonts w:ascii="Times New Roman" w:hAnsi="Times New Roman" w:cs="Times New Roman"/>
                <w:sz w:val="16"/>
                <w:szCs w:val="16"/>
                <w:lang w:val="en-US"/>
              </w:rPr>
            </w:pPr>
            <w:r w:rsidRPr="00B2769F">
              <w:rPr>
                <w:rFonts w:ascii="Times New Roman" w:hAnsi="Times New Roman" w:cs="Times New Roman"/>
                <w:sz w:val="16"/>
                <w:szCs w:val="16"/>
                <w:lang w:val="en-US"/>
              </w:rPr>
              <w:t>Danish National Prescription Database</w:t>
            </w:r>
          </w:p>
        </w:tc>
        <w:tc>
          <w:tcPr>
            <w:tcW w:w="4120" w:type="pct"/>
            <w:hideMark/>
          </w:tcPr>
          <w:p w:rsidR="00CF5A0F" w:rsidRPr="00B2769F" w:rsidRDefault="00CF5A0F" w:rsidP="00B16767">
            <w:pPr>
              <w:rPr>
                <w:rFonts w:ascii="Times New Roman" w:hAnsi="Times New Roman" w:cs="Times New Roman"/>
                <w:sz w:val="16"/>
                <w:szCs w:val="16"/>
                <w:lang w:val="en-US"/>
              </w:rPr>
            </w:pPr>
            <w:r w:rsidRPr="00B2769F">
              <w:rPr>
                <w:rFonts w:ascii="Times New Roman" w:hAnsi="Times New Roman" w:cs="Times New Roman"/>
                <w:sz w:val="16"/>
                <w:szCs w:val="16"/>
                <w:lang w:val="en-US"/>
              </w:rPr>
              <w:t xml:space="preserve">Data on prescriptions filled at Danish pharmacies since 1995 are included. Contains patient level data on drug name, pack size and timing of prescription filling. </w:t>
            </w:r>
          </w:p>
        </w:tc>
      </w:tr>
      <w:tr w:rsidR="00CF5A0F" w:rsidRPr="001C16DE" w:rsidTr="00B16767">
        <w:trPr>
          <w:trHeight w:val="20"/>
        </w:trPr>
        <w:tc>
          <w:tcPr>
            <w:tcW w:w="880" w:type="pct"/>
            <w:tcBorders>
              <w:bottom w:val="single" w:sz="4" w:space="0" w:color="auto"/>
            </w:tcBorders>
            <w:hideMark/>
          </w:tcPr>
          <w:p w:rsidR="00CF5A0F" w:rsidRPr="00B2769F" w:rsidRDefault="00CF5A0F" w:rsidP="00B16767">
            <w:pPr>
              <w:rPr>
                <w:rFonts w:ascii="Times New Roman" w:hAnsi="Times New Roman" w:cs="Times New Roman"/>
                <w:sz w:val="16"/>
                <w:szCs w:val="16"/>
                <w:lang w:val="en-US"/>
              </w:rPr>
            </w:pPr>
            <w:r w:rsidRPr="00B2769F">
              <w:rPr>
                <w:rFonts w:ascii="Times New Roman" w:hAnsi="Times New Roman" w:cs="Times New Roman"/>
                <w:sz w:val="16"/>
                <w:szCs w:val="16"/>
                <w:lang w:val="en-US"/>
              </w:rPr>
              <w:t>Danish Civil Registration System</w:t>
            </w:r>
          </w:p>
        </w:tc>
        <w:tc>
          <w:tcPr>
            <w:tcW w:w="4120" w:type="pct"/>
            <w:tcBorders>
              <w:bottom w:val="single" w:sz="4" w:space="0" w:color="auto"/>
            </w:tcBorders>
            <w:hideMark/>
          </w:tcPr>
          <w:p w:rsidR="00CF5A0F" w:rsidRPr="00B2769F" w:rsidRDefault="00CF5A0F" w:rsidP="00B16767">
            <w:pPr>
              <w:rPr>
                <w:rFonts w:ascii="Times New Roman" w:hAnsi="Times New Roman" w:cs="Times New Roman"/>
                <w:sz w:val="16"/>
                <w:szCs w:val="16"/>
                <w:lang w:val="en-US"/>
              </w:rPr>
            </w:pPr>
            <w:r w:rsidRPr="00B2769F">
              <w:rPr>
                <w:rFonts w:ascii="Times New Roman" w:hAnsi="Times New Roman" w:cs="Times New Roman"/>
                <w:sz w:val="16"/>
                <w:szCs w:val="16"/>
                <w:lang w:val="en-US"/>
              </w:rPr>
              <w:t>All citizens and residents in Denmark receive a unique central personal registra</w:t>
            </w:r>
            <w:r>
              <w:rPr>
                <w:rFonts w:ascii="Times New Roman" w:hAnsi="Times New Roman" w:cs="Times New Roman"/>
                <w:sz w:val="16"/>
                <w:szCs w:val="16"/>
                <w:lang w:val="en-US"/>
              </w:rPr>
              <w:t xml:space="preserve">tion identification number (CPR </w:t>
            </w:r>
            <w:r w:rsidRPr="00B2769F">
              <w:rPr>
                <w:rFonts w:ascii="Times New Roman" w:hAnsi="Times New Roman" w:cs="Times New Roman"/>
                <w:sz w:val="16"/>
                <w:szCs w:val="16"/>
                <w:lang w:val="en-US"/>
              </w:rPr>
              <w:t>num</w:t>
            </w:r>
            <w:r>
              <w:rPr>
                <w:rFonts w:ascii="Times New Roman" w:hAnsi="Times New Roman" w:cs="Times New Roman"/>
                <w:sz w:val="16"/>
                <w:szCs w:val="16"/>
                <w:lang w:val="en-US"/>
              </w:rPr>
              <w:t>b</w:t>
            </w:r>
            <w:r w:rsidRPr="00B2769F">
              <w:rPr>
                <w:rFonts w:ascii="Times New Roman" w:hAnsi="Times New Roman" w:cs="Times New Roman"/>
                <w:sz w:val="16"/>
                <w:szCs w:val="16"/>
                <w:lang w:val="en-US"/>
              </w:rPr>
              <w:t>er) from the Danish Civil Registration System. It contains data on immigration, emigration, sex</w:t>
            </w:r>
            <w:r>
              <w:rPr>
                <w:rFonts w:ascii="Times New Roman" w:hAnsi="Times New Roman" w:cs="Times New Roman"/>
                <w:sz w:val="16"/>
                <w:szCs w:val="16"/>
                <w:lang w:val="en-US"/>
              </w:rPr>
              <w:t>,</w:t>
            </w:r>
            <w:r w:rsidRPr="00B2769F">
              <w:rPr>
                <w:rFonts w:ascii="Times New Roman" w:hAnsi="Times New Roman" w:cs="Times New Roman"/>
                <w:sz w:val="16"/>
                <w:szCs w:val="16"/>
                <w:lang w:val="en-US"/>
              </w:rPr>
              <w:t xml:space="preserve"> date of birth</w:t>
            </w:r>
            <w:r>
              <w:rPr>
                <w:rFonts w:ascii="Times New Roman" w:hAnsi="Times New Roman" w:cs="Times New Roman"/>
                <w:sz w:val="16"/>
                <w:szCs w:val="16"/>
                <w:lang w:val="en-US"/>
              </w:rPr>
              <w:t>,</w:t>
            </w:r>
            <w:r w:rsidRPr="00B2769F">
              <w:rPr>
                <w:rFonts w:ascii="Times New Roman" w:hAnsi="Times New Roman" w:cs="Times New Roman"/>
                <w:sz w:val="16"/>
                <w:szCs w:val="16"/>
                <w:lang w:val="en-US"/>
              </w:rPr>
              <w:t xml:space="preserve"> and exact date of death and is updated within few days of any change and is considered </w:t>
            </w:r>
            <w:proofErr w:type="gramStart"/>
            <w:r w:rsidRPr="00B2769F">
              <w:rPr>
                <w:rFonts w:ascii="Times New Roman" w:hAnsi="Times New Roman" w:cs="Times New Roman"/>
                <w:sz w:val="16"/>
                <w:szCs w:val="16"/>
                <w:lang w:val="en-US"/>
              </w:rPr>
              <w:t>to be practically</w:t>
            </w:r>
            <w:proofErr w:type="gramEnd"/>
            <w:r w:rsidRPr="00B2769F">
              <w:rPr>
                <w:rFonts w:ascii="Times New Roman" w:hAnsi="Times New Roman" w:cs="Times New Roman"/>
                <w:sz w:val="16"/>
                <w:szCs w:val="16"/>
                <w:lang w:val="en-US"/>
              </w:rPr>
              <w:t xml:space="preserve"> complete. Most Danish registers use the CPR number making it possible to link data between registries.</w:t>
            </w:r>
          </w:p>
        </w:tc>
      </w:tr>
    </w:tbl>
    <w:p w:rsidR="00CF5A0F" w:rsidRPr="00B2769F" w:rsidRDefault="00CF5A0F" w:rsidP="00CF5A0F">
      <w:pPr>
        <w:spacing w:line="360" w:lineRule="auto"/>
        <w:rPr>
          <w:rFonts w:ascii="Times New Roman" w:hAnsi="Times New Roman" w:cs="Times New Roman"/>
          <w:lang w:val="en-US"/>
        </w:rPr>
      </w:pPr>
    </w:p>
    <w:p w:rsidR="00D0156A" w:rsidRPr="00CF5A0F" w:rsidRDefault="00A4002C" w:rsidP="00CF5A0F">
      <w:pPr>
        <w:spacing w:line="360" w:lineRule="auto"/>
        <w:rPr>
          <w:rFonts w:ascii="Times New Roman" w:hAnsi="Times New Roman" w:cs="Times New Roman"/>
          <w:lang w:val="en-US"/>
        </w:rPr>
      </w:pPr>
    </w:p>
    <w:sectPr w:rsidR="00D0156A" w:rsidRPr="00CF5A0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A0F"/>
    <w:rsid w:val="004763B3"/>
    <w:rsid w:val="0050739D"/>
    <w:rsid w:val="00646581"/>
    <w:rsid w:val="008D5811"/>
    <w:rsid w:val="00A4002C"/>
    <w:rsid w:val="00C629FE"/>
    <w:rsid w:val="00CF5A0F"/>
    <w:rsid w:val="00F63B77"/>
    <w:rsid w:val="00FE641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69251A-F3EC-47B7-937F-320C61F5C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A0F"/>
  </w:style>
  <w:style w:type="paragraph" w:styleId="Overskrift1">
    <w:name w:val="heading 1"/>
    <w:basedOn w:val="Normal"/>
    <w:next w:val="Normal"/>
    <w:link w:val="Overskrift1Tegn"/>
    <w:uiPriority w:val="9"/>
    <w:qFormat/>
    <w:rsid w:val="00CF5A0F"/>
    <w:pPr>
      <w:keepNext/>
      <w:keepLines/>
      <w:spacing w:before="240" w:after="0"/>
      <w:outlineLvl w:val="0"/>
    </w:pPr>
    <w:rPr>
      <w:rFonts w:ascii="Times New Roman" w:eastAsiaTheme="majorEastAsia" w:hAnsi="Times New Roman" w:cstheme="majorBidi"/>
      <w:color w:val="2E74B5"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F5A0F"/>
    <w:rPr>
      <w:rFonts w:ascii="Times New Roman" w:eastAsiaTheme="majorEastAsia" w:hAnsi="Times New Roman" w:cstheme="majorBidi"/>
      <w:color w:val="2E74B5" w:themeColor="accent1" w:themeShade="BF"/>
      <w:sz w:val="32"/>
      <w:szCs w:val="32"/>
    </w:rPr>
  </w:style>
  <w:style w:type="table" w:styleId="Tabel-Gitter">
    <w:name w:val="Table Grid"/>
    <w:basedOn w:val="Tabel-Normal"/>
    <w:uiPriority w:val="39"/>
    <w:rsid w:val="00CF5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407</Words>
  <Characters>2358</Characters>
  <Application>Microsoft Office Word</Application>
  <DocSecurity>0</DocSecurity>
  <Lines>76</Lines>
  <Paragraphs>42</Paragraphs>
  <ScaleCrop>false</ScaleCrop>
  <HeadingPairs>
    <vt:vector size="2" baseType="variant">
      <vt:variant>
        <vt:lpstr>Titel</vt:lpstr>
      </vt:variant>
      <vt:variant>
        <vt:i4>1</vt:i4>
      </vt:variant>
    </vt:vector>
  </HeadingPairs>
  <TitlesOfParts>
    <vt:vector size="1" baseType="lpstr">
      <vt:lpstr/>
    </vt:vector>
  </TitlesOfParts>
  <Company>Region Sjaelland</Company>
  <LinksUpToDate>false</LinksUpToDate>
  <CharactersWithSpaces>2723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Rune Børch Hasselager</dc:creator>
  <cp:keywords/>
  <dc:description/>
  <cp:lastModifiedBy>Rune Børch Hasselager</cp:lastModifiedBy>
  <cp:revision>2</cp:revision>
  <dcterms:created xsi:type="dcterms:W3CDTF">2021-01-29T09:59:00Z</dcterms:created>
  <dcterms:modified xsi:type="dcterms:W3CDTF">2021-01-29T10:00:00Z</dcterms:modified>
</cp:coreProperties>
</file>