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82" w:rsidRPr="00B2769F" w:rsidRDefault="00630311" w:rsidP="009C7D82">
      <w:pPr>
        <w:spacing w:line="36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17336" cy="4319016"/>
            <wp:effectExtent l="0" t="0" r="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3_kaplan_meier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336" cy="431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56A" w:rsidRPr="00646581" w:rsidRDefault="009B00AB" w:rsidP="009C7D82">
      <w:pPr>
        <w:rPr>
          <w:rFonts w:ascii="Georgia" w:hAnsi="Georgia"/>
        </w:rPr>
      </w:pPr>
      <w:r>
        <w:rPr>
          <w:rFonts w:ascii="Times New Roman" w:hAnsi="Times New Roman" w:cs="Times New Roman"/>
          <w:lang w:val="en-US"/>
        </w:rPr>
        <w:t xml:space="preserve">Supplementary Digital Content </w:t>
      </w:r>
      <w:proofErr w:type="gramStart"/>
      <w:r>
        <w:rPr>
          <w:rFonts w:ascii="Times New Roman" w:hAnsi="Times New Roman" w:cs="Times New Roman"/>
          <w:lang w:val="en-US"/>
        </w:rPr>
        <w:t>7</w:t>
      </w:r>
      <w:proofErr w:type="gramEnd"/>
      <w:r w:rsidR="009C7D82" w:rsidRPr="00B62031">
        <w:rPr>
          <w:rFonts w:ascii="Times New Roman" w:hAnsi="Times New Roman" w:cs="Times New Roman"/>
          <w:lang w:val="en-US"/>
        </w:rPr>
        <w:t>. Survival probability after surgery stratified by epidural anesthesia. Based on Kaplan-Meier estimates.</w:t>
      </w:r>
    </w:p>
    <w:sectPr w:rsidR="00D0156A" w:rsidRPr="006465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82"/>
    <w:rsid w:val="004763B3"/>
    <w:rsid w:val="0050739D"/>
    <w:rsid w:val="00630311"/>
    <w:rsid w:val="00646581"/>
    <w:rsid w:val="008D5811"/>
    <w:rsid w:val="009B00AB"/>
    <w:rsid w:val="009C7D82"/>
    <w:rsid w:val="00A20635"/>
    <w:rsid w:val="00C629FE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B55F-87A1-4A91-8C41-0508A911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D8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Børch Hasselager</dc:creator>
  <cp:keywords/>
  <dc:description/>
  <cp:lastModifiedBy>Rune Børch Hasselager</cp:lastModifiedBy>
  <cp:revision>2</cp:revision>
  <dcterms:created xsi:type="dcterms:W3CDTF">2021-09-08T21:23:00Z</dcterms:created>
  <dcterms:modified xsi:type="dcterms:W3CDTF">2021-09-08T21:23:00Z</dcterms:modified>
</cp:coreProperties>
</file>