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C05D" w14:textId="50A3BE91" w:rsidR="007642E5" w:rsidRPr="00767B3A" w:rsidRDefault="00820E13">
      <w:pPr>
        <w:rPr>
          <w:color w:val="000000" w:themeColor="text1"/>
        </w:rPr>
      </w:pPr>
      <w:r w:rsidRPr="00767B3A">
        <w:rPr>
          <w:noProof/>
          <w:color w:val="000000" w:themeColor="text1"/>
        </w:rPr>
        <w:drawing>
          <wp:inline distT="0" distB="0" distL="0" distR="0" wp14:anchorId="278C1237" wp14:editId="3AEDD226">
            <wp:extent cx="5943600" cy="2837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DF76" w14:textId="2F0FF14C" w:rsidR="00820E13" w:rsidRPr="00820E13" w:rsidRDefault="00820E13" w:rsidP="00820E13">
      <w:pPr>
        <w:rPr>
          <w:rFonts w:ascii="Times New Roman" w:eastAsia="Times New Roman" w:hAnsi="Times New Roman" w:cs="Times New Roman"/>
          <w:color w:val="000000" w:themeColor="text1"/>
        </w:rPr>
      </w:pPr>
      <w:r w:rsidRPr="00820E1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Supplemental Figure 1: Longitudinal EXTEM analyses of four </w:t>
      </w:r>
      <w:r w:rsidRPr="00767B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ECMO-requiring </w:t>
      </w:r>
      <w:r w:rsidRPr="00820E13">
        <w:rPr>
          <w:rFonts w:ascii="Times New Roman" w:eastAsia="Times New Roman" w:hAnsi="Times New Roman" w:cs="Times New Roman"/>
          <w:b/>
          <w:bCs/>
          <w:color w:val="000000" w:themeColor="text1"/>
        </w:rPr>
        <w:t>COVID-19 patients</w:t>
      </w:r>
      <w:r w:rsidRPr="00820E13">
        <w:rPr>
          <w:rFonts w:ascii="Times New Roman" w:eastAsia="Times New Roman" w:hAnsi="Times New Roman" w:cs="Times New Roman"/>
          <w:color w:val="000000" w:themeColor="text1"/>
        </w:rPr>
        <w:t xml:space="preserve"> (015, 025, 028, and 030) demonstrates loss of procoagulant profile during ECMO support. Solid symbols are patients who were placed on ECMO after day 1 on study, while the open symbol represents the one patient who was decannulated between day 1 and 3 of study and regained the shortened clot formation time (B), elevated alpha angle (C), clot amplitude at </w:t>
      </w:r>
      <w:r w:rsidR="0091236A">
        <w:rPr>
          <w:rFonts w:ascii="Times New Roman" w:eastAsia="Times New Roman" w:hAnsi="Times New Roman" w:cs="Times New Roman"/>
          <w:color w:val="000000" w:themeColor="text1"/>
        </w:rPr>
        <w:t>2</w:t>
      </w:r>
      <w:r w:rsidRPr="00820E13">
        <w:rPr>
          <w:rFonts w:ascii="Times New Roman" w:eastAsia="Times New Roman" w:hAnsi="Times New Roman" w:cs="Times New Roman"/>
          <w:color w:val="000000" w:themeColor="text1"/>
        </w:rPr>
        <w:t>0 and 20 minutes (</w:t>
      </w:r>
      <w:r w:rsidRPr="00767B3A">
        <w:rPr>
          <w:rFonts w:ascii="Times New Roman" w:eastAsia="Times New Roman" w:hAnsi="Times New Roman" w:cs="Times New Roman"/>
          <w:color w:val="000000" w:themeColor="text1"/>
        </w:rPr>
        <w:t>D&amp;E</w:t>
      </w:r>
      <w:r w:rsidRPr="00820E13">
        <w:rPr>
          <w:rFonts w:ascii="Times New Roman" w:eastAsia="Times New Roman" w:hAnsi="Times New Roman" w:cs="Times New Roman"/>
          <w:color w:val="000000" w:themeColor="text1"/>
        </w:rPr>
        <w:t>), and maximum clot firmness (</w:t>
      </w:r>
      <w:r w:rsidRPr="00767B3A">
        <w:rPr>
          <w:rFonts w:ascii="Times New Roman" w:eastAsia="Times New Roman" w:hAnsi="Times New Roman" w:cs="Times New Roman"/>
          <w:color w:val="000000" w:themeColor="text1"/>
        </w:rPr>
        <w:t>F</w:t>
      </w:r>
      <w:r w:rsidRPr="00820E13">
        <w:rPr>
          <w:rFonts w:ascii="Times New Roman" w:eastAsia="Times New Roman" w:hAnsi="Times New Roman" w:cs="Times New Roman"/>
          <w:color w:val="000000" w:themeColor="text1"/>
        </w:rPr>
        <w:t>) typical of severe COVID-19.</w:t>
      </w:r>
      <w:r w:rsidRPr="00767B3A">
        <w:rPr>
          <w:rFonts w:ascii="Times New Roman" w:eastAsia="Times New Roman" w:hAnsi="Times New Roman" w:cs="Times New Roman"/>
          <w:color w:val="000000" w:themeColor="text1"/>
        </w:rPr>
        <w:t xml:space="preserve"> Grey bar indicates normal range of healthy controls.</w:t>
      </w:r>
    </w:p>
    <w:p w14:paraId="575C9BE4" w14:textId="481B1754" w:rsidR="00AA1ED6" w:rsidRDefault="00AA1ED6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AA1ED6" w:rsidSect="0054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60"/>
    <w:rsid w:val="00144A32"/>
    <w:rsid w:val="001A5F04"/>
    <w:rsid w:val="001C1BBE"/>
    <w:rsid w:val="001C6F3D"/>
    <w:rsid w:val="001D048B"/>
    <w:rsid w:val="001D152C"/>
    <w:rsid w:val="00201AA6"/>
    <w:rsid w:val="002463CF"/>
    <w:rsid w:val="002575E0"/>
    <w:rsid w:val="002C42A3"/>
    <w:rsid w:val="003276B7"/>
    <w:rsid w:val="00335DB5"/>
    <w:rsid w:val="003517F9"/>
    <w:rsid w:val="003E106E"/>
    <w:rsid w:val="004C3A26"/>
    <w:rsid w:val="00530988"/>
    <w:rsid w:val="00542DC9"/>
    <w:rsid w:val="005C0CC8"/>
    <w:rsid w:val="005D408D"/>
    <w:rsid w:val="00612173"/>
    <w:rsid w:val="00690AEC"/>
    <w:rsid w:val="00691944"/>
    <w:rsid w:val="006A5006"/>
    <w:rsid w:val="00733A3D"/>
    <w:rsid w:val="0074305B"/>
    <w:rsid w:val="00744510"/>
    <w:rsid w:val="00757F4E"/>
    <w:rsid w:val="00767B3A"/>
    <w:rsid w:val="007D695D"/>
    <w:rsid w:val="00803C1E"/>
    <w:rsid w:val="00811A4E"/>
    <w:rsid w:val="00820E13"/>
    <w:rsid w:val="00886132"/>
    <w:rsid w:val="008C2A20"/>
    <w:rsid w:val="008E2ECE"/>
    <w:rsid w:val="008E72A2"/>
    <w:rsid w:val="0091236A"/>
    <w:rsid w:val="009F157E"/>
    <w:rsid w:val="009F6982"/>
    <w:rsid w:val="00A067B5"/>
    <w:rsid w:val="00A703F9"/>
    <w:rsid w:val="00A70632"/>
    <w:rsid w:val="00A72ED0"/>
    <w:rsid w:val="00A85FD4"/>
    <w:rsid w:val="00AA1ED6"/>
    <w:rsid w:val="00AF25F0"/>
    <w:rsid w:val="00B54B4B"/>
    <w:rsid w:val="00C23C5A"/>
    <w:rsid w:val="00C827A1"/>
    <w:rsid w:val="00C9174B"/>
    <w:rsid w:val="00CC4A83"/>
    <w:rsid w:val="00CC5E92"/>
    <w:rsid w:val="00CF5052"/>
    <w:rsid w:val="00D13CF5"/>
    <w:rsid w:val="00E02DEB"/>
    <w:rsid w:val="00E226C9"/>
    <w:rsid w:val="00E70F60"/>
    <w:rsid w:val="00F43E28"/>
    <w:rsid w:val="00F64454"/>
    <w:rsid w:val="00F86C53"/>
    <w:rsid w:val="00FC08FB"/>
    <w:rsid w:val="00FD79F7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3AB4"/>
  <w15:chartTrackingRefBased/>
  <w15:docId w15:val="{2717E0E2-A26D-3644-A0F1-A97B093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 Olson</dc:creator>
  <cp:keywords/>
  <dc:description/>
  <cp:lastModifiedBy>kristincorey99@gmail.com</cp:lastModifiedBy>
  <cp:revision>3</cp:revision>
  <dcterms:created xsi:type="dcterms:W3CDTF">2022-01-23T19:18:00Z</dcterms:created>
  <dcterms:modified xsi:type="dcterms:W3CDTF">2022-01-23T19:18:00Z</dcterms:modified>
</cp:coreProperties>
</file>