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B12D" w14:textId="77777777" w:rsidR="006A2F0D" w:rsidRDefault="006A2F0D" w:rsidP="006A2F0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Legends to supplementary figures </w:t>
      </w:r>
    </w:p>
    <w:p w14:paraId="51EEF5E5" w14:textId="77777777" w:rsidR="006A2F0D" w:rsidRPr="005F0077" w:rsidRDefault="006A2F0D" w:rsidP="006A2F0D">
      <w:pPr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>Figure A. Coagulation factor levels stratified by ROTEM</w:t>
      </w:r>
      <w:r w:rsidRPr="008D5784">
        <w:rPr>
          <w:rFonts w:ascii="Arial" w:hAnsi="Arial" w:cs="Arial"/>
          <w:b/>
          <w:sz w:val="20"/>
          <w:vertAlign w:val="superscript"/>
          <w:lang w:val="en-US"/>
        </w:rPr>
        <w:t>®</w:t>
      </w:r>
      <w:r>
        <w:rPr>
          <w:rFonts w:ascii="Arial" w:hAnsi="Arial" w:cs="Arial"/>
          <w:b/>
          <w:sz w:val="20"/>
          <w:lang w:val="en-US"/>
        </w:rPr>
        <w:t xml:space="preserve"> derangement with lysis at 30 minutes cut off (Li30) &lt; 95% </w:t>
      </w:r>
    </w:p>
    <w:p w14:paraId="575C376B" w14:textId="77777777" w:rsidR="006A2F0D" w:rsidRDefault="006A2F0D" w:rsidP="006A2F0D">
      <w:pPr>
        <w:tabs>
          <w:tab w:val="left" w:pos="3161"/>
        </w:tabs>
        <w:jc w:val="both"/>
        <w:rPr>
          <w:rFonts w:ascii="Arial" w:hAnsi="Arial" w:cs="Arial"/>
          <w:sz w:val="20"/>
          <w:lang w:val="en-US"/>
        </w:rPr>
      </w:pPr>
      <w:r w:rsidRPr="00C07918">
        <w:rPr>
          <w:rFonts w:ascii="Arial" w:hAnsi="Arial" w:cs="Arial"/>
          <w:sz w:val="20"/>
          <w:lang w:val="en-US"/>
        </w:rPr>
        <w:t>Med</w:t>
      </w:r>
      <w:r>
        <w:rPr>
          <w:rFonts w:ascii="Arial" w:hAnsi="Arial" w:cs="Arial"/>
          <w:sz w:val="20"/>
          <w:lang w:val="en-US"/>
        </w:rPr>
        <w:t xml:space="preserve">ian and interquartile ranges of fibrinogen, factor II, factor V, factor VII, factor </w:t>
      </w:r>
      <w:proofErr w:type="gramStart"/>
      <w:r>
        <w:rPr>
          <w:rFonts w:ascii="Arial" w:hAnsi="Arial" w:cs="Arial"/>
          <w:sz w:val="20"/>
          <w:lang w:val="en-US"/>
        </w:rPr>
        <w:t>IX</w:t>
      </w:r>
      <w:proofErr w:type="gramEnd"/>
      <w:r>
        <w:rPr>
          <w:rFonts w:ascii="Arial" w:hAnsi="Arial" w:cs="Arial"/>
          <w:sz w:val="20"/>
          <w:lang w:val="en-US"/>
        </w:rPr>
        <w:t xml:space="preserve"> and factor X per coagulation group</w:t>
      </w:r>
      <w:r w:rsidRPr="00C07918">
        <w:rPr>
          <w:rFonts w:ascii="Arial" w:hAnsi="Arial" w:cs="Arial"/>
          <w:sz w:val="20"/>
          <w:lang w:val="en-US"/>
        </w:rPr>
        <w:t xml:space="preserve"> based on admission ROTEM</w:t>
      </w:r>
      <w:r w:rsidRPr="007665A6">
        <w:rPr>
          <w:rFonts w:ascii="Arial" w:hAnsi="Arial" w:cs="Arial"/>
          <w:sz w:val="20"/>
          <w:vertAlign w:val="superscript"/>
          <w:lang w:val="en-US"/>
        </w:rPr>
        <w:t>®</w:t>
      </w:r>
      <w:r>
        <w:rPr>
          <w:rFonts w:ascii="Arial" w:hAnsi="Arial" w:cs="Arial"/>
          <w:sz w:val="20"/>
          <w:lang w:val="en-US"/>
        </w:rPr>
        <w:t xml:space="preserve"> profile. </w:t>
      </w:r>
      <w:r w:rsidRPr="00C07918">
        <w:rPr>
          <w:rFonts w:ascii="Arial" w:hAnsi="Arial" w:cs="Arial"/>
          <w:sz w:val="20"/>
          <w:lang w:val="en-US"/>
        </w:rPr>
        <w:t>An asterisk above the bar represents a statistically significant difference compared to the group of patie</w:t>
      </w:r>
      <w:r>
        <w:rPr>
          <w:rFonts w:ascii="Arial" w:hAnsi="Arial" w:cs="Arial"/>
          <w:sz w:val="20"/>
          <w:lang w:val="en-US"/>
        </w:rPr>
        <w:t>nts with a normal ROTEM</w:t>
      </w:r>
      <w:r w:rsidRPr="007665A6">
        <w:rPr>
          <w:rFonts w:ascii="Arial" w:hAnsi="Arial" w:cs="Arial"/>
          <w:sz w:val="20"/>
          <w:vertAlign w:val="superscript"/>
          <w:lang w:val="en-US"/>
        </w:rPr>
        <w:t>®</w:t>
      </w:r>
      <w:r>
        <w:rPr>
          <w:rFonts w:ascii="Arial" w:hAnsi="Arial" w:cs="Arial"/>
          <w:sz w:val="20"/>
          <w:lang w:val="en-US"/>
        </w:rPr>
        <w:t xml:space="preserve"> profile, </w:t>
      </w:r>
      <w:r w:rsidRPr="00C07918">
        <w:rPr>
          <w:rFonts w:ascii="Arial" w:hAnsi="Arial" w:cs="Arial"/>
          <w:sz w:val="20"/>
          <w:lang w:val="en-US"/>
        </w:rPr>
        <w:t xml:space="preserve">* p&lt;0.05, ** p&lt;0.01, *** p&lt;0.001. </w:t>
      </w:r>
    </w:p>
    <w:p w14:paraId="07C6ECED" w14:textId="77777777" w:rsidR="006A2F0D" w:rsidRDefault="006A2F0D" w:rsidP="006A2F0D">
      <w:pPr>
        <w:tabs>
          <w:tab w:val="left" w:pos="3161"/>
        </w:tabs>
        <w:jc w:val="both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>Figure B. Fibrinolysis marker levels stratified by ROTEM</w:t>
      </w:r>
      <w:r w:rsidRPr="008D5784">
        <w:rPr>
          <w:rFonts w:ascii="Arial" w:hAnsi="Arial" w:cs="Arial"/>
          <w:b/>
          <w:sz w:val="20"/>
          <w:vertAlign w:val="superscript"/>
          <w:lang w:val="en-US"/>
        </w:rPr>
        <w:t>®</w:t>
      </w:r>
      <w:r>
        <w:rPr>
          <w:rFonts w:ascii="Arial" w:hAnsi="Arial" w:cs="Arial"/>
          <w:b/>
          <w:sz w:val="20"/>
          <w:vertAlign w:val="superscript"/>
          <w:lang w:val="en-US"/>
        </w:rPr>
        <w:t xml:space="preserve"> </w:t>
      </w:r>
      <w:r>
        <w:rPr>
          <w:rFonts w:ascii="Arial" w:hAnsi="Arial" w:cs="Arial"/>
          <w:b/>
          <w:sz w:val="20"/>
          <w:lang w:val="en-US"/>
        </w:rPr>
        <w:t>derangement with lysis at 30 minutes cut off (Li30) &lt; 95%</w:t>
      </w:r>
    </w:p>
    <w:p w14:paraId="757BE688" w14:textId="77777777" w:rsidR="006A2F0D" w:rsidRPr="00C07918" w:rsidRDefault="006A2F0D" w:rsidP="006A2F0D">
      <w:pPr>
        <w:tabs>
          <w:tab w:val="left" w:pos="3161"/>
        </w:tabs>
        <w:jc w:val="both"/>
        <w:rPr>
          <w:rFonts w:ascii="Arial" w:hAnsi="Arial" w:cs="Arial"/>
          <w:sz w:val="20"/>
          <w:lang w:val="en-US"/>
        </w:rPr>
      </w:pPr>
      <w:r w:rsidRPr="00C07918">
        <w:rPr>
          <w:rFonts w:ascii="Arial" w:hAnsi="Arial" w:cs="Arial"/>
          <w:sz w:val="20"/>
          <w:lang w:val="en-US"/>
        </w:rPr>
        <w:t xml:space="preserve">Median and interquartile ranges of </w:t>
      </w:r>
      <w:r>
        <w:rPr>
          <w:rFonts w:ascii="Arial" w:hAnsi="Arial" w:cs="Arial"/>
          <w:sz w:val="20"/>
          <w:lang w:val="en-US"/>
        </w:rPr>
        <w:t xml:space="preserve">D-dimer, Alpha 2-antiplasmin, Plasmin antiplasmin complexes and Tissue plasminogen </w:t>
      </w:r>
      <w:proofErr w:type="gramStart"/>
      <w:r>
        <w:rPr>
          <w:rFonts w:ascii="Arial" w:hAnsi="Arial" w:cs="Arial"/>
          <w:sz w:val="20"/>
          <w:lang w:val="en-US"/>
        </w:rPr>
        <w:t>activator  per</w:t>
      </w:r>
      <w:proofErr w:type="gramEnd"/>
      <w:r>
        <w:rPr>
          <w:rFonts w:ascii="Arial" w:hAnsi="Arial" w:cs="Arial"/>
          <w:sz w:val="20"/>
          <w:lang w:val="en-US"/>
        </w:rPr>
        <w:t xml:space="preserve"> coagulation group based on </w:t>
      </w:r>
      <w:r w:rsidRPr="00C07918">
        <w:rPr>
          <w:rFonts w:ascii="Arial" w:hAnsi="Arial" w:cs="Arial"/>
          <w:sz w:val="20"/>
          <w:lang w:val="en-US"/>
        </w:rPr>
        <w:t>admission ROTEM</w:t>
      </w:r>
      <w:r w:rsidRPr="007665A6">
        <w:rPr>
          <w:rFonts w:ascii="Arial" w:hAnsi="Arial" w:cs="Arial"/>
          <w:sz w:val="20"/>
          <w:vertAlign w:val="superscript"/>
          <w:lang w:val="en-US"/>
        </w:rPr>
        <w:t>®</w:t>
      </w:r>
      <w:r w:rsidRPr="00C07918">
        <w:rPr>
          <w:rFonts w:ascii="Arial" w:hAnsi="Arial" w:cs="Arial"/>
          <w:sz w:val="20"/>
          <w:lang w:val="en-US"/>
        </w:rPr>
        <w:t xml:space="preserve"> profile. An asterisk above the bar represents a statistically significant difference compared to the group of patie</w:t>
      </w:r>
      <w:r>
        <w:rPr>
          <w:rFonts w:ascii="Arial" w:hAnsi="Arial" w:cs="Arial"/>
          <w:sz w:val="20"/>
          <w:lang w:val="en-US"/>
        </w:rPr>
        <w:t>nts with a normal ROTEM</w:t>
      </w:r>
      <w:r w:rsidRPr="007665A6">
        <w:rPr>
          <w:rFonts w:ascii="Arial" w:hAnsi="Arial" w:cs="Arial"/>
          <w:sz w:val="20"/>
          <w:vertAlign w:val="superscript"/>
          <w:lang w:val="en-US"/>
        </w:rPr>
        <w:t>®</w:t>
      </w:r>
      <w:r>
        <w:rPr>
          <w:rFonts w:ascii="Arial" w:hAnsi="Arial" w:cs="Arial"/>
          <w:sz w:val="20"/>
          <w:lang w:val="en-US"/>
        </w:rPr>
        <w:t xml:space="preserve"> profile, </w:t>
      </w:r>
      <w:r w:rsidRPr="00C07918">
        <w:rPr>
          <w:rFonts w:ascii="Arial" w:hAnsi="Arial" w:cs="Arial"/>
          <w:sz w:val="20"/>
          <w:lang w:val="en-US"/>
        </w:rPr>
        <w:t xml:space="preserve">* p&lt;0.05, ** p&lt;0.01, *** p&lt;0.001. </w:t>
      </w:r>
    </w:p>
    <w:p w14:paraId="4B34BE15" w14:textId="77777777" w:rsidR="00DE4E82" w:rsidRDefault="00DE4E82"/>
    <w:sectPr w:rsidR="00DE4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0D"/>
    <w:rsid w:val="006A2F0D"/>
    <w:rsid w:val="00D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7E32"/>
  <w15:chartTrackingRefBased/>
  <w15:docId w15:val="{67B599A4-40ED-4A92-B146-8142CA82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0D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Laura S</dc:creator>
  <cp:keywords/>
  <dc:description/>
  <cp:lastModifiedBy>Mitchell, Laura S</cp:lastModifiedBy>
  <cp:revision>1</cp:revision>
  <dcterms:created xsi:type="dcterms:W3CDTF">2022-05-06T18:52:00Z</dcterms:created>
  <dcterms:modified xsi:type="dcterms:W3CDTF">2022-05-06T18:52:00Z</dcterms:modified>
</cp:coreProperties>
</file>