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0213B" w14:textId="77777777" w:rsidR="009773A0" w:rsidRPr="00C13AEE" w:rsidRDefault="009773A0">
      <w:pPr>
        <w:spacing w:before="120" w:after="120"/>
        <w:rPr>
          <w:b/>
          <w:color w:val="000000" w:themeColor="text1"/>
        </w:rPr>
      </w:pPr>
    </w:p>
    <w:p w14:paraId="6687D3BC" w14:textId="77777777" w:rsidR="009773A0" w:rsidRPr="00C13AEE" w:rsidRDefault="009773A0">
      <w:pPr>
        <w:spacing w:before="120" w:after="120"/>
        <w:rPr>
          <w:b/>
          <w:color w:val="000000" w:themeColor="text1"/>
        </w:rPr>
      </w:pPr>
    </w:p>
    <w:p w14:paraId="03D2C484" w14:textId="77777777" w:rsidR="009773A0" w:rsidRPr="00C13AEE" w:rsidRDefault="009773A0">
      <w:pPr>
        <w:spacing w:before="120" w:after="120"/>
        <w:rPr>
          <w:b/>
          <w:color w:val="000000" w:themeColor="text1"/>
        </w:rPr>
      </w:pPr>
    </w:p>
    <w:p w14:paraId="47C9C109" w14:textId="163938C6" w:rsidR="009773A0" w:rsidRPr="00C13AEE" w:rsidRDefault="00B92D1D">
      <w:pPr>
        <w:spacing w:before="120" w:after="120"/>
        <w:jc w:val="center"/>
        <w:rPr>
          <w:b/>
          <w:color w:val="000000" w:themeColor="text1"/>
          <w:sz w:val="28"/>
          <w:szCs w:val="28"/>
          <w:lang w:eastAsia="ko-KR"/>
        </w:rPr>
      </w:pPr>
      <w:r w:rsidRPr="00C13AEE">
        <w:rPr>
          <w:b/>
          <w:color w:val="000000" w:themeColor="text1"/>
          <w:sz w:val="28"/>
          <w:szCs w:val="28"/>
        </w:rPr>
        <w:t>Supplement</w:t>
      </w:r>
      <w:r w:rsidR="00004164" w:rsidRPr="00C13AEE">
        <w:rPr>
          <w:rFonts w:eastAsia="맑은 고딕"/>
          <w:b/>
          <w:color w:val="000000" w:themeColor="text1"/>
          <w:sz w:val="28"/>
          <w:szCs w:val="28"/>
          <w:lang w:eastAsia="ko-KR"/>
        </w:rPr>
        <w:t>al Tables</w:t>
      </w:r>
    </w:p>
    <w:p w14:paraId="21FF623E" w14:textId="77777777" w:rsidR="009773A0" w:rsidRPr="00C13AEE" w:rsidRDefault="009773A0">
      <w:pPr>
        <w:spacing w:before="50" w:after="50"/>
        <w:rPr>
          <w:rFonts w:eastAsiaTheme="minorEastAsia"/>
          <w:b/>
          <w:color w:val="000000" w:themeColor="text1"/>
          <w:shd w:val="clear" w:color="auto" w:fill="FFFFFF"/>
        </w:rPr>
      </w:pPr>
    </w:p>
    <w:p w14:paraId="5D68B48C" w14:textId="77777777" w:rsidR="009773A0" w:rsidRPr="00C13AEE" w:rsidRDefault="009773A0">
      <w:pPr>
        <w:spacing w:before="50" w:after="50"/>
        <w:rPr>
          <w:rFonts w:asciiTheme="minorEastAsia" w:eastAsiaTheme="minorEastAsia" w:hAnsiTheme="minorEastAsia"/>
          <w:b/>
          <w:color w:val="000000" w:themeColor="text1"/>
          <w:shd w:val="clear" w:color="auto" w:fill="FFFFFF"/>
        </w:rPr>
      </w:pPr>
    </w:p>
    <w:p w14:paraId="14E33867" w14:textId="77777777" w:rsidR="009773A0" w:rsidRPr="00C13AEE" w:rsidRDefault="009773A0">
      <w:pPr>
        <w:spacing w:before="50" w:after="50"/>
        <w:rPr>
          <w:rFonts w:asciiTheme="minorEastAsia" w:eastAsiaTheme="minorEastAsia" w:hAnsiTheme="minorEastAsia"/>
          <w:b/>
          <w:color w:val="000000" w:themeColor="text1"/>
          <w:shd w:val="clear" w:color="auto" w:fill="FFFFFF"/>
        </w:rPr>
      </w:pPr>
    </w:p>
    <w:p w14:paraId="6BF77D37" w14:textId="0F5FCDCC" w:rsidR="009773A0" w:rsidRPr="00C13AEE" w:rsidRDefault="00B92D1D" w:rsidP="00B62E13">
      <w:pPr>
        <w:spacing w:before="50" w:after="50"/>
        <w:jc w:val="center"/>
        <w:rPr>
          <w:color w:val="000000" w:themeColor="text1"/>
        </w:rPr>
      </w:pPr>
      <w:r w:rsidRPr="00C13AEE">
        <w:rPr>
          <w:color w:val="000000" w:themeColor="text1"/>
        </w:rPr>
        <w:t xml:space="preserve">For: </w:t>
      </w:r>
      <w:r w:rsidR="00B62E13" w:rsidRPr="00C13AEE">
        <w:rPr>
          <w:color w:val="000000" w:themeColor="text1"/>
        </w:rPr>
        <w:t xml:space="preserve">Hyun-Jung Shin, Sun Woo Nam, </w:t>
      </w:r>
      <w:proofErr w:type="spellStart"/>
      <w:r w:rsidR="00B62E13" w:rsidRPr="00C13AEE">
        <w:rPr>
          <w:color w:val="000000" w:themeColor="text1"/>
        </w:rPr>
        <w:t>Heeyeon</w:t>
      </w:r>
      <w:proofErr w:type="spellEnd"/>
      <w:r w:rsidR="00B62E13" w:rsidRPr="00C13AEE">
        <w:rPr>
          <w:color w:val="000000" w:themeColor="text1"/>
        </w:rPr>
        <w:t xml:space="preserve"> Kim et al.</w:t>
      </w:r>
      <w:r w:rsidRPr="00C13AEE">
        <w:rPr>
          <w:color w:val="000000" w:themeColor="text1"/>
        </w:rPr>
        <w:t xml:space="preserve"> </w:t>
      </w:r>
      <w:r w:rsidR="00B62E13" w:rsidRPr="00C13AEE">
        <w:rPr>
          <w:color w:val="000000" w:themeColor="text1"/>
        </w:rPr>
        <w:t>Postoperative delirium following dexmedetomidine versus propofol sedation in healthy older adults undergoing orthopedic lower limb surgery with spinal anesthesia: A randomized controlled trial</w:t>
      </w:r>
    </w:p>
    <w:p w14:paraId="108B90DB" w14:textId="77777777" w:rsidR="009773A0" w:rsidRPr="00C13AEE" w:rsidRDefault="00B92D1D">
      <w:pPr>
        <w:rPr>
          <w:rFonts w:eastAsia="SimSun"/>
          <w:b/>
          <w:color w:val="000000" w:themeColor="text1"/>
        </w:rPr>
      </w:pPr>
      <w:r w:rsidRPr="00C13AEE">
        <w:rPr>
          <w:rFonts w:eastAsia="SimSun"/>
          <w:b/>
          <w:color w:val="000000" w:themeColor="text1"/>
        </w:rPr>
        <w:br w:type="page"/>
      </w:r>
    </w:p>
    <w:p w14:paraId="61334152" w14:textId="6FEDCE73" w:rsidR="00B33822" w:rsidRPr="00C13AEE" w:rsidRDefault="00B33822" w:rsidP="00B33822">
      <w:pPr>
        <w:jc w:val="center"/>
        <w:rPr>
          <w:rFonts w:eastAsia="맑은 고딕"/>
          <w:b/>
          <w:bCs/>
          <w:color w:val="000000" w:themeColor="text1"/>
          <w:shd w:val="clear" w:color="auto" w:fill="FFFFFF"/>
          <w:lang w:eastAsia="ko-KR"/>
        </w:rPr>
      </w:pPr>
      <w:r w:rsidRPr="00C13AEE">
        <w:rPr>
          <w:rFonts w:eastAsia="맑은 고딕" w:hint="eastAsia"/>
          <w:b/>
          <w:bCs/>
          <w:color w:val="000000" w:themeColor="text1"/>
          <w:shd w:val="clear" w:color="auto" w:fill="FFFFFF"/>
          <w:lang w:eastAsia="ko-KR"/>
        </w:rPr>
        <w:lastRenderedPageBreak/>
        <w:t>C</w:t>
      </w:r>
      <w:r w:rsidRPr="00C13AEE">
        <w:rPr>
          <w:rFonts w:eastAsia="맑은 고딕"/>
          <w:b/>
          <w:bCs/>
          <w:color w:val="000000" w:themeColor="text1"/>
          <w:shd w:val="clear" w:color="auto" w:fill="FFFFFF"/>
          <w:lang w:eastAsia="ko-KR"/>
        </w:rPr>
        <w:t>ontents</w:t>
      </w:r>
    </w:p>
    <w:p w14:paraId="1115F429" w14:textId="7BF77EEA" w:rsidR="00B33822" w:rsidRPr="00C13AEE" w:rsidRDefault="00B33822" w:rsidP="00B33822">
      <w:pPr>
        <w:rPr>
          <w:rFonts w:eastAsia="맑은 고딕"/>
          <w:color w:val="000000" w:themeColor="text1"/>
          <w:shd w:val="clear" w:color="auto" w:fill="FFFFFF"/>
          <w:lang w:eastAsia="ko-KR"/>
        </w:rPr>
      </w:pPr>
    </w:p>
    <w:sdt>
      <w:sdtPr>
        <w:rPr>
          <w:rFonts w:eastAsia="맑은 고딕" w:hint="eastAsia"/>
          <w:color w:val="000000" w:themeColor="text1"/>
          <w:lang w:val="ko-KR"/>
        </w:rPr>
        <w:id w:val="-1758974434"/>
        <w:docPartObj>
          <w:docPartGallery w:val="Table of Contents"/>
          <w:docPartUnique/>
        </w:docPartObj>
      </w:sdtPr>
      <w:sdtEndPr>
        <w:rPr>
          <w:rFonts w:eastAsia="Times New Roman" w:hint="default"/>
        </w:rPr>
      </w:sdtEndPr>
      <w:sdtContent>
        <w:p w14:paraId="232C7CCE" w14:textId="247CA03E" w:rsidR="00B33822" w:rsidRPr="00C13AEE" w:rsidRDefault="001C4EE0" w:rsidP="001C4EE0">
          <w:pPr>
            <w:rPr>
              <w:rFonts w:eastAsia="맑은 고딕"/>
              <w:color w:val="000000" w:themeColor="text1"/>
            </w:rPr>
          </w:pPr>
          <w:r w:rsidRPr="00C13AEE">
            <w:rPr>
              <w:b/>
              <w:bCs/>
              <w:color w:val="000000" w:themeColor="text1"/>
            </w:rPr>
            <w:t>Supplemental Table S1</w:t>
          </w:r>
          <w:r w:rsidR="00ED7B35" w:rsidRPr="00C13AEE">
            <w:rPr>
              <w:b/>
              <w:bCs/>
              <w:color w:val="000000" w:themeColor="text1"/>
            </w:rPr>
            <w:t>. Characteristics of patients</w:t>
          </w:r>
          <w:r w:rsidR="00ED7B35" w:rsidRPr="00C13AEE">
            <w:rPr>
              <w:color w:val="000000" w:themeColor="text1"/>
            </w:rPr>
            <w:t xml:space="preserve"> </w:t>
          </w:r>
          <w:r w:rsidR="00B33822" w:rsidRPr="00C13AEE">
            <w:rPr>
              <w:color w:val="000000" w:themeColor="text1"/>
            </w:rPr>
            <w:ptab w:relativeTo="margin" w:alignment="right" w:leader="dot"/>
          </w:r>
          <w:r w:rsidR="00B33822" w:rsidRPr="00C13AEE">
            <w:rPr>
              <w:rFonts w:eastAsia="맑은 고딕"/>
              <w:b/>
              <w:bCs/>
              <w:color w:val="000000" w:themeColor="text1"/>
              <w:lang w:eastAsia="ko-KR"/>
            </w:rPr>
            <w:t>3</w:t>
          </w:r>
        </w:p>
        <w:p w14:paraId="0EA764FB" w14:textId="0FB039FE" w:rsidR="00B33822" w:rsidRPr="00C13AEE" w:rsidRDefault="001C4EE0">
          <w:pPr>
            <w:pStyle w:val="10"/>
            <w:rPr>
              <w:color w:val="000000" w:themeColor="text1"/>
            </w:rPr>
          </w:pPr>
          <w:r w:rsidRPr="00C13AEE">
            <w:rPr>
              <w:b/>
              <w:bCs/>
              <w:color w:val="000000" w:themeColor="text1"/>
            </w:rPr>
            <w:t>Supplemental Table S2</w:t>
          </w:r>
          <w:r w:rsidR="00ED7B35" w:rsidRPr="00C13AEE">
            <w:rPr>
              <w:b/>
              <w:bCs/>
              <w:color w:val="000000" w:themeColor="text1"/>
            </w:rPr>
            <w:t>. Perioperative surgical and anesthetic variables</w:t>
          </w:r>
          <w:r w:rsidR="00ED7B35" w:rsidRPr="00C13AEE">
            <w:rPr>
              <w:color w:val="000000" w:themeColor="text1"/>
            </w:rPr>
            <w:t xml:space="preserve"> </w:t>
          </w:r>
          <w:r w:rsidR="00B33822" w:rsidRPr="00C13AEE">
            <w:rPr>
              <w:color w:val="000000" w:themeColor="text1"/>
            </w:rPr>
            <w:ptab w:relativeTo="margin" w:alignment="right" w:leader="dot"/>
          </w:r>
          <w:r w:rsidR="00B33822" w:rsidRPr="00C13AEE">
            <w:rPr>
              <w:b/>
              <w:bCs/>
              <w:color w:val="000000" w:themeColor="text1"/>
              <w:lang w:eastAsia="ko-KR"/>
            </w:rPr>
            <w:t>4</w:t>
          </w:r>
        </w:p>
        <w:p w14:paraId="2604BF47" w14:textId="76AD7633" w:rsidR="00B33822" w:rsidRPr="00C13AEE" w:rsidRDefault="001C4EE0" w:rsidP="00B33822">
          <w:pPr>
            <w:pStyle w:val="10"/>
            <w:rPr>
              <w:color w:val="000000" w:themeColor="text1"/>
            </w:rPr>
          </w:pPr>
          <w:r w:rsidRPr="00C13AEE">
            <w:rPr>
              <w:b/>
              <w:bCs/>
              <w:color w:val="000000" w:themeColor="text1"/>
            </w:rPr>
            <w:t>Supplemental Table S3</w:t>
          </w:r>
          <w:r w:rsidR="00ED7B35" w:rsidRPr="00C13AEE">
            <w:rPr>
              <w:b/>
              <w:bCs/>
              <w:color w:val="000000" w:themeColor="text1"/>
            </w:rPr>
            <w:t>.</w:t>
          </w:r>
          <w:r w:rsidR="00D27C32" w:rsidRPr="00C13AEE">
            <w:rPr>
              <w:b/>
              <w:bCs/>
              <w:color w:val="000000" w:themeColor="text1"/>
            </w:rPr>
            <w:t xml:space="preserve"> Basal cognitive status and postoperative delirium</w:t>
          </w:r>
          <w:r w:rsidR="00D27C32" w:rsidRPr="00C13AEE">
            <w:rPr>
              <w:color w:val="000000" w:themeColor="text1"/>
            </w:rPr>
            <w:t xml:space="preserve"> </w:t>
          </w:r>
          <w:r w:rsidR="00B33822" w:rsidRPr="00C13AEE">
            <w:rPr>
              <w:color w:val="000000" w:themeColor="text1"/>
            </w:rPr>
            <w:ptab w:relativeTo="margin" w:alignment="right" w:leader="dot"/>
          </w:r>
          <w:r w:rsidRPr="00C13AEE">
            <w:rPr>
              <w:rFonts w:eastAsia="맑은 고딕"/>
              <w:b/>
              <w:bCs/>
              <w:color w:val="000000" w:themeColor="text1"/>
              <w:lang w:eastAsia="ko-KR"/>
            </w:rPr>
            <w:t>6</w:t>
          </w:r>
        </w:p>
      </w:sdtContent>
    </w:sdt>
    <w:p w14:paraId="60CCCEF7" w14:textId="77777777" w:rsidR="00B33822" w:rsidRPr="00C13AEE" w:rsidRDefault="00B33822" w:rsidP="00B33822">
      <w:pPr>
        <w:rPr>
          <w:rFonts w:eastAsia="맑은 고딕"/>
          <w:color w:val="000000" w:themeColor="text1"/>
          <w:shd w:val="clear" w:color="auto" w:fill="FFFFFF"/>
          <w:lang w:eastAsia="ko-KR"/>
        </w:rPr>
      </w:pPr>
    </w:p>
    <w:p w14:paraId="6D7C9245" w14:textId="1965607C" w:rsidR="00B33822" w:rsidRPr="00C13AEE" w:rsidRDefault="00B33822" w:rsidP="00B33822">
      <w:pPr>
        <w:rPr>
          <w:rStyle w:val="ac"/>
          <w:rFonts w:eastAsiaTheme="minorEastAsia"/>
          <w:color w:val="000000" w:themeColor="text1"/>
        </w:rPr>
        <w:sectPr w:rsidR="00B33822" w:rsidRPr="00C13AEE">
          <w:headerReference w:type="default" r:id="rId8"/>
          <w:footerReference w:type="default" r:id="rId9"/>
          <w:pgSz w:w="11900" w:h="16840"/>
          <w:pgMar w:top="1440" w:right="1440" w:bottom="1440" w:left="1440" w:header="709" w:footer="709" w:gutter="0"/>
          <w:cols w:space="708"/>
          <w:docGrid w:type="lines" w:linePitch="332"/>
        </w:sectPr>
      </w:pPr>
    </w:p>
    <w:p w14:paraId="35D2F9BD" w14:textId="30C26912" w:rsidR="006B4066" w:rsidRPr="00C13AEE" w:rsidRDefault="006B4066" w:rsidP="006B4066">
      <w:pPr>
        <w:rPr>
          <w:b/>
          <w:bCs/>
          <w:color w:val="000000" w:themeColor="text1"/>
        </w:rPr>
      </w:pPr>
      <w:r w:rsidRPr="00C13AEE">
        <w:rPr>
          <w:rFonts w:hint="cs"/>
          <w:b/>
          <w:bCs/>
          <w:color w:val="000000" w:themeColor="text1"/>
        </w:rPr>
        <w:lastRenderedPageBreak/>
        <w:t>T</w:t>
      </w:r>
      <w:r w:rsidRPr="00C13AEE">
        <w:rPr>
          <w:b/>
          <w:bCs/>
          <w:color w:val="000000" w:themeColor="text1"/>
        </w:rPr>
        <w:t xml:space="preserve">able </w:t>
      </w:r>
      <w:r w:rsidR="00457C0C" w:rsidRPr="00C13AEE">
        <w:rPr>
          <w:b/>
          <w:bCs/>
          <w:color w:val="000000" w:themeColor="text1"/>
        </w:rPr>
        <w:t>S</w:t>
      </w:r>
      <w:r w:rsidRPr="00C13AEE">
        <w:rPr>
          <w:b/>
          <w:bCs/>
          <w:color w:val="000000" w:themeColor="text1"/>
        </w:rPr>
        <w:t>1. Characteristics of patients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6"/>
        <w:gridCol w:w="2410"/>
        <w:gridCol w:w="2409"/>
        <w:gridCol w:w="284"/>
        <w:gridCol w:w="2410"/>
        <w:gridCol w:w="2409"/>
      </w:tblGrid>
      <w:tr w:rsidR="00C13AEE" w:rsidRPr="00C13AEE" w14:paraId="4C22C113" w14:textId="77777777" w:rsidTr="00CC74A1">
        <w:trPr>
          <w:trHeight w:val="522"/>
        </w:trPr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14:paraId="79C3A65E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48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D254C4" w14:textId="77777777" w:rsidR="006B4066" w:rsidRPr="00C13AEE" w:rsidRDefault="006B4066" w:rsidP="00CC74A1">
            <w:pPr>
              <w:jc w:val="center"/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I</w:t>
            </w:r>
            <w:r w:rsidRPr="00C13AEE">
              <w:rPr>
                <w:color w:val="000000" w:themeColor="text1"/>
              </w:rPr>
              <w:t>ntention-to-Treat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5D0ABD57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48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0EA028" w14:textId="77777777" w:rsidR="006B4066" w:rsidRPr="00C13AEE" w:rsidRDefault="006B4066" w:rsidP="00CC74A1">
            <w:pPr>
              <w:jc w:val="center"/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P</w:t>
            </w:r>
            <w:r w:rsidRPr="00C13AEE">
              <w:rPr>
                <w:color w:val="000000" w:themeColor="text1"/>
              </w:rPr>
              <w:t>er-Protocol</w:t>
            </w:r>
          </w:p>
        </w:tc>
      </w:tr>
      <w:tr w:rsidR="00C13AEE" w:rsidRPr="00C13AEE" w14:paraId="55632E42" w14:textId="77777777" w:rsidTr="00CC74A1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5C5A0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B7CCB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P</w:t>
            </w:r>
            <w:r w:rsidRPr="00C13AEE">
              <w:rPr>
                <w:color w:val="000000" w:themeColor="text1"/>
              </w:rPr>
              <w:t>ropofol</w:t>
            </w:r>
          </w:p>
          <w:p w14:paraId="4F3F405A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(</w:t>
            </w:r>
            <w:r w:rsidRPr="00C13AEE">
              <w:rPr>
                <w:color w:val="000000" w:themeColor="text1"/>
              </w:rPr>
              <w:t>n = 366)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496E9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D</w:t>
            </w:r>
            <w:r w:rsidRPr="00C13AEE">
              <w:rPr>
                <w:color w:val="000000" w:themeColor="text1"/>
              </w:rPr>
              <w:t>exmedetomidine</w:t>
            </w:r>
          </w:p>
          <w:p w14:paraId="076E36CC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(</w:t>
            </w:r>
            <w:r w:rsidRPr="00C13AEE">
              <w:rPr>
                <w:color w:val="000000" w:themeColor="text1"/>
              </w:rPr>
              <w:t>n = 366)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8F4E5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7C54A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P</w:t>
            </w:r>
            <w:r w:rsidRPr="00C13AEE">
              <w:rPr>
                <w:color w:val="000000" w:themeColor="text1"/>
              </w:rPr>
              <w:t>ropofol</w:t>
            </w:r>
          </w:p>
          <w:p w14:paraId="38F88864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(</w:t>
            </w:r>
            <w:r w:rsidRPr="00C13AEE">
              <w:rPr>
                <w:color w:val="000000" w:themeColor="text1"/>
              </w:rPr>
              <w:t>n = 341)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53C5F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D</w:t>
            </w:r>
            <w:r w:rsidRPr="00C13AEE">
              <w:rPr>
                <w:color w:val="000000" w:themeColor="text1"/>
              </w:rPr>
              <w:t>exmedetomidine</w:t>
            </w:r>
          </w:p>
          <w:p w14:paraId="4539CC66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(</w:t>
            </w:r>
            <w:r w:rsidRPr="00C13AEE">
              <w:rPr>
                <w:color w:val="000000" w:themeColor="text1"/>
              </w:rPr>
              <w:t>n = 342)</w:t>
            </w:r>
          </w:p>
        </w:tc>
      </w:tr>
      <w:tr w:rsidR="00C13AEE" w:rsidRPr="00C13AEE" w14:paraId="09FDACAC" w14:textId="77777777" w:rsidTr="00CC74A1"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14:paraId="58F28593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A</w:t>
            </w:r>
            <w:r w:rsidRPr="00C13AEE">
              <w:rPr>
                <w:color w:val="000000" w:themeColor="text1"/>
              </w:rPr>
              <w:t>ge (year)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6AFB2BF2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7</w:t>
            </w:r>
            <w:r w:rsidRPr="00C13AEE">
              <w:rPr>
                <w:color w:val="000000" w:themeColor="text1"/>
              </w:rPr>
              <w:t>1 (67‒75)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40D1D10F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7</w:t>
            </w:r>
            <w:r w:rsidRPr="00C13AEE">
              <w:rPr>
                <w:color w:val="000000" w:themeColor="text1"/>
              </w:rPr>
              <w:t>2 (68‒76)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4C4E06E3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686B1585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7</w:t>
            </w:r>
            <w:r w:rsidRPr="00C13AEE">
              <w:rPr>
                <w:color w:val="000000" w:themeColor="text1"/>
              </w:rPr>
              <w:t>1 (67‒76)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6F256E19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7</w:t>
            </w:r>
            <w:r w:rsidRPr="00C13AEE">
              <w:rPr>
                <w:color w:val="000000" w:themeColor="text1"/>
              </w:rPr>
              <w:t>2 (68‒76)</w:t>
            </w:r>
          </w:p>
        </w:tc>
      </w:tr>
      <w:tr w:rsidR="00C13AEE" w:rsidRPr="00C13AEE" w14:paraId="1426E53D" w14:textId="77777777" w:rsidTr="00CC74A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3D5F210" w14:textId="2448EA92" w:rsidR="006B4066" w:rsidRPr="00C13AEE" w:rsidRDefault="0057357E" w:rsidP="00CC74A1">
            <w:pPr>
              <w:rPr>
                <w:color w:val="000000" w:themeColor="text1"/>
              </w:rPr>
            </w:pPr>
            <w:r w:rsidRPr="00C13AEE">
              <w:rPr>
                <w:color w:val="000000" w:themeColor="text1"/>
              </w:rPr>
              <w:t>Sex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1B436C4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9A5C6B6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C4EEDD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90C5759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97FBA9C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</w:tr>
      <w:tr w:rsidR="00C13AEE" w:rsidRPr="00C13AEE" w14:paraId="6736B3AA" w14:textId="77777777" w:rsidTr="00CC74A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3352496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 xml:space="preserve"> </w:t>
            </w:r>
            <w:r w:rsidRPr="00C13AEE">
              <w:rPr>
                <w:color w:val="000000" w:themeColor="text1"/>
              </w:rPr>
              <w:t xml:space="preserve">  Male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C956A7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7</w:t>
            </w:r>
            <w:r w:rsidRPr="00C13AEE">
              <w:rPr>
                <w:color w:val="000000" w:themeColor="text1"/>
              </w:rPr>
              <w:t>7 (21%)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F0DF511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7</w:t>
            </w:r>
            <w:r w:rsidRPr="00C13AEE">
              <w:rPr>
                <w:color w:val="000000" w:themeColor="text1"/>
              </w:rPr>
              <w:t>8 (21%)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7F9A6A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B53BD7C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7</w:t>
            </w:r>
            <w:r w:rsidRPr="00C13AEE">
              <w:rPr>
                <w:color w:val="000000" w:themeColor="text1"/>
              </w:rPr>
              <w:t>7 (23%)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69903E1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7</w:t>
            </w:r>
            <w:r w:rsidRPr="00C13AEE">
              <w:rPr>
                <w:color w:val="000000" w:themeColor="text1"/>
              </w:rPr>
              <w:t>0 (21%)</w:t>
            </w:r>
          </w:p>
        </w:tc>
      </w:tr>
      <w:tr w:rsidR="00C13AEE" w:rsidRPr="00C13AEE" w14:paraId="0D994632" w14:textId="77777777" w:rsidTr="00CC74A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897745F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 xml:space="preserve"> </w:t>
            </w:r>
            <w:r w:rsidRPr="00C13AEE">
              <w:rPr>
                <w:color w:val="000000" w:themeColor="text1"/>
              </w:rPr>
              <w:t xml:space="preserve">  Female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55844C5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2</w:t>
            </w:r>
            <w:r w:rsidRPr="00C13AEE">
              <w:rPr>
                <w:color w:val="000000" w:themeColor="text1"/>
              </w:rPr>
              <w:t>89 (79%)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652EE64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2</w:t>
            </w:r>
            <w:r w:rsidRPr="00C13AEE">
              <w:rPr>
                <w:color w:val="000000" w:themeColor="text1"/>
              </w:rPr>
              <w:t>88 (79%)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904E56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91A3B8C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2</w:t>
            </w:r>
            <w:r w:rsidRPr="00C13AEE">
              <w:rPr>
                <w:color w:val="000000" w:themeColor="text1"/>
              </w:rPr>
              <w:t>64 (77%)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E6B188B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2</w:t>
            </w:r>
            <w:r w:rsidRPr="00C13AEE">
              <w:rPr>
                <w:color w:val="000000" w:themeColor="text1"/>
              </w:rPr>
              <w:t>72 (79%)</w:t>
            </w:r>
          </w:p>
        </w:tc>
      </w:tr>
      <w:tr w:rsidR="00C13AEE" w:rsidRPr="00C13AEE" w14:paraId="7921A4A6" w14:textId="77777777" w:rsidTr="00CC74A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C269A65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W</w:t>
            </w:r>
            <w:r w:rsidRPr="00C13AEE">
              <w:rPr>
                <w:color w:val="000000" w:themeColor="text1"/>
              </w:rPr>
              <w:t>eight (kg)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FDF14D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6</w:t>
            </w:r>
            <w:r w:rsidRPr="00C13AEE">
              <w:rPr>
                <w:color w:val="000000" w:themeColor="text1"/>
              </w:rPr>
              <w:t>3 (56‒69)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C1F044B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6</w:t>
            </w:r>
            <w:r w:rsidRPr="00C13AEE">
              <w:rPr>
                <w:color w:val="000000" w:themeColor="text1"/>
              </w:rPr>
              <w:t>1 (56‒69)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F48BAF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C9F9BA2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6</w:t>
            </w:r>
            <w:r w:rsidRPr="00C13AEE">
              <w:rPr>
                <w:color w:val="000000" w:themeColor="text1"/>
              </w:rPr>
              <w:t>3 (56‒69)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2224E47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6</w:t>
            </w:r>
            <w:r w:rsidRPr="00C13AEE">
              <w:rPr>
                <w:color w:val="000000" w:themeColor="text1"/>
              </w:rPr>
              <w:t>1 (56‒69)</w:t>
            </w:r>
          </w:p>
        </w:tc>
      </w:tr>
      <w:tr w:rsidR="00C13AEE" w:rsidRPr="00C13AEE" w14:paraId="78433D42" w14:textId="77777777" w:rsidTr="00CC74A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AB6709E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H</w:t>
            </w:r>
            <w:r w:rsidRPr="00C13AEE">
              <w:rPr>
                <w:color w:val="000000" w:themeColor="text1"/>
              </w:rPr>
              <w:t>eight (cm)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0B0EA0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1</w:t>
            </w:r>
            <w:r w:rsidRPr="00C13AEE">
              <w:rPr>
                <w:color w:val="000000" w:themeColor="text1"/>
              </w:rPr>
              <w:t>54 (150‒159)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73CF6EE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1</w:t>
            </w:r>
            <w:r w:rsidRPr="00C13AEE">
              <w:rPr>
                <w:color w:val="000000" w:themeColor="text1"/>
              </w:rPr>
              <w:t>53 (149‒159)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9C408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54229E4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1</w:t>
            </w:r>
            <w:r w:rsidRPr="00C13AEE">
              <w:rPr>
                <w:color w:val="000000" w:themeColor="text1"/>
              </w:rPr>
              <w:t>54 (150‒159)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64DF882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1</w:t>
            </w:r>
            <w:r w:rsidRPr="00C13AEE">
              <w:rPr>
                <w:color w:val="000000" w:themeColor="text1"/>
              </w:rPr>
              <w:t>53 (149‒159)</w:t>
            </w:r>
          </w:p>
        </w:tc>
      </w:tr>
      <w:tr w:rsidR="00C13AEE" w:rsidRPr="00C13AEE" w14:paraId="3D280A44" w14:textId="77777777" w:rsidTr="00CC74A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692095C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A</w:t>
            </w:r>
            <w:r w:rsidRPr="00C13AEE">
              <w:rPr>
                <w:color w:val="000000" w:themeColor="text1"/>
              </w:rPr>
              <w:t>SA classification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7DD5FA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586C391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09734F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B996B2D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7B17026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</w:tr>
      <w:tr w:rsidR="00C13AEE" w:rsidRPr="00C13AEE" w14:paraId="4ECDB87C" w14:textId="77777777" w:rsidTr="00CC74A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41EAFD7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 xml:space="preserve"> </w:t>
            </w:r>
            <w:r w:rsidRPr="00C13AEE">
              <w:rPr>
                <w:color w:val="000000" w:themeColor="text1"/>
              </w:rPr>
              <w:t xml:space="preserve"> 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84C9C7A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6</w:t>
            </w:r>
            <w:r w:rsidRPr="00C13AEE">
              <w:rPr>
                <w:color w:val="000000" w:themeColor="text1"/>
              </w:rPr>
              <w:t>6 (18%)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E1BD833" w14:textId="0C53BF7B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color w:val="000000" w:themeColor="text1"/>
              </w:rPr>
              <w:t>5</w:t>
            </w:r>
            <w:r w:rsidR="00006BD3" w:rsidRPr="00C13AEE">
              <w:rPr>
                <w:color w:val="000000" w:themeColor="text1"/>
              </w:rPr>
              <w:t>2</w:t>
            </w:r>
            <w:r w:rsidRPr="00C13AEE">
              <w:rPr>
                <w:color w:val="000000" w:themeColor="text1"/>
              </w:rPr>
              <w:t xml:space="preserve"> (14%)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41FB3C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7501D6B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6</w:t>
            </w:r>
            <w:r w:rsidRPr="00C13AEE">
              <w:rPr>
                <w:color w:val="000000" w:themeColor="text1"/>
              </w:rPr>
              <w:t>0 (18%)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78545A5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4</w:t>
            </w:r>
            <w:r w:rsidRPr="00C13AEE">
              <w:rPr>
                <w:color w:val="000000" w:themeColor="text1"/>
              </w:rPr>
              <w:t>7 (14%)</w:t>
            </w:r>
          </w:p>
        </w:tc>
      </w:tr>
      <w:tr w:rsidR="00C13AEE" w:rsidRPr="00C13AEE" w14:paraId="45EC90E6" w14:textId="77777777" w:rsidTr="00CC74A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52B5C77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 xml:space="preserve"> </w:t>
            </w:r>
            <w:r w:rsidRPr="00C13AEE">
              <w:rPr>
                <w:color w:val="000000" w:themeColor="text1"/>
              </w:rPr>
              <w:t xml:space="preserve"> 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B871EE4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color w:val="000000" w:themeColor="text1"/>
              </w:rPr>
              <w:t>300 (82%)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9B8EC9D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color w:val="000000" w:themeColor="text1"/>
              </w:rPr>
              <w:t>314 (86%)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5A306E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D00CD4C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2</w:t>
            </w:r>
            <w:r w:rsidRPr="00C13AEE">
              <w:rPr>
                <w:color w:val="000000" w:themeColor="text1"/>
              </w:rPr>
              <w:t>81 (82%)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2D08E36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2</w:t>
            </w:r>
            <w:r w:rsidRPr="00C13AEE">
              <w:rPr>
                <w:color w:val="000000" w:themeColor="text1"/>
              </w:rPr>
              <w:t>95 (86%)</w:t>
            </w:r>
          </w:p>
        </w:tc>
      </w:tr>
      <w:tr w:rsidR="00C13AEE" w:rsidRPr="00C13AEE" w14:paraId="7BBC91AB" w14:textId="77777777" w:rsidTr="00CC74A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F7F94F5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U</w:t>
            </w:r>
            <w:r w:rsidRPr="00C13AEE">
              <w:rPr>
                <w:color w:val="000000" w:themeColor="text1"/>
              </w:rPr>
              <w:t>nderlying disease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C8246D4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CE42C53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8548FD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C4DEDC6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4A792EF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</w:tr>
      <w:tr w:rsidR="00C13AEE" w:rsidRPr="00C13AEE" w14:paraId="25F9452C" w14:textId="77777777" w:rsidTr="00CC74A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C2D4BD4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 xml:space="preserve"> </w:t>
            </w:r>
            <w:r w:rsidRPr="00C13AEE">
              <w:rPr>
                <w:color w:val="000000" w:themeColor="text1"/>
              </w:rPr>
              <w:t xml:space="preserve">  Hypertension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0C2BD7C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2</w:t>
            </w:r>
            <w:r w:rsidRPr="00C13AEE">
              <w:rPr>
                <w:color w:val="000000" w:themeColor="text1"/>
              </w:rPr>
              <w:t>23 (61%)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9EC241A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color w:val="000000" w:themeColor="text1"/>
              </w:rPr>
              <w:t>232 (64%)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31BC0F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6085148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2</w:t>
            </w:r>
            <w:r w:rsidRPr="00C13AEE">
              <w:rPr>
                <w:color w:val="000000" w:themeColor="text1"/>
              </w:rPr>
              <w:t>05 (60%)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8231C15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2</w:t>
            </w:r>
            <w:r w:rsidRPr="00C13AEE">
              <w:rPr>
                <w:color w:val="000000" w:themeColor="text1"/>
              </w:rPr>
              <w:t>15 (63%)</w:t>
            </w:r>
          </w:p>
        </w:tc>
      </w:tr>
      <w:tr w:rsidR="00C13AEE" w:rsidRPr="00C13AEE" w14:paraId="61CB76DF" w14:textId="77777777" w:rsidTr="00CC74A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6DF5FE8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 xml:space="preserve"> </w:t>
            </w:r>
            <w:r w:rsidRPr="00C13AEE">
              <w:rPr>
                <w:color w:val="000000" w:themeColor="text1"/>
              </w:rPr>
              <w:t xml:space="preserve">  Diabetes mellitus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26F2698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7</w:t>
            </w:r>
            <w:r w:rsidRPr="00C13AEE">
              <w:rPr>
                <w:color w:val="000000" w:themeColor="text1"/>
              </w:rPr>
              <w:t>7 (21%)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D284A7F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color w:val="000000" w:themeColor="text1"/>
              </w:rPr>
              <w:t>101 (28%)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BEA33C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588F803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7</w:t>
            </w:r>
            <w:r w:rsidRPr="00C13AEE">
              <w:rPr>
                <w:color w:val="000000" w:themeColor="text1"/>
              </w:rPr>
              <w:t>0 (21%)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29F3BF1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9</w:t>
            </w:r>
            <w:r w:rsidRPr="00C13AEE">
              <w:rPr>
                <w:color w:val="000000" w:themeColor="text1"/>
              </w:rPr>
              <w:t>2 (27%)</w:t>
            </w:r>
          </w:p>
        </w:tc>
      </w:tr>
      <w:tr w:rsidR="00C13AEE" w:rsidRPr="00C13AEE" w14:paraId="56C5CAD9" w14:textId="77777777" w:rsidTr="00CC74A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59C3F9F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 xml:space="preserve"> </w:t>
            </w:r>
            <w:r w:rsidRPr="00C13AEE">
              <w:rPr>
                <w:color w:val="000000" w:themeColor="text1"/>
              </w:rPr>
              <w:t xml:space="preserve">  Chronic kidney disease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641A534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color w:val="000000" w:themeColor="text1"/>
              </w:rPr>
              <w:t>7 (1.9%)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F6BB20D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color w:val="000000" w:themeColor="text1"/>
              </w:rPr>
              <w:t>8 (2.2%)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9A87B8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055865F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5</w:t>
            </w:r>
            <w:r w:rsidRPr="00C13AEE">
              <w:rPr>
                <w:color w:val="000000" w:themeColor="text1"/>
              </w:rPr>
              <w:t xml:space="preserve"> (1.5%)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C10ACE5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6</w:t>
            </w:r>
            <w:r w:rsidRPr="00C13AEE">
              <w:rPr>
                <w:color w:val="000000" w:themeColor="text1"/>
              </w:rPr>
              <w:t xml:space="preserve"> (1.8%)</w:t>
            </w:r>
          </w:p>
        </w:tc>
      </w:tr>
      <w:tr w:rsidR="00C13AEE" w:rsidRPr="00C13AEE" w14:paraId="349EF7FD" w14:textId="77777777" w:rsidTr="00CC74A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D03C038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 xml:space="preserve"> </w:t>
            </w:r>
            <w:r w:rsidRPr="00C13AEE">
              <w:rPr>
                <w:color w:val="000000" w:themeColor="text1"/>
              </w:rPr>
              <w:t xml:space="preserve">  Chronic liver disease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3F218EF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3</w:t>
            </w:r>
            <w:r w:rsidRPr="00C13AEE">
              <w:rPr>
                <w:color w:val="000000" w:themeColor="text1"/>
              </w:rPr>
              <w:t xml:space="preserve"> (0.8%)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9B35494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color w:val="000000" w:themeColor="text1"/>
              </w:rPr>
              <w:t>4 (1.1%)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C07DBD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6A4C2E9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3</w:t>
            </w:r>
            <w:r w:rsidRPr="00C13AEE">
              <w:rPr>
                <w:color w:val="000000" w:themeColor="text1"/>
              </w:rPr>
              <w:t xml:space="preserve"> (0.9%)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9D612E0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2</w:t>
            </w:r>
            <w:r w:rsidRPr="00C13AEE">
              <w:rPr>
                <w:color w:val="000000" w:themeColor="text1"/>
              </w:rPr>
              <w:t xml:space="preserve"> (0.6%)</w:t>
            </w:r>
          </w:p>
        </w:tc>
      </w:tr>
      <w:tr w:rsidR="00C13AEE" w:rsidRPr="00C13AEE" w14:paraId="7FB69246" w14:textId="77777777" w:rsidTr="00CC74A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19C6BDE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 xml:space="preserve"> </w:t>
            </w:r>
            <w:r w:rsidRPr="00C13AEE">
              <w:rPr>
                <w:color w:val="000000" w:themeColor="text1"/>
              </w:rPr>
              <w:t xml:space="preserve">  Chronic pulmonary disease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8E2FE02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8</w:t>
            </w:r>
            <w:r w:rsidRPr="00C13AEE">
              <w:rPr>
                <w:color w:val="000000" w:themeColor="text1"/>
              </w:rPr>
              <w:t xml:space="preserve"> (2.2%)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737952D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2</w:t>
            </w:r>
            <w:r w:rsidRPr="00C13AEE">
              <w:rPr>
                <w:color w:val="000000" w:themeColor="text1"/>
              </w:rPr>
              <w:t xml:space="preserve"> (0.5%)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62C253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9C5E854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8</w:t>
            </w:r>
            <w:r w:rsidRPr="00C13AEE">
              <w:rPr>
                <w:color w:val="000000" w:themeColor="text1"/>
              </w:rPr>
              <w:t xml:space="preserve"> (2.3%)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86EDA38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2</w:t>
            </w:r>
            <w:r w:rsidRPr="00C13AEE">
              <w:rPr>
                <w:color w:val="000000" w:themeColor="text1"/>
              </w:rPr>
              <w:t xml:space="preserve"> (0.6%)</w:t>
            </w:r>
          </w:p>
        </w:tc>
      </w:tr>
      <w:tr w:rsidR="00C13AEE" w:rsidRPr="00C13AEE" w14:paraId="70487D41" w14:textId="77777777" w:rsidTr="00CC74A1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671E8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 xml:space="preserve"> </w:t>
            </w:r>
            <w:r w:rsidRPr="00C13AEE">
              <w:rPr>
                <w:color w:val="000000" w:themeColor="text1"/>
              </w:rPr>
              <w:t xml:space="preserve">  Rheumatoid arthritis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C891A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4</w:t>
            </w:r>
            <w:r w:rsidRPr="00C13AEE">
              <w:rPr>
                <w:color w:val="000000" w:themeColor="text1"/>
              </w:rPr>
              <w:t xml:space="preserve"> (1.1%)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490A5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1</w:t>
            </w:r>
            <w:r w:rsidRPr="00C13AEE">
              <w:rPr>
                <w:color w:val="000000" w:themeColor="text1"/>
              </w:rPr>
              <w:t xml:space="preserve">3 </w:t>
            </w:r>
            <w:r w:rsidRPr="00C13AEE">
              <w:rPr>
                <w:rFonts w:hint="eastAsia"/>
                <w:color w:val="000000" w:themeColor="text1"/>
              </w:rPr>
              <w:t>(</w:t>
            </w:r>
            <w:r w:rsidRPr="00C13AEE">
              <w:rPr>
                <w:color w:val="000000" w:themeColor="text1"/>
              </w:rPr>
              <w:t>3.6%)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E00DB" w14:textId="77777777" w:rsidR="006B4066" w:rsidRPr="00C13AEE" w:rsidRDefault="006B4066" w:rsidP="00CC74A1">
            <w:p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38F26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4</w:t>
            </w:r>
            <w:r w:rsidRPr="00C13AEE">
              <w:rPr>
                <w:color w:val="000000" w:themeColor="text1"/>
              </w:rPr>
              <w:t xml:space="preserve"> (1.2%)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78A7B" w14:textId="77777777" w:rsidR="006B4066" w:rsidRPr="00C13AEE" w:rsidRDefault="006B4066" w:rsidP="00CC74A1">
            <w:pPr>
              <w:rPr>
                <w:color w:val="000000" w:themeColor="text1"/>
              </w:rPr>
            </w:pPr>
            <w:r w:rsidRPr="00C13AEE">
              <w:rPr>
                <w:rFonts w:hint="eastAsia"/>
                <w:color w:val="000000" w:themeColor="text1"/>
              </w:rPr>
              <w:t>1</w:t>
            </w:r>
            <w:r w:rsidRPr="00C13AEE">
              <w:rPr>
                <w:color w:val="000000" w:themeColor="text1"/>
              </w:rPr>
              <w:t xml:space="preserve">0 </w:t>
            </w:r>
            <w:r w:rsidRPr="00C13AEE">
              <w:rPr>
                <w:rFonts w:hint="eastAsia"/>
                <w:color w:val="000000" w:themeColor="text1"/>
              </w:rPr>
              <w:t>(</w:t>
            </w:r>
            <w:r w:rsidRPr="00C13AEE">
              <w:rPr>
                <w:color w:val="000000" w:themeColor="text1"/>
              </w:rPr>
              <w:t>2.9%)</w:t>
            </w:r>
          </w:p>
        </w:tc>
      </w:tr>
    </w:tbl>
    <w:p w14:paraId="27FA0806" w14:textId="58DA9958" w:rsidR="006B4066" w:rsidRPr="00C13AEE" w:rsidRDefault="006B4066" w:rsidP="006B4066">
      <w:pPr>
        <w:rPr>
          <w:color w:val="000000" w:themeColor="text1"/>
        </w:rPr>
      </w:pPr>
      <w:r w:rsidRPr="00C13AEE">
        <w:rPr>
          <w:rFonts w:hint="eastAsia"/>
          <w:color w:val="000000" w:themeColor="text1"/>
        </w:rPr>
        <w:t>D</w:t>
      </w:r>
      <w:r w:rsidRPr="00C13AEE">
        <w:rPr>
          <w:color w:val="000000" w:themeColor="text1"/>
        </w:rPr>
        <w:t>ata expressed as median (</w:t>
      </w:r>
      <w:r w:rsidR="00813D50" w:rsidRPr="00C13AEE">
        <w:rPr>
          <w:color w:val="000000" w:themeColor="text1"/>
        </w:rPr>
        <w:t>interquartile range</w:t>
      </w:r>
      <w:r w:rsidRPr="00C13AEE">
        <w:rPr>
          <w:color w:val="000000" w:themeColor="text1"/>
        </w:rPr>
        <w:t>), or n (%).</w:t>
      </w:r>
    </w:p>
    <w:p w14:paraId="3E1286C0" w14:textId="77777777" w:rsidR="006B4066" w:rsidRPr="00C13AEE" w:rsidRDefault="006B4066" w:rsidP="006B4066">
      <w:pPr>
        <w:rPr>
          <w:color w:val="000000" w:themeColor="text1"/>
        </w:rPr>
      </w:pPr>
      <w:r w:rsidRPr="00C13AEE">
        <w:rPr>
          <w:rFonts w:hint="eastAsia"/>
          <w:color w:val="000000" w:themeColor="text1"/>
        </w:rPr>
        <w:t>A</w:t>
      </w:r>
      <w:r w:rsidRPr="00C13AEE">
        <w:rPr>
          <w:color w:val="000000" w:themeColor="text1"/>
        </w:rPr>
        <w:t>SA, American Society of Anesthesiologists</w:t>
      </w:r>
    </w:p>
    <w:p w14:paraId="1158BEC1" w14:textId="4B53F5F2" w:rsidR="006B4066" w:rsidRPr="00C13AEE" w:rsidRDefault="006B4066">
      <w:pPr>
        <w:rPr>
          <w:rFonts w:eastAsiaTheme="minorEastAsia"/>
          <w:bCs/>
          <w:color w:val="000000" w:themeColor="text1"/>
          <w:kern w:val="44"/>
          <w:sz w:val="44"/>
          <w:szCs w:val="44"/>
          <w:shd w:val="clear" w:color="auto" w:fill="FFFFFF"/>
        </w:rPr>
      </w:pPr>
      <w:r w:rsidRPr="00C13AEE">
        <w:rPr>
          <w:rFonts w:eastAsiaTheme="minorEastAsia"/>
          <w:bCs/>
          <w:color w:val="000000" w:themeColor="text1"/>
          <w:kern w:val="44"/>
          <w:sz w:val="44"/>
          <w:szCs w:val="44"/>
          <w:shd w:val="clear" w:color="auto" w:fill="FFFFFF"/>
        </w:rPr>
        <w:br w:type="page"/>
      </w:r>
    </w:p>
    <w:p w14:paraId="28957584" w14:textId="4B621C7B" w:rsidR="006B4066" w:rsidRPr="00C13AEE" w:rsidRDefault="006B4066" w:rsidP="006B4066">
      <w:pPr>
        <w:rPr>
          <w:b/>
          <w:bCs/>
          <w:color w:val="000000" w:themeColor="text1"/>
        </w:rPr>
      </w:pPr>
      <w:r w:rsidRPr="00C13AEE">
        <w:rPr>
          <w:rFonts w:hint="cs"/>
          <w:b/>
          <w:bCs/>
          <w:color w:val="000000" w:themeColor="text1"/>
        </w:rPr>
        <w:lastRenderedPageBreak/>
        <w:t>T</w:t>
      </w:r>
      <w:r w:rsidRPr="00C13AEE">
        <w:rPr>
          <w:b/>
          <w:bCs/>
          <w:color w:val="000000" w:themeColor="text1"/>
        </w:rPr>
        <w:t>able</w:t>
      </w:r>
      <w:r w:rsidR="00A17B2F" w:rsidRPr="00C13AEE">
        <w:rPr>
          <w:b/>
          <w:bCs/>
          <w:color w:val="000000" w:themeColor="text1"/>
        </w:rPr>
        <w:t xml:space="preserve"> </w:t>
      </w:r>
      <w:r w:rsidR="00457C0C" w:rsidRPr="00C13AEE">
        <w:rPr>
          <w:b/>
          <w:bCs/>
          <w:color w:val="000000" w:themeColor="text1"/>
        </w:rPr>
        <w:t>S</w:t>
      </w:r>
      <w:r w:rsidRPr="00C13AEE">
        <w:rPr>
          <w:b/>
          <w:bCs/>
          <w:color w:val="000000" w:themeColor="text1"/>
        </w:rPr>
        <w:t>2. Perioperative surgical and anesthetic variables</w:t>
      </w:r>
    </w:p>
    <w:tbl>
      <w:tblPr>
        <w:tblStyle w:val="a8"/>
        <w:tblW w:w="14175" w:type="dxa"/>
        <w:tblLook w:val="04A0" w:firstRow="1" w:lastRow="0" w:firstColumn="1" w:lastColumn="0" w:noHBand="0" w:noVBand="1"/>
      </w:tblPr>
      <w:tblGrid>
        <w:gridCol w:w="2891"/>
        <w:gridCol w:w="2212"/>
        <w:gridCol w:w="2268"/>
        <w:gridCol w:w="993"/>
        <w:gridCol w:w="283"/>
        <w:gridCol w:w="2268"/>
        <w:gridCol w:w="2268"/>
        <w:gridCol w:w="992"/>
      </w:tblGrid>
      <w:tr w:rsidR="00C13AEE" w:rsidRPr="00C13AEE" w14:paraId="3BCBE257" w14:textId="77777777" w:rsidTr="00CC74A1">
        <w:trPr>
          <w:trHeight w:val="522"/>
        </w:trPr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08C9FF3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44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5034D9" w14:textId="77777777" w:rsidR="006B4066" w:rsidRPr="00C13AEE" w:rsidRDefault="006B4066" w:rsidP="00CC74A1">
            <w:pPr>
              <w:jc w:val="center"/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Intention-to-Treat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48084332" w14:textId="77777777" w:rsidR="006B4066" w:rsidRPr="00C13AEE" w:rsidRDefault="006B4066" w:rsidP="00CC74A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0006B141" w14:textId="77777777" w:rsidR="006B4066" w:rsidRPr="00C13AEE" w:rsidRDefault="006B4066" w:rsidP="00CC74A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CAC728" w14:textId="77777777" w:rsidR="006B4066" w:rsidRPr="00C13AEE" w:rsidRDefault="006B4066" w:rsidP="00CC74A1">
            <w:pPr>
              <w:jc w:val="center"/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Per-Protocol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4D471A61" w14:textId="77777777" w:rsidR="006B4066" w:rsidRPr="00C13AEE" w:rsidRDefault="006B4066" w:rsidP="00CC74A1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C13AEE" w:rsidRPr="00C13AEE" w14:paraId="575BDB99" w14:textId="77777777" w:rsidTr="00CC74A1"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6FB0D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9D439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Propofol</w:t>
            </w:r>
          </w:p>
          <w:p w14:paraId="16DF78E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(n = 366)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D385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Dexmedetomidine</w:t>
            </w:r>
          </w:p>
          <w:p w14:paraId="5FD72AF5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(n = 366)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7F289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P Value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0636F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3883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Propofol</w:t>
            </w:r>
          </w:p>
          <w:p w14:paraId="1CFD9F9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(n = 341)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03620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Dexmedetomidine</w:t>
            </w:r>
          </w:p>
          <w:p w14:paraId="5C895465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(n = 342)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7A0AD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P Value</w:t>
            </w:r>
          </w:p>
        </w:tc>
      </w:tr>
      <w:tr w:rsidR="00C13AEE" w:rsidRPr="00C13AEE" w14:paraId="44890268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A0452BF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Type of surgery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12E7653F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223DF1A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32D1A5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A181A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3F8C8C6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3B4899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5CC1F1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</w:tr>
      <w:tr w:rsidR="00C13AEE" w:rsidRPr="00C13AEE" w14:paraId="5A64F767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72E3109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 xml:space="preserve">   Hip and femur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221C1DA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92 (25%)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A990E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89 (24%)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2847C8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.667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568C09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24720F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85 (25%)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DC79811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76 (22%)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2187D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0.418</w:t>
            </w:r>
          </w:p>
        </w:tc>
      </w:tr>
      <w:tr w:rsidR="00C13AEE" w:rsidRPr="00C13AEE" w14:paraId="4BD23F91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E742260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 xml:space="preserve">   Knee and tibia/fibula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7857B5A8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248 (68%)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E0E6BD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247 (68%)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00D279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.937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9768CA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9BD86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231 (68%)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C920FC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238 (70%)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03474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0.621</w:t>
            </w:r>
          </w:p>
        </w:tc>
      </w:tr>
      <w:tr w:rsidR="00C13AEE" w:rsidRPr="00C13AEE" w14:paraId="499D386F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BDD702C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 xml:space="preserve">   Ankle and foot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5925214C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26 (7%)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07B4E3C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30 (8%)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74FD4F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.472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268B4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BAF8E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25 (7%)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EAA11C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28 (8%)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33930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0.775</w:t>
            </w:r>
          </w:p>
        </w:tc>
      </w:tr>
      <w:tr w:rsidR="00C13AEE" w:rsidRPr="00C13AEE" w14:paraId="3B2999B0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F8AC49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Surgery time (min)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79A43BD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85 (75‒105)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C981A98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85 (75‒105)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410651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.244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9C4E1B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E6D453D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85 (75‒105)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106107F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85 (75‒105)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B3C215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0.402</w:t>
            </w:r>
          </w:p>
        </w:tc>
      </w:tr>
      <w:tr w:rsidR="00C13AEE" w:rsidRPr="00C13AEE" w14:paraId="12808EB3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5F9CABB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Anesthesia time (mine)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1AE340F3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125 (115‒150)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B3F7C0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130 (115‒155)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85D289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.413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EAC23D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62A6A5C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125 (115‒150)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43F413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130 (115‒155)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B57CC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0.668</w:t>
            </w:r>
          </w:p>
        </w:tc>
      </w:tr>
      <w:tr w:rsidR="00C13AEE" w:rsidRPr="00C13AEE" w14:paraId="5409790E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8EF298A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Estimated blood loss (mL)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3A197C08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50 (50‒250)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B8242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50 (50‒200)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4F1566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.336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F4DD5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DD4DF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50 (50‒250)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204EF5F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50 (50‒200)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5FE60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0.222</w:t>
            </w:r>
          </w:p>
        </w:tc>
      </w:tr>
      <w:tr w:rsidR="00C13AEE" w:rsidRPr="00C13AEE" w14:paraId="761E3CC1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A76035A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Crystalloid (mL)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6C6B516F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450 (300‒600)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C2002F0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400 (300‒550)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1D9585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.258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FDCB2F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68A8E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450 (300‒600)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125B10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400 (300‒550)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04B846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0.173</w:t>
            </w:r>
          </w:p>
        </w:tc>
      </w:tr>
      <w:tr w:rsidR="00C13AEE" w:rsidRPr="00C13AEE" w14:paraId="6174C7CF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10DA47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Colloid (mL)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036B0F86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3F3430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(0‒100)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C1F6BA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.651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231DA0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347E1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(0‒50)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6D5C850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72996D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0.959</w:t>
            </w:r>
          </w:p>
        </w:tc>
      </w:tr>
      <w:tr w:rsidR="00C13AEE" w:rsidRPr="00C13AEE" w14:paraId="1B37BC39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822288A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Urine (mL)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317A15E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244 (130‒400)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A6AAEA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250 (150‒380)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BF799B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.778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D1D37C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0AAFE23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255 (150‒414)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AE4402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259 (169‒398)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7D33C3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0.785</w:t>
            </w:r>
          </w:p>
        </w:tc>
      </w:tr>
      <w:tr w:rsidR="00C13AEE" w:rsidRPr="00C13AEE" w14:paraId="294CE5CD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43C9E43" w14:textId="74199963" w:rsidR="006B4066" w:rsidRPr="00C13AEE" w:rsidRDefault="00FF4682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Red blood cell</w:t>
            </w:r>
            <w:r w:rsidR="006B4066" w:rsidRPr="00C13AEE">
              <w:rPr>
                <w:color w:val="000000" w:themeColor="text1"/>
                <w:sz w:val="22"/>
              </w:rPr>
              <w:t xml:space="preserve"> (unit)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64905C16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29997A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F19CDD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1B7EF5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E2717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E26E03B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750BA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</w:tr>
      <w:tr w:rsidR="00C13AEE" w:rsidRPr="00C13AEE" w14:paraId="6F91BF16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618C50A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 xml:space="preserve">   Before surgery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7F4BC2C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7B7A2D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0AC0D3" w14:textId="0C998705" w:rsidR="006B4066" w:rsidRPr="00C13AEE" w:rsidRDefault="00E331B3" w:rsidP="00CC74A1">
            <w:pPr>
              <w:rPr>
                <w:rFonts w:eastAsia="맑은 고딕"/>
                <w:color w:val="000000" w:themeColor="text1"/>
                <w:sz w:val="22"/>
                <w:lang w:eastAsia="ko-KR"/>
              </w:rPr>
            </w:pPr>
            <w:r w:rsidRPr="00C13AEE">
              <w:rPr>
                <w:rFonts w:eastAsia="맑은 고딕" w:hint="eastAsia"/>
                <w:color w:val="000000" w:themeColor="text1"/>
                <w:sz w:val="22"/>
                <w:lang w:eastAsia="ko-KR"/>
              </w:rPr>
              <w:t>&gt;</w:t>
            </w:r>
            <w:r w:rsidRPr="00C13AEE">
              <w:rPr>
                <w:rFonts w:eastAsia="맑은 고딕"/>
                <w:color w:val="000000" w:themeColor="text1"/>
                <w:sz w:val="22"/>
                <w:lang w:eastAsia="ko-KR"/>
              </w:rPr>
              <w:t>0.999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944C7F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34788EA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A5C5E9D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A66C33" w14:textId="367483A5" w:rsidR="006B4066" w:rsidRPr="00C13AEE" w:rsidRDefault="009D642C" w:rsidP="00CC74A1">
            <w:pPr>
              <w:rPr>
                <w:rFonts w:eastAsia="맑은 고딕"/>
                <w:color w:val="000000" w:themeColor="text1"/>
                <w:sz w:val="22"/>
                <w:lang w:eastAsia="ko-KR"/>
              </w:rPr>
            </w:pPr>
            <w:r w:rsidRPr="00C13AEE">
              <w:rPr>
                <w:rFonts w:eastAsia="맑은 고딕" w:hint="eastAsia"/>
                <w:color w:val="000000" w:themeColor="text1"/>
                <w:sz w:val="22"/>
                <w:lang w:eastAsia="ko-KR"/>
              </w:rPr>
              <w:t>&gt;</w:t>
            </w:r>
            <w:r w:rsidRPr="00C13AEE">
              <w:rPr>
                <w:rFonts w:eastAsia="맑은 고딕"/>
                <w:color w:val="000000" w:themeColor="text1"/>
                <w:sz w:val="22"/>
                <w:lang w:eastAsia="ko-KR"/>
              </w:rPr>
              <w:t>0.999</w:t>
            </w:r>
          </w:p>
        </w:tc>
      </w:tr>
      <w:tr w:rsidR="00C13AEE" w:rsidRPr="00C13AEE" w14:paraId="039F2387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55C91AC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 xml:space="preserve">   During surgery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0B4D55D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0E3EC15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E4B19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.799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7D4D5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40CBC8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A94A2D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8F96F6" w14:textId="2E0DF4A1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0.</w:t>
            </w:r>
            <w:r w:rsidR="001A296D" w:rsidRPr="00C13AEE">
              <w:rPr>
                <w:color w:val="000000" w:themeColor="text1"/>
                <w:sz w:val="22"/>
              </w:rPr>
              <w:t>804</w:t>
            </w:r>
          </w:p>
        </w:tc>
      </w:tr>
      <w:tr w:rsidR="00C13AEE" w:rsidRPr="00C13AEE" w14:paraId="69D9475B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B22A273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 xml:space="preserve">   After surgery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4ABED64A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62FBDC9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9086E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.635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937528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0225F8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C777BE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D91A7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0.640</w:t>
            </w:r>
          </w:p>
        </w:tc>
      </w:tr>
      <w:tr w:rsidR="00C13AEE" w:rsidRPr="00C13AEE" w14:paraId="250FF0C7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35F46" w14:textId="586D291E" w:rsidR="006B4066" w:rsidRPr="00C13AEE" w:rsidRDefault="00FF4682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</w:rPr>
              <w:t xml:space="preserve">Modified observer’s assessment of alertness/sedation score </w:t>
            </w:r>
            <w:r w:rsidR="006B4066" w:rsidRPr="00C13AEE">
              <w:rPr>
                <w:color w:val="000000" w:themeColor="text1"/>
                <w:sz w:val="22"/>
              </w:rPr>
              <w:t>at PACU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AEBE0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5 (5‒5)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7DC5A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5 (4‒5)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CD125C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&lt;</w:t>
            </w:r>
            <w:r w:rsidRPr="00C13AEE">
              <w:rPr>
                <w:color w:val="000000" w:themeColor="text1"/>
                <w:sz w:val="22"/>
              </w:rPr>
              <w:t>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460698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277F7BF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5 (5‒5)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F681E0C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5 (4‒5)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558D06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&lt;0.001</w:t>
            </w:r>
          </w:p>
        </w:tc>
      </w:tr>
      <w:tr w:rsidR="00C13AEE" w:rsidRPr="00C13AEE" w14:paraId="695FC7F9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4D4B6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PACU stay (min)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142D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27 (20‒43)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D8A79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37 (23‒60)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95F410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&lt;</w:t>
            </w:r>
            <w:r w:rsidRPr="00C13AEE">
              <w:rPr>
                <w:color w:val="000000" w:themeColor="text1"/>
                <w:sz w:val="22"/>
              </w:rPr>
              <w:t>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C0D4D1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B128F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26 (20‒43)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7CAFA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37 (23‒60)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6B1DB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&lt;0.001</w:t>
            </w:r>
          </w:p>
        </w:tc>
      </w:tr>
      <w:tr w:rsidR="00C13AEE" w:rsidRPr="00C13AEE" w14:paraId="72E0F91F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A879B23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Length of stay (day)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5F5754F8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463A455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A41C7B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E57F16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49581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EC64AAC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2B5ECF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</w:tr>
      <w:tr w:rsidR="00C13AEE" w:rsidRPr="00C13AEE" w14:paraId="26163F6A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BC216D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 xml:space="preserve">   Before surgery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1FF41F30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1 (1‒1)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5D346C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1 (1‒1)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B11815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.870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F5B96A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D704E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1 (1‒1)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E3F33F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1 (1‒1)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F7B637" w14:textId="11A665F4" w:rsidR="006B4066" w:rsidRPr="00C13AEE" w:rsidRDefault="00A801BE" w:rsidP="00CC74A1">
            <w:pPr>
              <w:rPr>
                <w:rFonts w:eastAsia="맑은 고딕"/>
                <w:color w:val="000000" w:themeColor="text1"/>
                <w:sz w:val="22"/>
                <w:lang w:eastAsia="ko-KR"/>
              </w:rPr>
            </w:pPr>
            <w:r w:rsidRPr="00C13AEE">
              <w:rPr>
                <w:rFonts w:eastAsia="맑은 고딕" w:hint="eastAsia"/>
                <w:color w:val="000000" w:themeColor="text1"/>
                <w:sz w:val="22"/>
                <w:lang w:eastAsia="ko-KR"/>
              </w:rPr>
              <w:t>0</w:t>
            </w:r>
            <w:r w:rsidRPr="00C13AEE">
              <w:rPr>
                <w:rFonts w:eastAsia="맑은 고딕"/>
                <w:color w:val="000000" w:themeColor="text1"/>
                <w:sz w:val="22"/>
                <w:lang w:eastAsia="ko-KR"/>
              </w:rPr>
              <w:t>.782</w:t>
            </w:r>
          </w:p>
        </w:tc>
      </w:tr>
      <w:tr w:rsidR="00C13AEE" w:rsidRPr="00C13AEE" w14:paraId="54578911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E8B7A68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 xml:space="preserve">   After surgery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07E3CAC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6 (6‒7)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8E672A8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6 (6‒7)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C96C60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.778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4F747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832FD86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6 (6‒7)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34DBCA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6 (6‒7)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E0B39D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.537</w:t>
            </w:r>
          </w:p>
        </w:tc>
      </w:tr>
      <w:tr w:rsidR="00C13AEE" w:rsidRPr="00C13AEE" w14:paraId="1BBD62E8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D3234E8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 xml:space="preserve">   Total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4A24790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7 (7‒8)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44E09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6 (6‒7)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688D7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.821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0715AB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D7375B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7 (7‒8)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73902C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7 (7‒8)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6EDA6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.626</w:t>
            </w:r>
          </w:p>
        </w:tc>
      </w:tr>
      <w:tr w:rsidR="00C13AEE" w:rsidRPr="00C13AEE" w14:paraId="241E1D66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B882EA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ICU care, postoperatively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42739F3B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1 (0.3%)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B061FD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AC12A8" w14:textId="38323886" w:rsidR="006B4066" w:rsidRPr="00C13AEE" w:rsidRDefault="00747F65" w:rsidP="00CC74A1">
            <w:pPr>
              <w:rPr>
                <w:rFonts w:eastAsia="맑은 고딕"/>
                <w:color w:val="000000" w:themeColor="text1"/>
                <w:sz w:val="22"/>
                <w:lang w:eastAsia="ko-KR"/>
              </w:rPr>
            </w:pPr>
            <w:r w:rsidRPr="00C13AEE">
              <w:rPr>
                <w:rFonts w:eastAsia="맑은 고딕" w:hint="eastAsia"/>
                <w:color w:val="000000" w:themeColor="text1"/>
                <w:sz w:val="22"/>
                <w:lang w:eastAsia="ko-KR"/>
              </w:rPr>
              <w:t>&gt;</w:t>
            </w:r>
            <w:r w:rsidRPr="00C13AEE">
              <w:rPr>
                <w:rFonts w:eastAsia="맑은 고딕"/>
                <w:color w:val="000000" w:themeColor="text1"/>
                <w:sz w:val="22"/>
                <w:lang w:eastAsia="ko-KR"/>
              </w:rPr>
              <w:t>0.999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549883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56BBF7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1 (0.3%)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9E1FD1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373CA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0.499</w:t>
            </w:r>
          </w:p>
        </w:tc>
      </w:tr>
      <w:tr w:rsidR="00C13AEE" w:rsidRPr="00C13AEE" w14:paraId="3234D4A2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25A8B6A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Ephedrine, total (mg)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56A329ED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5 (0‒5)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C8C451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5 (0‒10)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42AF23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.179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45A54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BE1C31F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5 (0‒5)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F07568C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5 (0‒10)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903458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0.181</w:t>
            </w:r>
          </w:p>
        </w:tc>
      </w:tr>
      <w:tr w:rsidR="00C13AEE" w:rsidRPr="00C13AEE" w14:paraId="38D1FB03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FCE1B53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Phenylephrine, total (μg)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10FB1C2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(0‒30)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C73548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(0‒20)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7E11B6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.411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7A5113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9853D91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(0‒50)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979A39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(0‒30)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045F89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0.223</w:t>
            </w:r>
          </w:p>
        </w:tc>
      </w:tr>
      <w:tr w:rsidR="00C13AEE" w:rsidRPr="00C13AEE" w14:paraId="227D3298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A977FD3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Atropine, total (mg)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510FA468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3130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9EE1CB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.314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48FD31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9260F7A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42C8A85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 (0‒0)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CAE9EF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0.207</w:t>
            </w:r>
          </w:p>
        </w:tc>
      </w:tr>
      <w:tr w:rsidR="00C13AEE" w:rsidRPr="00C13AEE" w14:paraId="1947423A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80AB09C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MAP (mmHg)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0D261DC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510B40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295351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6E25B0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AA8B3EB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0B1630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5F04C8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</w:tr>
      <w:tr w:rsidR="00C13AEE" w:rsidRPr="00C13AEE" w14:paraId="0CD7F1CC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DC46F2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 xml:space="preserve">   Before sedation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53EA15D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94 (87‒102 [61‒122])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653F886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92 (83‒101 [61‒121])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720159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.098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AA96EA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6C51EA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94 (87‒103 [61‒125])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8F861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92 (84‒101 [61‒124])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1781B5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.083</w:t>
            </w:r>
          </w:p>
        </w:tc>
      </w:tr>
      <w:tr w:rsidR="00C13AEE" w:rsidRPr="00C13AEE" w14:paraId="76222D56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363C7F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lastRenderedPageBreak/>
              <w:t xml:space="preserve">   During sedation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35FA688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74 (69‒79 [41‒119])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88E62C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77 (71‒84 [53‒103])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F30BBD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&lt;</w:t>
            </w:r>
            <w:r w:rsidRPr="00C13AEE">
              <w:rPr>
                <w:color w:val="000000" w:themeColor="text1"/>
                <w:sz w:val="22"/>
              </w:rPr>
              <w:t>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161EC3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EA6F528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74 (69‒79 [41‒109])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617E2F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77 (70‒83 [53‒103])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6AD2B5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&lt;</w:t>
            </w:r>
            <w:r w:rsidRPr="00C13AEE">
              <w:rPr>
                <w:color w:val="000000" w:themeColor="text1"/>
                <w:sz w:val="22"/>
              </w:rPr>
              <w:t>0.001</w:t>
            </w:r>
          </w:p>
        </w:tc>
      </w:tr>
      <w:tr w:rsidR="00C13AEE" w:rsidRPr="00C13AEE" w14:paraId="3AC0B4C6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832364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 xml:space="preserve">   At PACU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5959FDC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80 (74‒87 [60‒112])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C69213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74 (68‒80 [55‒112])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2C3318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&lt;</w:t>
            </w:r>
            <w:r w:rsidRPr="00C13AEE">
              <w:rPr>
                <w:color w:val="000000" w:themeColor="text1"/>
                <w:sz w:val="22"/>
              </w:rPr>
              <w:t>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B0D9C9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9FEB76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79 (74‒87 [60‒112])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18AFA8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73 (70‒80 [55‒107])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17BD29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&lt;</w:t>
            </w:r>
            <w:r w:rsidRPr="00C13AEE">
              <w:rPr>
                <w:color w:val="000000" w:themeColor="text1"/>
                <w:sz w:val="22"/>
              </w:rPr>
              <w:t>0.001</w:t>
            </w:r>
          </w:p>
        </w:tc>
      </w:tr>
      <w:tr w:rsidR="00C13AEE" w:rsidRPr="00C13AEE" w14:paraId="100D5C03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DE3D278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H</w:t>
            </w:r>
            <w:r w:rsidRPr="00C13AEE">
              <w:rPr>
                <w:color w:val="000000" w:themeColor="text1"/>
                <w:sz w:val="22"/>
              </w:rPr>
              <w:t>R (rates/min)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780E0475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CCDE58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EC458A" w14:textId="77777777" w:rsidR="006B4066" w:rsidRPr="00C13AEE" w:rsidRDefault="006B4066" w:rsidP="00CC74A1">
            <w:pPr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34878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A3F984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C11CDB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7CC139" w14:textId="77777777" w:rsidR="006B4066" w:rsidRPr="00C13AEE" w:rsidRDefault="006B4066" w:rsidP="00CC74A1">
            <w:pPr>
              <w:rPr>
                <w:b/>
                <w:bCs/>
                <w:color w:val="000000" w:themeColor="text1"/>
                <w:sz w:val="22"/>
              </w:rPr>
            </w:pPr>
          </w:p>
        </w:tc>
      </w:tr>
      <w:tr w:rsidR="00C13AEE" w:rsidRPr="00C13AEE" w14:paraId="0AE4CEC4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B8F8A5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 xml:space="preserve">   Before sedation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7CBA649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74 (67‒82 [46‒112])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B12DC0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74 (65‒82 [45‒125])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34EA3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.194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09A35C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2CCCB6D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74 (67‒82 [46‒112])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A4E79F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73 (62‒83 [45‒125])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567C21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.130</w:t>
            </w:r>
          </w:p>
        </w:tc>
      </w:tr>
      <w:tr w:rsidR="00C13AEE" w:rsidRPr="00C13AEE" w14:paraId="4639F1AB" w14:textId="77777777" w:rsidTr="00CC74A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6DCE15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 xml:space="preserve">   During sedation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62BD798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63 (58‒70 [45‒125])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9ED2A35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60 (55‒66 [44‒104])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790321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&lt;</w:t>
            </w:r>
            <w:r w:rsidRPr="00C13AEE">
              <w:rPr>
                <w:color w:val="000000" w:themeColor="text1"/>
                <w:sz w:val="22"/>
              </w:rPr>
              <w:t>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9D49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FDD8943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63 (58‒70 [45‒100])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E7921A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60 (54‒65 [44‒104])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DCC338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&lt;</w:t>
            </w:r>
            <w:r w:rsidRPr="00C13AEE">
              <w:rPr>
                <w:color w:val="000000" w:themeColor="text1"/>
                <w:sz w:val="22"/>
              </w:rPr>
              <w:t>0.001</w:t>
            </w:r>
          </w:p>
        </w:tc>
      </w:tr>
      <w:tr w:rsidR="00C13AEE" w:rsidRPr="00C13AEE" w14:paraId="535AFB48" w14:textId="77777777" w:rsidTr="00CC74A1"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8FB0C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 xml:space="preserve">   At PACU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3D19A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68 (62‒77 [44‒100])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CDD69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64 (58‒72 [43‒99])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6BE2B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&lt;</w:t>
            </w:r>
            <w:r w:rsidRPr="00C13AEE">
              <w:rPr>
                <w:color w:val="000000" w:themeColor="text1"/>
                <w:sz w:val="22"/>
              </w:rPr>
              <w:t>0.001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A33DD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4809F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68 (62‒77 [44‒99])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73DB6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64 (58‒71 [43‒99])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742D1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&lt;</w:t>
            </w:r>
            <w:r w:rsidRPr="00C13AEE">
              <w:rPr>
                <w:color w:val="000000" w:themeColor="text1"/>
                <w:sz w:val="22"/>
              </w:rPr>
              <w:t>0.001</w:t>
            </w:r>
          </w:p>
        </w:tc>
      </w:tr>
    </w:tbl>
    <w:p w14:paraId="6466CB33" w14:textId="028AD38E" w:rsidR="006B4066" w:rsidRPr="00C13AEE" w:rsidRDefault="006B4066" w:rsidP="006B4066">
      <w:pPr>
        <w:rPr>
          <w:color w:val="000000" w:themeColor="text1"/>
        </w:rPr>
      </w:pPr>
      <w:r w:rsidRPr="00C13AEE">
        <w:rPr>
          <w:rFonts w:hint="eastAsia"/>
          <w:color w:val="000000" w:themeColor="text1"/>
        </w:rPr>
        <w:t>D</w:t>
      </w:r>
      <w:r w:rsidRPr="00C13AEE">
        <w:rPr>
          <w:color w:val="000000" w:themeColor="text1"/>
        </w:rPr>
        <w:t>ata expressed as median (</w:t>
      </w:r>
      <w:r w:rsidR="00813D50" w:rsidRPr="00C13AEE">
        <w:rPr>
          <w:color w:val="000000" w:themeColor="text1"/>
        </w:rPr>
        <w:t>interquartile range</w:t>
      </w:r>
      <w:r w:rsidRPr="00C13AEE">
        <w:rPr>
          <w:color w:val="000000" w:themeColor="text1"/>
        </w:rPr>
        <w:t>), median (</w:t>
      </w:r>
      <w:r w:rsidR="00813D50" w:rsidRPr="00C13AEE">
        <w:rPr>
          <w:color w:val="000000" w:themeColor="text1"/>
        </w:rPr>
        <w:t>interquartile range</w:t>
      </w:r>
      <w:r w:rsidRPr="00C13AEE">
        <w:rPr>
          <w:color w:val="000000" w:themeColor="text1"/>
        </w:rPr>
        <w:t xml:space="preserve"> [range]), or n (%).</w:t>
      </w:r>
    </w:p>
    <w:p w14:paraId="568E5FC2" w14:textId="2222782B" w:rsidR="006B4066" w:rsidRPr="00C13AEE" w:rsidRDefault="006B4066" w:rsidP="006B4066">
      <w:pPr>
        <w:rPr>
          <w:color w:val="000000" w:themeColor="text1"/>
        </w:rPr>
      </w:pPr>
      <w:r w:rsidRPr="00C13AEE">
        <w:rPr>
          <w:color w:val="000000" w:themeColor="text1"/>
        </w:rPr>
        <w:t>MAP; mean arterial pressure; HR, heart rates; PACU, postanesthesia care unit; ICU, intensive care unit</w:t>
      </w:r>
    </w:p>
    <w:p w14:paraId="3A506A9A" w14:textId="77777777" w:rsidR="009773A0" w:rsidRPr="00C13AEE" w:rsidRDefault="009773A0">
      <w:pPr>
        <w:widowControl w:val="0"/>
        <w:autoSpaceDE w:val="0"/>
        <w:autoSpaceDN w:val="0"/>
        <w:adjustRightInd w:val="0"/>
        <w:ind w:left="640" w:hanging="640"/>
        <w:rPr>
          <w:color w:val="000000" w:themeColor="text1"/>
          <w:sz w:val="22"/>
          <w:szCs w:val="22"/>
        </w:rPr>
      </w:pPr>
    </w:p>
    <w:p w14:paraId="7F19AFBE" w14:textId="77777777" w:rsidR="006B4066" w:rsidRPr="00C13AEE" w:rsidRDefault="006B4066" w:rsidP="006B4066">
      <w:pPr>
        <w:rPr>
          <w:color w:val="000000" w:themeColor="text1"/>
        </w:rPr>
      </w:pPr>
      <w:r w:rsidRPr="00C13AEE">
        <w:rPr>
          <w:color w:val="000000" w:themeColor="text1"/>
        </w:rPr>
        <w:br w:type="page"/>
      </w:r>
    </w:p>
    <w:p w14:paraId="58DF18DF" w14:textId="63FDBB91" w:rsidR="006B4066" w:rsidRPr="00C13AEE" w:rsidRDefault="006B4066" w:rsidP="006B4066">
      <w:pPr>
        <w:rPr>
          <w:b/>
          <w:bCs/>
          <w:color w:val="000000" w:themeColor="text1"/>
        </w:rPr>
      </w:pPr>
      <w:r w:rsidRPr="00C13AEE">
        <w:rPr>
          <w:rFonts w:hint="cs"/>
          <w:b/>
          <w:bCs/>
          <w:color w:val="000000" w:themeColor="text1"/>
        </w:rPr>
        <w:lastRenderedPageBreak/>
        <w:t>T</w:t>
      </w:r>
      <w:r w:rsidRPr="00C13AEE">
        <w:rPr>
          <w:b/>
          <w:bCs/>
          <w:color w:val="000000" w:themeColor="text1"/>
        </w:rPr>
        <w:t xml:space="preserve">able </w:t>
      </w:r>
      <w:r w:rsidR="00457C0C" w:rsidRPr="00C13AEE">
        <w:rPr>
          <w:b/>
          <w:bCs/>
          <w:color w:val="000000" w:themeColor="text1"/>
        </w:rPr>
        <w:t>S</w:t>
      </w:r>
      <w:r w:rsidRPr="00C13AEE">
        <w:rPr>
          <w:b/>
          <w:bCs/>
          <w:color w:val="000000" w:themeColor="text1"/>
        </w:rPr>
        <w:t>3. Basal cognitive status and postoperative delirium</w:t>
      </w:r>
    </w:p>
    <w:tbl>
      <w:tblPr>
        <w:tblStyle w:val="a8"/>
        <w:tblW w:w="1502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552"/>
        <w:gridCol w:w="982"/>
        <w:gridCol w:w="152"/>
        <w:gridCol w:w="1843"/>
        <w:gridCol w:w="1842"/>
        <w:gridCol w:w="1276"/>
        <w:gridCol w:w="284"/>
        <w:gridCol w:w="1134"/>
        <w:gridCol w:w="1842"/>
        <w:gridCol w:w="1985"/>
        <w:gridCol w:w="1134"/>
      </w:tblGrid>
      <w:tr w:rsidR="00C13AEE" w:rsidRPr="00C13AEE" w14:paraId="583300FD" w14:textId="77777777" w:rsidTr="00813D50">
        <w:trPr>
          <w:trHeight w:val="522"/>
        </w:trPr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14:paraId="01C9F98F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982" w:type="dxa"/>
            <w:tcBorders>
              <w:left w:val="nil"/>
              <w:bottom w:val="single" w:sz="4" w:space="0" w:color="auto"/>
              <w:right w:val="nil"/>
            </w:tcBorders>
          </w:tcPr>
          <w:p w14:paraId="3C778E8F" w14:textId="77777777" w:rsidR="006B4066" w:rsidRPr="00C13AEE" w:rsidRDefault="006B4066" w:rsidP="00CC74A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11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A4D2DA" w14:textId="77777777" w:rsidR="006B4066" w:rsidRPr="00C13AEE" w:rsidRDefault="006B4066" w:rsidP="00CC74A1">
            <w:pPr>
              <w:jc w:val="center"/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I</w:t>
            </w:r>
            <w:r w:rsidRPr="00C13AEE">
              <w:rPr>
                <w:color w:val="000000" w:themeColor="text1"/>
                <w:sz w:val="22"/>
              </w:rPr>
              <w:t>ntention-to-Treat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39C9F1" w14:textId="77777777" w:rsidR="006B4066" w:rsidRPr="00C13AEE" w:rsidRDefault="006B4066" w:rsidP="00CC74A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3304E6BD" w14:textId="77777777" w:rsidR="006B4066" w:rsidRPr="00C13AEE" w:rsidRDefault="006B4066" w:rsidP="00CC74A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149F60" w14:textId="77777777" w:rsidR="006B4066" w:rsidRPr="00C13AEE" w:rsidRDefault="006B4066" w:rsidP="00CC74A1">
            <w:pPr>
              <w:jc w:val="center"/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P</w:t>
            </w:r>
            <w:r w:rsidRPr="00C13AEE">
              <w:rPr>
                <w:color w:val="000000" w:themeColor="text1"/>
                <w:sz w:val="22"/>
              </w:rPr>
              <w:t>er-Protocol</w:t>
            </w:r>
          </w:p>
        </w:tc>
      </w:tr>
      <w:tr w:rsidR="00C13AEE" w:rsidRPr="00C13AEE" w14:paraId="5A0E2B50" w14:textId="77777777" w:rsidTr="00813D50"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14:paraId="37B9BEF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BDF76B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P</w:t>
            </w:r>
            <w:r w:rsidRPr="00C13AEE">
              <w:rPr>
                <w:color w:val="000000" w:themeColor="text1"/>
                <w:sz w:val="22"/>
              </w:rPr>
              <w:t>ropofol</w:t>
            </w:r>
          </w:p>
          <w:p w14:paraId="76D9859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(</w:t>
            </w:r>
            <w:r w:rsidRPr="00C13AEE">
              <w:rPr>
                <w:color w:val="000000" w:themeColor="text1"/>
                <w:sz w:val="22"/>
              </w:rPr>
              <w:t>n = 366)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11E80173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D</w:t>
            </w:r>
            <w:r w:rsidRPr="00C13AEE">
              <w:rPr>
                <w:color w:val="000000" w:themeColor="text1"/>
                <w:sz w:val="22"/>
              </w:rPr>
              <w:t>exmedetomidine</w:t>
            </w:r>
          </w:p>
          <w:p w14:paraId="0C8C66C8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(</w:t>
            </w:r>
            <w:r w:rsidRPr="00C13AEE">
              <w:rPr>
                <w:color w:val="000000" w:themeColor="text1"/>
                <w:sz w:val="22"/>
              </w:rPr>
              <w:t>n = 366)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</w:tcPr>
          <w:p w14:paraId="014FBD8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O</w:t>
            </w:r>
            <w:r w:rsidRPr="00C13AEE">
              <w:rPr>
                <w:color w:val="000000" w:themeColor="text1"/>
                <w:sz w:val="22"/>
              </w:rPr>
              <w:t>dds Ratio</w:t>
            </w:r>
          </w:p>
          <w:p w14:paraId="6B25D63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(</w:t>
            </w:r>
            <w:r w:rsidRPr="00C13AEE">
              <w:rPr>
                <w:color w:val="000000" w:themeColor="text1"/>
                <w:sz w:val="22"/>
              </w:rPr>
              <w:t>95% CI)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259768A7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P</w:t>
            </w:r>
            <w:r w:rsidRPr="00C13AEE">
              <w:rPr>
                <w:color w:val="000000" w:themeColor="text1"/>
                <w:sz w:val="22"/>
              </w:rPr>
              <w:t>-value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14:paraId="3C9692E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778F7A24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P</w:t>
            </w:r>
            <w:r w:rsidRPr="00C13AEE">
              <w:rPr>
                <w:color w:val="000000" w:themeColor="text1"/>
                <w:sz w:val="22"/>
              </w:rPr>
              <w:t>ropofol</w:t>
            </w:r>
          </w:p>
          <w:p w14:paraId="564DB46F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(</w:t>
            </w:r>
            <w:r w:rsidRPr="00C13AEE">
              <w:rPr>
                <w:color w:val="000000" w:themeColor="text1"/>
                <w:sz w:val="22"/>
              </w:rPr>
              <w:t>n = 341)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</w:tcPr>
          <w:p w14:paraId="7E0FDBD0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D</w:t>
            </w:r>
            <w:r w:rsidRPr="00C13AEE">
              <w:rPr>
                <w:color w:val="000000" w:themeColor="text1"/>
                <w:sz w:val="22"/>
              </w:rPr>
              <w:t>exmedetomidine</w:t>
            </w:r>
          </w:p>
          <w:p w14:paraId="4170C46E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(</w:t>
            </w:r>
            <w:r w:rsidRPr="00C13AEE">
              <w:rPr>
                <w:color w:val="000000" w:themeColor="text1"/>
                <w:sz w:val="22"/>
              </w:rPr>
              <w:t>n = 342)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1E2C9232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O</w:t>
            </w:r>
            <w:r w:rsidRPr="00C13AEE">
              <w:rPr>
                <w:color w:val="000000" w:themeColor="text1"/>
                <w:sz w:val="22"/>
              </w:rPr>
              <w:t>dds Ratio</w:t>
            </w:r>
          </w:p>
          <w:p w14:paraId="2EF140A9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(</w:t>
            </w:r>
            <w:r w:rsidRPr="00C13AEE">
              <w:rPr>
                <w:color w:val="000000" w:themeColor="text1"/>
                <w:sz w:val="22"/>
              </w:rPr>
              <w:t>95% CI)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784A6B95" w14:textId="77777777" w:rsidR="006B4066" w:rsidRPr="00C13AEE" w:rsidRDefault="006B4066" w:rsidP="00CC74A1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P</w:t>
            </w:r>
            <w:r w:rsidRPr="00C13AEE">
              <w:rPr>
                <w:color w:val="000000" w:themeColor="text1"/>
                <w:sz w:val="22"/>
              </w:rPr>
              <w:t>-value</w:t>
            </w:r>
          </w:p>
        </w:tc>
      </w:tr>
      <w:tr w:rsidR="00C13AEE" w:rsidRPr="00C13AEE" w14:paraId="20A69C7D" w14:textId="77777777" w:rsidTr="00813D50"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6CA08363" w14:textId="6E906226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M</w:t>
            </w:r>
            <w:r w:rsidRPr="00C13AEE">
              <w:rPr>
                <w:color w:val="000000" w:themeColor="text1"/>
                <w:sz w:val="22"/>
              </w:rPr>
              <w:t>ini-Cog score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14:paraId="64DD594F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5 (3‒5)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1AB81EB7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5 (3‒5)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14:paraId="247F255A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3CC8C37D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.102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7D006B6C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14260659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4</w:t>
            </w:r>
            <w:r w:rsidRPr="00C13AEE">
              <w:rPr>
                <w:color w:val="000000" w:themeColor="text1"/>
                <w:sz w:val="22"/>
              </w:rPr>
              <w:t xml:space="preserve"> (3‒5)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14:paraId="11CE3E68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4</w:t>
            </w:r>
            <w:r w:rsidRPr="00C13AEE">
              <w:rPr>
                <w:color w:val="000000" w:themeColor="text1"/>
                <w:sz w:val="22"/>
              </w:rPr>
              <w:t xml:space="preserve"> (3‒5)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303CC67E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69797C8" w14:textId="7EE1F23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</w:t>
            </w:r>
            <w:r w:rsidR="00E67152" w:rsidRPr="00C13AEE">
              <w:rPr>
                <w:color w:val="000000" w:themeColor="text1"/>
                <w:sz w:val="22"/>
              </w:rPr>
              <w:t>118</w:t>
            </w:r>
          </w:p>
        </w:tc>
      </w:tr>
      <w:tr w:rsidR="00C13AEE" w:rsidRPr="00C13AEE" w14:paraId="0E44F186" w14:textId="77777777" w:rsidTr="00813D5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E302B" w14:textId="3BB30938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Delirium*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AA369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24 (6.6%)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BB90E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1</w:t>
            </w:r>
            <w:r w:rsidRPr="00C13AEE">
              <w:rPr>
                <w:color w:val="000000" w:themeColor="text1"/>
                <w:sz w:val="22"/>
              </w:rPr>
              <w:t>1 (3.0%)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EF7139E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.42 (0.201‒0.86)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883D0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.036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A5C695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C0446D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2</w:t>
            </w:r>
            <w:r w:rsidRPr="00C13AEE">
              <w:rPr>
                <w:color w:val="000000" w:themeColor="text1"/>
                <w:sz w:val="22"/>
              </w:rPr>
              <w:t>3 (6.7%)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10E0501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1</w:t>
            </w:r>
            <w:r w:rsidRPr="00C13AEE">
              <w:rPr>
                <w:color w:val="000000" w:themeColor="text1"/>
                <w:sz w:val="22"/>
              </w:rPr>
              <w:t>0 (2.9%)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1E2D780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.368 (0.175‒0.77)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71FEB2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.021</w:t>
            </w:r>
          </w:p>
        </w:tc>
      </w:tr>
      <w:tr w:rsidR="00C13AEE" w:rsidRPr="00C13AEE" w14:paraId="202A3ADD" w14:textId="77777777" w:rsidTr="00813D5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5F259A8" w14:textId="59DAFA6A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Delirium onset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2972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350C2B9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C4AF18D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21667F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.802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65D96C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52E26D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2C52014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F6C66BF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AE922B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>.606</w:t>
            </w:r>
          </w:p>
        </w:tc>
      </w:tr>
      <w:tr w:rsidR="00C13AEE" w:rsidRPr="00C13AEE" w14:paraId="138978DB" w14:textId="77777777" w:rsidTr="00813D5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F20EF74" w14:textId="173BDA1F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C13AEE">
              <w:rPr>
                <w:color w:val="000000" w:themeColor="text1"/>
                <w:sz w:val="22"/>
              </w:rPr>
              <w:t xml:space="preserve">  Postoperative 1 day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EED55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1</w:t>
            </w:r>
            <w:r w:rsidRPr="00C13AEE">
              <w:rPr>
                <w:color w:val="000000" w:themeColor="text1"/>
                <w:sz w:val="22"/>
              </w:rPr>
              <w:t>5 (4.1%)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F33DEEC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7 (1.9%)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3FBE61E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B7D367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3613B2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9E887B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1</w:t>
            </w:r>
            <w:r w:rsidRPr="00C13AEE">
              <w:rPr>
                <w:color w:val="000000" w:themeColor="text1"/>
                <w:sz w:val="22"/>
              </w:rPr>
              <w:t>4 (4.1%)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1E690FB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6</w:t>
            </w:r>
            <w:r w:rsidRPr="00C13AEE">
              <w:rPr>
                <w:color w:val="000000" w:themeColor="text1"/>
                <w:sz w:val="22"/>
              </w:rPr>
              <w:t xml:space="preserve"> (1.8%)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554ACCD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75F01E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</w:tr>
      <w:tr w:rsidR="00C13AEE" w:rsidRPr="00C13AEE" w14:paraId="7139E54C" w14:textId="77777777" w:rsidTr="00813D5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BEE27C0" w14:textId="6E2B900E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C13AEE">
              <w:rPr>
                <w:color w:val="000000" w:themeColor="text1"/>
                <w:sz w:val="22"/>
              </w:rPr>
              <w:t xml:space="preserve">  Postoperative 2 day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7C173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5 (1.4%)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F45244D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3 (0.8%)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A8EA1C6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E0EFE2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5FB1D5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35EE40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5</w:t>
            </w:r>
            <w:r w:rsidRPr="00C13AEE">
              <w:rPr>
                <w:color w:val="000000" w:themeColor="text1"/>
                <w:sz w:val="22"/>
              </w:rPr>
              <w:t xml:space="preserve"> (1.5%)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601FE19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3 (0.9%)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57DA754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88F55F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</w:tr>
      <w:tr w:rsidR="00C13AEE" w:rsidRPr="00C13AEE" w14:paraId="194AAA60" w14:textId="77777777" w:rsidTr="00813D5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51E7FC2" w14:textId="18425D2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C13AEE">
              <w:rPr>
                <w:color w:val="000000" w:themeColor="text1"/>
                <w:sz w:val="22"/>
              </w:rPr>
              <w:t xml:space="preserve">  Postoperative 3 day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805BA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4 (1.1%)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A078A7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1 (0.3%)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9416E78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37B63B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56B799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CE2AF8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4</w:t>
            </w:r>
            <w:r w:rsidRPr="00C13AEE">
              <w:rPr>
                <w:color w:val="000000" w:themeColor="text1"/>
                <w:sz w:val="22"/>
              </w:rPr>
              <w:t xml:space="preserve"> (1.2%)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F534363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1 (0.3%)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84CF7E6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CED83F" w14:textId="77777777" w:rsidR="00813D50" w:rsidRPr="00C13AEE" w:rsidRDefault="00813D50" w:rsidP="00813D50">
            <w:pPr>
              <w:rPr>
                <w:color w:val="000000" w:themeColor="text1"/>
                <w:sz w:val="22"/>
              </w:rPr>
            </w:pPr>
          </w:p>
        </w:tc>
      </w:tr>
      <w:tr w:rsidR="00C13AEE" w:rsidRPr="00C13AEE" w14:paraId="239BAA20" w14:textId="77777777" w:rsidTr="0015456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076F545" w14:textId="2EF0787B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Delirium period**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C5472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308755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4C4B3A1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92BE29B" w14:textId="4BC6845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Not applicable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13A37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304A7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66F1C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142FD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363B822" w14:textId="10EFC8D5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color w:val="000000" w:themeColor="text1"/>
                <w:sz w:val="22"/>
              </w:rPr>
              <w:t>Not applicable</w:t>
            </w:r>
          </w:p>
        </w:tc>
      </w:tr>
      <w:tr w:rsidR="00C13AEE" w:rsidRPr="00C13AEE" w14:paraId="5200ABA4" w14:textId="77777777" w:rsidTr="0069069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5DA42D3" w14:textId="49B4C316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C13AEE">
              <w:rPr>
                <w:color w:val="000000" w:themeColor="text1"/>
                <w:sz w:val="22"/>
              </w:rPr>
              <w:t xml:space="preserve"> Postoperative 1 to 2 days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27125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6</w:t>
            </w:r>
            <w:r w:rsidRPr="00C13AEE">
              <w:rPr>
                <w:color w:val="000000" w:themeColor="text1"/>
                <w:sz w:val="22"/>
              </w:rPr>
              <w:t xml:space="preserve"> (1.6%)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CFB5FC6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 xml:space="preserve"> (0%)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29605C6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1068446A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1554ED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67C756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5</w:t>
            </w:r>
            <w:r w:rsidRPr="00C13AEE">
              <w:rPr>
                <w:color w:val="000000" w:themeColor="text1"/>
                <w:sz w:val="22"/>
              </w:rPr>
              <w:t xml:space="preserve"> (1.5%)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45713C5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 xml:space="preserve"> (0%)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B9E4B20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14:paraId="62B4ED4E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</w:tr>
      <w:tr w:rsidR="00C13AEE" w:rsidRPr="00C13AEE" w14:paraId="7BD7A749" w14:textId="77777777" w:rsidTr="0069069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C59867" w14:textId="44FC6295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C13AEE">
              <w:rPr>
                <w:color w:val="000000" w:themeColor="text1"/>
                <w:sz w:val="22"/>
              </w:rPr>
              <w:t xml:space="preserve"> Postoperative 2 to 3 days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4A1D9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1</w:t>
            </w:r>
            <w:r w:rsidRPr="00C13AEE">
              <w:rPr>
                <w:color w:val="000000" w:themeColor="text1"/>
                <w:sz w:val="22"/>
              </w:rPr>
              <w:t xml:space="preserve"> (0.3%)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E71FA8A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1</w:t>
            </w:r>
            <w:r w:rsidRPr="00C13AEE">
              <w:rPr>
                <w:color w:val="000000" w:themeColor="text1"/>
                <w:sz w:val="22"/>
              </w:rPr>
              <w:t xml:space="preserve"> (0.3%)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5A571F2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67114DD1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E34357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9B101C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 xml:space="preserve"> (0%)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1C5E229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1</w:t>
            </w:r>
            <w:r w:rsidRPr="00C13AEE">
              <w:rPr>
                <w:color w:val="000000" w:themeColor="text1"/>
                <w:sz w:val="22"/>
              </w:rPr>
              <w:t xml:space="preserve"> (0.3%)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F81E629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14:paraId="55676D44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</w:tr>
      <w:tr w:rsidR="00C13AEE" w:rsidRPr="00C13AEE" w14:paraId="2F1D50AD" w14:textId="77777777" w:rsidTr="0069069E"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1B3996B4" w14:textId="25CA4B3D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C13AEE">
              <w:rPr>
                <w:color w:val="000000" w:themeColor="text1"/>
                <w:sz w:val="22"/>
              </w:rPr>
              <w:t xml:space="preserve"> Postoperative 1 to 3 days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14:paraId="0B57428C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1</w:t>
            </w:r>
            <w:r w:rsidRPr="00C13AEE">
              <w:rPr>
                <w:color w:val="000000" w:themeColor="text1"/>
                <w:sz w:val="22"/>
              </w:rPr>
              <w:t xml:space="preserve"> (0.3%)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2DA0AF74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 xml:space="preserve"> (0%)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14:paraId="0877D0A2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778B8202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3E07788B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3FA8430A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 xml:space="preserve"> (0%)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14:paraId="3520A89B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  <w:r w:rsidRPr="00C13AEE">
              <w:rPr>
                <w:rFonts w:hint="eastAsia"/>
                <w:color w:val="000000" w:themeColor="text1"/>
                <w:sz w:val="22"/>
              </w:rPr>
              <w:t>0</w:t>
            </w:r>
            <w:r w:rsidRPr="00C13AEE">
              <w:rPr>
                <w:color w:val="000000" w:themeColor="text1"/>
                <w:sz w:val="22"/>
              </w:rPr>
              <w:t xml:space="preserve"> (0%)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40F11135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14:paraId="7B2E025B" w14:textId="77777777" w:rsidR="009B01C8" w:rsidRPr="00C13AEE" w:rsidRDefault="009B01C8" w:rsidP="00813D50">
            <w:pPr>
              <w:rPr>
                <w:color w:val="000000" w:themeColor="text1"/>
                <w:sz w:val="22"/>
              </w:rPr>
            </w:pPr>
          </w:p>
        </w:tc>
      </w:tr>
    </w:tbl>
    <w:p w14:paraId="12ACBAD1" w14:textId="011AC84C" w:rsidR="006B4066" w:rsidRPr="00C13AEE" w:rsidRDefault="006B4066" w:rsidP="006B4066">
      <w:pPr>
        <w:rPr>
          <w:color w:val="000000" w:themeColor="text1"/>
        </w:rPr>
      </w:pPr>
      <w:r w:rsidRPr="00C13AEE">
        <w:rPr>
          <w:rFonts w:hint="eastAsia"/>
          <w:color w:val="000000" w:themeColor="text1"/>
        </w:rPr>
        <w:t>D</w:t>
      </w:r>
      <w:r w:rsidRPr="00C13AEE">
        <w:rPr>
          <w:color w:val="000000" w:themeColor="text1"/>
        </w:rPr>
        <w:t>ata expressed as median (</w:t>
      </w:r>
      <w:r w:rsidR="00813D50" w:rsidRPr="00C13AEE">
        <w:rPr>
          <w:color w:val="000000" w:themeColor="text1"/>
        </w:rPr>
        <w:t>interquartile range</w:t>
      </w:r>
      <w:r w:rsidRPr="00C13AEE">
        <w:rPr>
          <w:color w:val="000000" w:themeColor="text1"/>
        </w:rPr>
        <w:t xml:space="preserve">), n (%), </w:t>
      </w:r>
      <w:r w:rsidRPr="00C13AEE">
        <w:rPr>
          <w:rFonts w:hint="eastAsia"/>
          <w:color w:val="000000" w:themeColor="text1"/>
        </w:rPr>
        <w:t>o</w:t>
      </w:r>
      <w:r w:rsidRPr="00C13AEE">
        <w:rPr>
          <w:color w:val="000000" w:themeColor="text1"/>
        </w:rPr>
        <w:t>r odd ratio (95% CI).</w:t>
      </w:r>
    </w:p>
    <w:p w14:paraId="07879FB9" w14:textId="5653C0AD" w:rsidR="006B4066" w:rsidRPr="00C13AEE" w:rsidRDefault="006B4066" w:rsidP="006B4066">
      <w:pPr>
        <w:rPr>
          <w:color w:val="000000" w:themeColor="text1"/>
        </w:rPr>
      </w:pPr>
      <w:r w:rsidRPr="00C13AEE">
        <w:rPr>
          <w:color w:val="000000" w:themeColor="text1"/>
        </w:rPr>
        <w:t>CI, confidence interval</w:t>
      </w:r>
      <w:r w:rsidR="00271AD9" w:rsidRPr="00C13AEE">
        <w:rPr>
          <w:color w:val="000000" w:themeColor="text1"/>
        </w:rPr>
        <w:t>.</w:t>
      </w:r>
    </w:p>
    <w:p w14:paraId="2372619C" w14:textId="0EA51E09" w:rsidR="006B4066" w:rsidRPr="00C13AEE" w:rsidRDefault="006B4066" w:rsidP="00DB4991">
      <w:pPr>
        <w:rPr>
          <w:color w:val="000000" w:themeColor="text1"/>
        </w:rPr>
      </w:pPr>
      <w:r w:rsidRPr="00C13AEE">
        <w:rPr>
          <w:color w:val="000000" w:themeColor="text1"/>
        </w:rPr>
        <w:t>*</w:t>
      </w:r>
      <w:r w:rsidR="00DB4991" w:rsidRPr="00C13AEE">
        <w:rPr>
          <w:color w:val="000000" w:themeColor="text1"/>
        </w:rPr>
        <w:t xml:space="preserve"> For patients with missing data due to early hospital discharge, </w:t>
      </w:r>
      <w:r w:rsidR="00DB4991" w:rsidRPr="00C13AEE">
        <w:rPr>
          <w:rFonts w:eastAsia="굴림"/>
          <w:color w:val="000000" w:themeColor="text1"/>
        </w:rPr>
        <w:t>if they were evaluated as positive for the confusion assessment method even once during the postoperative admission period, they were classified as postoperative delirium:</w:t>
      </w:r>
      <w:r w:rsidRPr="00C13AEE">
        <w:rPr>
          <w:color w:val="000000" w:themeColor="text1"/>
        </w:rPr>
        <w:t xml:space="preserve"> In the propofol group, 8 and 16 patients discharged at 2 and 3 days after surgery, respectively. In the dexmedetomidine group, 4 and 18 patients discharged at 2 and 3 days after surgery, respectively.</w:t>
      </w:r>
      <w:bookmarkStart w:id="0" w:name="_Hlk107560361"/>
      <w:bookmarkStart w:id="1" w:name="_Hlk107563975"/>
      <w:r w:rsidRPr="00C13AEE">
        <w:rPr>
          <w:color w:val="000000" w:themeColor="text1"/>
        </w:rPr>
        <w:t xml:space="preserve"> </w:t>
      </w:r>
    </w:p>
    <w:p w14:paraId="76176F1E" w14:textId="77777777" w:rsidR="006B4066" w:rsidRPr="00C13AEE" w:rsidRDefault="006B4066" w:rsidP="006B4066">
      <w:pPr>
        <w:rPr>
          <w:color w:val="000000" w:themeColor="text1"/>
        </w:rPr>
      </w:pPr>
      <w:r w:rsidRPr="00C13AEE">
        <w:rPr>
          <w:color w:val="000000" w:themeColor="text1"/>
        </w:rPr>
        <w:t>Per-Protocol population:</w:t>
      </w:r>
      <w:bookmarkStart w:id="2" w:name="_Hlk107560977"/>
      <w:bookmarkEnd w:id="0"/>
      <w:r w:rsidRPr="00C13AEE">
        <w:rPr>
          <w:color w:val="000000" w:themeColor="text1"/>
        </w:rPr>
        <w:t xml:space="preserve"> </w:t>
      </w:r>
      <w:bookmarkStart w:id="3" w:name="_Hlk107560859"/>
      <w:bookmarkStart w:id="4" w:name="_Hlk107561005"/>
      <w:r w:rsidRPr="00C13AEE">
        <w:rPr>
          <w:color w:val="000000" w:themeColor="text1"/>
        </w:rPr>
        <w:t>In the propofol group, 8 and 16 patients discharged at 2 and 3 days after surgery, respectively. In the dexmedetomidine group, 3 and 17 patients discharged at 2 and 3 days after surgery, respectively</w:t>
      </w:r>
      <w:bookmarkEnd w:id="3"/>
      <w:r w:rsidRPr="00C13AEE">
        <w:rPr>
          <w:color w:val="000000" w:themeColor="text1"/>
        </w:rPr>
        <w:t>.</w:t>
      </w:r>
      <w:bookmarkEnd w:id="1"/>
      <w:bookmarkEnd w:id="2"/>
      <w:bookmarkEnd w:id="4"/>
    </w:p>
    <w:p w14:paraId="21E691CB" w14:textId="65A51519" w:rsidR="009773A0" w:rsidRPr="00C13AEE" w:rsidRDefault="006B4066">
      <w:pPr>
        <w:rPr>
          <w:rFonts w:eastAsiaTheme="minorEastAsia"/>
          <w:color w:val="000000" w:themeColor="text1"/>
        </w:rPr>
      </w:pPr>
      <w:r w:rsidRPr="00C13AEE">
        <w:rPr>
          <w:color w:val="000000" w:themeColor="text1"/>
        </w:rPr>
        <w:t>** Only patients with</w:t>
      </w:r>
      <w:r w:rsidR="00271AD9" w:rsidRPr="00C13AEE">
        <w:rPr>
          <w:color w:val="000000" w:themeColor="text1"/>
        </w:rPr>
        <w:t xml:space="preserve"> delirium</w:t>
      </w:r>
      <w:r w:rsidRPr="00C13AEE">
        <w:rPr>
          <w:color w:val="000000" w:themeColor="text1"/>
        </w:rPr>
        <w:t xml:space="preserve"> lasting more than two days were included.</w:t>
      </w:r>
    </w:p>
    <w:sectPr w:rsidR="009773A0" w:rsidRPr="00C13AEE" w:rsidSect="003407D3">
      <w:pgSz w:w="16840" w:h="11900" w:orient="landscape"/>
      <w:pgMar w:top="1440" w:right="1440" w:bottom="1440" w:left="1440" w:header="709" w:footer="709" w:gutter="0"/>
      <w:cols w:space="708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17451" w14:textId="77777777" w:rsidR="00D65DC2" w:rsidRDefault="00D65DC2">
      <w:r>
        <w:separator/>
      </w:r>
    </w:p>
  </w:endnote>
  <w:endnote w:type="continuationSeparator" w:id="0">
    <w:p w14:paraId="7832FB4A" w14:textId="77777777" w:rsidR="00D65DC2" w:rsidRDefault="00D6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9803776"/>
      <w:showingPlcHdr/>
    </w:sdtPr>
    <w:sdtContent>
      <w:p w14:paraId="3EE1894A" w14:textId="4F8C1901" w:rsidR="009773A0" w:rsidRDefault="00557A30">
        <w:pPr>
          <w:pStyle w:val="a5"/>
          <w:jc w:val="right"/>
        </w:pPr>
        <w:r>
          <w:t xml:space="preserve">     </w:t>
        </w:r>
      </w:p>
    </w:sdtContent>
  </w:sdt>
  <w:p w14:paraId="6D5CA576" w14:textId="77777777" w:rsidR="009773A0" w:rsidRDefault="009773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032D2" w14:textId="77777777" w:rsidR="00D65DC2" w:rsidRDefault="00D65DC2">
      <w:r>
        <w:separator/>
      </w:r>
    </w:p>
  </w:footnote>
  <w:footnote w:type="continuationSeparator" w:id="0">
    <w:p w14:paraId="1D6562DC" w14:textId="77777777" w:rsidR="00D65DC2" w:rsidRDefault="00D65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596798"/>
      <w:docPartObj>
        <w:docPartGallery w:val="Page Numbers (Top of Page)"/>
        <w:docPartUnique/>
      </w:docPartObj>
    </w:sdtPr>
    <w:sdtContent>
      <w:p w14:paraId="15AF6CA3" w14:textId="5B8BE179" w:rsidR="00CC2443" w:rsidRDefault="00CC2443" w:rsidP="00913383">
        <w:pPr>
          <w:pStyle w:val="a6"/>
          <w:pBdr>
            <w:bottom w:val="none" w:sz="0" w:space="0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9BD" w:rsidRPr="004F29BD">
          <w:rPr>
            <w:noProof/>
            <w:lang w:val="zh-CN"/>
          </w:rPr>
          <w:t>6</w:t>
        </w:r>
        <w:r>
          <w:fldChar w:fldCharType="end"/>
        </w:r>
      </w:p>
    </w:sdtContent>
  </w:sdt>
  <w:p w14:paraId="58A85E23" w14:textId="77777777" w:rsidR="00CC2443" w:rsidRDefault="00CC2443" w:rsidP="00913383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20"/>
  <w:drawingGridVerticalSpacing w:val="16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Y_MEDREF_DOCUID" w:val="{4AD89B47-3F00-4BEF-B2AB-C5A3580856F7}"/>
    <w:docVar w:name="KY_MEDREF_VERSION" w:val="3"/>
  </w:docVars>
  <w:rsids>
    <w:rsidRoot w:val="00C14266"/>
    <w:rsid w:val="00004164"/>
    <w:rsid w:val="00006BD3"/>
    <w:rsid w:val="0000743F"/>
    <w:rsid w:val="0001118A"/>
    <w:rsid w:val="000301A1"/>
    <w:rsid w:val="00031449"/>
    <w:rsid w:val="00095F28"/>
    <w:rsid w:val="000C47E8"/>
    <w:rsid w:val="000C7950"/>
    <w:rsid w:val="000D0BD8"/>
    <w:rsid w:val="000F4469"/>
    <w:rsid w:val="000F51EE"/>
    <w:rsid w:val="0013709C"/>
    <w:rsid w:val="00154560"/>
    <w:rsid w:val="00154C6A"/>
    <w:rsid w:val="00172360"/>
    <w:rsid w:val="00173264"/>
    <w:rsid w:val="00190CE4"/>
    <w:rsid w:val="00193DEC"/>
    <w:rsid w:val="001A296D"/>
    <w:rsid w:val="001A700A"/>
    <w:rsid w:val="001B24B1"/>
    <w:rsid w:val="001B5DF8"/>
    <w:rsid w:val="001C4EE0"/>
    <w:rsid w:val="001E0B2F"/>
    <w:rsid w:val="001F664E"/>
    <w:rsid w:val="0021311D"/>
    <w:rsid w:val="0022172F"/>
    <w:rsid w:val="00233C55"/>
    <w:rsid w:val="0023789E"/>
    <w:rsid w:val="00243F14"/>
    <w:rsid w:val="0025512B"/>
    <w:rsid w:val="0025698A"/>
    <w:rsid w:val="00265879"/>
    <w:rsid w:val="0026621C"/>
    <w:rsid w:val="00271AD9"/>
    <w:rsid w:val="002834D3"/>
    <w:rsid w:val="00294BC2"/>
    <w:rsid w:val="00295395"/>
    <w:rsid w:val="00296EA4"/>
    <w:rsid w:val="002C2528"/>
    <w:rsid w:val="002C7F37"/>
    <w:rsid w:val="002D033F"/>
    <w:rsid w:val="00324011"/>
    <w:rsid w:val="00332995"/>
    <w:rsid w:val="003407D3"/>
    <w:rsid w:val="00340C7A"/>
    <w:rsid w:val="003531E7"/>
    <w:rsid w:val="00355E09"/>
    <w:rsid w:val="00392752"/>
    <w:rsid w:val="00393902"/>
    <w:rsid w:val="003D5CBF"/>
    <w:rsid w:val="003D6C05"/>
    <w:rsid w:val="003E7301"/>
    <w:rsid w:val="0040049A"/>
    <w:rsid w:val="00423989"/>
    <w:rsid w:val="0042754F"/>
    <w:rsid w:val="004457BC"/>
    <w:rsid w:val="00453BDF"/>
    <w:rsid w:val="00456EF6"/>
    <w:rsid w:val="00457C0C"/>
    <w:rsid w:val="004850B5"/>
    <w:rsid w:val="00487E1C"/>
    <w:rsid w:val="004929C7"/>
    <w:rsid w:val="004955AD"/>
    <w:rsid w:val="004B0B7B"/>
    <w:rsid w:val="004B0D21"/>
    <w:rsid w:val="004E7DCD"/>
    <w:rsid w:val="004F29BD"/>
    <w:rsid w:val="004F3564"/>
    <w:rsid w:val="00501DBF"/>
    <w:rsid w:val="00557A30"/>
    <w:rsid w:val="005659FE"/>
    <w:rsid w:val="0057357E"/>
    <w:rsid w:val="00575FAC"/>
    <w:rsid w:val="005830A3"/>
    <w:rsid w:val="005E374F"/>
    <w:rsid w:val="005F0C4B"/>
    <w:rsid w:val="005F64AC"/>
    <w:rsid w:val="00614F00"/>
    <w:rsid w:val="006454D4"/>
    <w:rsid w:val="00650D27"/>
    <w:rsid w:val="006543B2"/>
    <w:rsid w:val="006A51CE"/>
    <w:rsid w:val="006B2AF4"/>
    <w:rsid w:val="006B4066"/>
    <w:rsid w:val="006C1C0B"/>
    <w:rsid w:val="006C23FC"/>
    <w:rsid w:val="006D058B"/>
    <w:rsid w:val="006D6289"/>
    <w:rsid w:val="006D7B75"/>
    <w:rsid w:val="00716D60"/>
    <w:rsid w:val="00736570"/>
    <w:rsid w:val="00741BBA"/>
    <w:rsid w:val="00747F65"/>
    <w:rsid w:val="007515B5"/>
    <w:rsid w:val="00793E46"/>
    <w:rsid w:val="007B2BB7"/>
    <w:rsid w:val="007E1CB8"/>
    <w:rsid w:val="007E3256"/>
    <w:rsid w:val="007F102C"/>
    <w:rsid w:val="007F5C17"/>
    <w:rsid w:val="00802F1D"/>
    <w:rsid w:val="008060AA"/>
    <w:rsid w:val="00813D50"/>
    <w:rsid w:val="00837BC4"/>
    <w:rsid w:val="00872FF5"/>
    <w:rsid w:val="00897D12"/>
    <w:rsid w:val="008D0F82"/>
    <w:rsid w:val="00913383"/>
    <w:rsid w:val="00914C02"/>
    <w:rsid w:val="009201A1"/>
    <w:rsid w:val="00932C2A"/>
    <w:rsid w:val="009555A0"/>
    <w:rsid w:val="009773A0"/>
    <w:rsid w:val="00980B4A"/>
    <w:rsid w:val="00990AD7"/>
    <w:rsid w:val="009B01C8"/>
    <w:rsid w:val="009B7579"/>
    <w:rsid w:val="009B7B80"/>
    <w:rsid w:val="009C0F95"/>
    <w:rsid w:val="009D642C"/>
    <w:rsid w:val="009E27C3"/>
    <w:rsid w:val="009E3C75"/>
    <w:rsid w:val="009E7460"/>
    <w:rsid w:val="009F391D"/>
    <w:rsid w:val="009F5BBB"/>
    <w:rsid w:val="00A01733"/>
    <w:rsid w:val="00A03BDE"/>
    <w:rsid w:val="00A17B2F"/>
    <w:rsid w:val="00A32666"/>
    <w:rsid w:val="00A33C04"/>
    <w:rsid w:val="00A3707F"/>
    <w:rsid w:val="00A45BC4"/>
    <w:rsid w:val="00A578DA"/>
    <w:rsid w:val="00A801BE"/>
    <w:rsid w:val="00A94927"/>
    <w:rsid w:val="00A94928"/>
    <w:rsid w:val="00AA3781"/>
    <w:rsid w:val="00AB0885"/>
    <w:rsid w:val="00AB11DC"/>
    <w:rsid w:val="00AB1396"/>
    <w:rsid w:val="00AC1DD5"/>
    <w:rsid w:val="00AE2506"/>
    <w:rsid w:val="00AE4D59"/>
    <w:rsid w:val="00AF0E38"/>
    <w:rsid w:val="00AF56F7"/>
    <w:rsid w:val="00B03675"/>
    <w:rsid w:val="00B06D26"/>
    <w:rsid w:val="00B33822"/>
    <w:rsid w:val="00B4215E"/>
    <w:rsid w:val="00B53F48"/>
    <w:rsid w:val="00B62E13"/>
    <w:rsid w:val="00B642AD"/>
    <w:rsid w:val="00B7564E"/>
    <w:rsid w:val="00B92D1D"/>
    <w:rsid w:val="00BB5740"/>
    <w:rsid w:val="00BC0030"/>
    <w:rsid w:val="00C064E0"/>
    <w:rsid w:val="00C13AEE"/>
    <w:rsid w:val="00C14266"/>
    <w:rsid w:val="00C51871"/>
    <w:rsid w:val="00C64BAB"/>
    <w:rsid w:val="00C91209"/>
    <w:rsid w:val="00CC2443"/>
    <w:rsid w:val="00CE23DE"/>
    <w:rsid w:val="00CE5AFF"/>
    <w:rsid w:val="00CF4C23"/>
    <w:rsid w:val="00D145D0"/>
    <w:rsid w:val="00D226E2"/>
    <w:rsid w:val="00D27C32"/>
    <w:rsid w:val="00D33DA8"/>
    <w:rsid w:val="00D35727"/>
    <w:rsid w:val="00D44928"/>
    <w:rsid w:val="00D5280F"/>
    <w:rsid w:val="00D61648"/>
    <w:rsid w:val="00D65DC2"/>
    <w:rsid w:val="00D96C52"/>
    <w:rsid w:val="00D97735"/>
    <w:rsid w:val="00D97CDF"/>
    <w:rsid w:val="00DA6880"/>
    <w:rsid w:val="00DB4991"/>
    <w:rsid w:val="00DF1FD6"/>
    <w:rsid w:val="00DF21E3"/>
    <w:rsid w:val="00DF246F"/>
    <w:rsid w:val="00DF6BDB"/>
    <w:rsid w:val="00E01C70"/>
    <w:rsid w:val="00E1112A"/>
    <w:rsid w:val="00E23340"/>
    <w:rsid w:val="00E326C4"/>
    <w:rsid w:val="00E331B3"/>
    <w:rsid w:val="00E67152"/>
    <w:rsid w:val="00E67F6C"/>
    <w:rsid w:val="00E719E3"/>
    <w:rsid w:val="00E76081"/>
    <w:rsid w:val="00E92540"/>
    <w:rsid w:val="00EA07F8"/>
    <w:rsid w:val="00EC14D5"/>
    <w:rsid w:val="00EC3F8B"/>
    <w:rsid w:val="00ED7B35"/>
    <w:rsid w:val="00EF79A8"/>
    <w:rsid w:val="00F07DF7"/>
    <w:rsid w:val="00F1512C"/>
    <w:rsid w:val="00F2100E"/>
    <w:rsid w:val="00F3614B"/>
    <w:rsid w:val="00F75BF5"/>
    <w:rsid w:val="00F82BA5"/>
    <w:rsid w:val="00F93140"/>
    <w:rsid w:val="00FC2DF1"/>
    <w:rsid w:val="00FC3FA5"/>
    <w:rsid w:val="00FE43BD"/>
    <w:rsid w:val="00FE6D36"/>
    <w:rsid w:val="00FF34AD"/>
    <w:rsid w:val="00FF4682"/>
    <w:rsid w:val="00FF7D06"/>
    <w:rsid w:val="1E911BE3"/>
    <w:rsid w:val="516D0FD2"/>
    <w:rsid w:val="5C6A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1F48D"/>
  <w15:docId w15:val="{560DB27D-CAE5-4201-AD48-FE891796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pPr>
      <w:tabs>
        <w:tab w:val="right" w:leader="dot" w:pos="9010"/>
      </w:tabs>
    </w:p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Pr>
      <w:sz w:val="16"/>
      <w:szCs w:val="16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har1">
    <w:name w:val="바닥글 Char"/>
    <w:basedOn w:val="a0"/>
    <w:link w:val="a5"/>
    <w:uiPriority w:val="99"/>
    <w:rPr>
      <w:rFonts w:ascii="Times New Roman" w:eastAsia="Times New Roman" w:hAnsi="Times New Roman" w:cs="Times New Roman"/>
      <w:sz w:val="18"/>
      <w:szCs w:val="18"/>
    </w:rPr>
  </w:style>
  <w:style w:type="character" w:customStyle="1" w:styleId="Char0">
    <w:name w:val="풍선 도움말 텍스트 Char"/>
    <w:basedOn w:val="a0"/>
    <w:link w:val="a4"/>
    <w:uiPriority w:val="99"/>
    <w:semiHidden/>
    <w:rPr>
      <w:rFonts w:ascii="Times New Roman" w:eastAsia="Times New Roman" w:hAnsi="Times New Roman" w:cs="Times New Roman"/>
      <w:sz w:val="18"/>
      <w:szCs w:val="18"/>
    </w:rPr>
  </w:style>
  <w:style w:type="character" w:customStyle="1" w:styleId="Char2">
    <w:name w:val="머리글 Char"/>
    <w:basedOn w:val="a0"/>
    <w:link w:val="a6"/>
    <w:uiPriority w:val="99"/>
    <w:rPr>
      <w:rFonts w:ascii="Times New Roman" w:eastAsia="Times New Roman" w:hAnsi="Times New Roman" w:cs="Times New Roman"/>
      <w:sz w:val="18"/>
      <w:szCs w:val="18"/>
    </w:rPr>
  </w:style>
  <w:style w:type="character" w:customStyle="1" w:styleId="Char">
    <w:name w:val="메모 텍스트 Char"/>
    <w:basedOn w:val="a0"/>
    <w:link w:val="a3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har3">
    <w:name w:val="메모 주제 Char"/>
    <w:basedOn w:val="Char"/>
    <w:link w:val="a7"/>
    <w:uiPriority w:val="99"/>
    <w:semiHidden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Char">
    <w:name w:val="제목 1 Char"/>
    <w:basedOn w:val="a0"/>
    <w:link w:val="1"/>
    <w:uiPriority w:val="9"/>
    <w:rPr>
      <w:rFonts w:ascii="Times New Roman" w:eastAsia="Times New Roman" w:hAnsi="Times New Roman"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B33822"/>
    <w:rPr>
      <w:b/>
      <w:bCs/>
    </w:rPr>
  </w:style>
  <w:style w:type="paragraph" w:styleId="TOC">
    <w:name w:val="TOC Heading"/>
    <w:basedOn w:val="1"/>
    <w:next w:val="a"/>
    <w:uiPriority w:val="39"/>
    <w:unhideWhenUsed/>
    <w:qFormat/>
    <w:rsid w:val="00B3382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ko-KR"/>
    </w:rPr>
  </w:style>
  <w:style w:type="paragraph" w:styleId="20">
    <w:name w:val="toc 2"/>
    <w:basedOn w:val="a"/>
    <w:next w:val="a"/>
    <w:autoRedefine/>
    <w:uiPriority w:val="39"/>
    <w:unhideWhenUsed/>
    <w:rsid w:val="00B33822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ko-KR"/>
    </w:rPr>
  </w:style>
  <w:style w:type="paragraph" w:styleId="3">
    <w:name w:val="toc 3"/>
    <w:basedOn w:val="a"/>
    <w:next w:val="a"/>
    <w:autoRedefine/>
    <w:uiPriority w:val="39"/>
    <w:unhideWhenUsed/>
    <w:rsid w:val="00B33822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4483077-DAC4-44B3-9631-A31819287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신 현정</cp:lastModifiedBy>
  <cp:revision>3</cp:revision>
  <dcterms:created xsi:type="dcterms:W3CDTF">2022-10-27T00:53:00Z</dcterms:created>
  <dcterms:modified xsi:type="dcterms:W3CDTF">2022-10-27T00:53:00Z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http://www.zotero.org/styles/american-sociological-association</vt:lpwstr>
  </property>
  <property fmtid="{D5CDD505-2E9C-101B-9397-08002B2CF9AE}" pid="6" name="Mendeley Recent Style Name 1_1">
    <vt:lpwstr>American Sociological Association</vt:lpwstr>
  </property>
  <property fmtid="{D5CDD505-2E9C-101B-9397-08002B2CF9AE}" pid="7" name="Mendeley Recent Style Id 2_1">
    <vt:lpwstr>http://www.zotero.org/styles/anesthesiology</vt:lpwstr>
  </property>
  <property fmtid="{D5CDD505-2E9C-101B-9397-08002B2CF9AE}" pid="8" name="Mendeley Recent Style Name 2_1">
    <vt:lpwstr>Anesthesiology</vt:lpwstr>
  </property>
  <property fmtid="{D5CDD505-2E9C-101B-9397-08002B2CF9AE}" pid="9" name="Mendeley Recent Style Id 3_1">
    <vt:lpwstr>http://www.zotero.org/styles/china-national-standard-gb-t-7714-2015-author-date</vt:lpwstr>
  </property>
  <property fmtid="{D5CDD505-2E9C-101B-9397-08002B2CF9AE}" pid="10" name="Mendeley Recent Style Name 3_1">
    <vt:lpwstr>China National Standard GB/T 7714-2015 (author-date, Chinese)</vt:lpwstr>
  </property>
  <property fmtid="{D5CDD505-2E9C-101B-9397-08002B2CF9AE}" pid="11" name="Mendeley Recent Style Id 4_1">
    <vt:lpwstr>http://www.zotero.org/styles/china-national-standard-gb-t-7714-2015-note</vt:lpwstr>
  </property>
  <property fmtid="{D5CDD505-2E9C-101B-9397-08002B2CF9AE}" pid="12" name="Mendeley Recent Style Name 4_1">
    <vt:lpwstr>China National Standard GB/T 7714-2015 (note, Chinese)</vt:lpwstr>
  </property>
  <property fmtid="{D5CDD505-2E9C-101B-9397-08002B2CF9AE}" pid="13" name="Mendeley Recent Style Id 5_1">
    <vt:lpwstr>http://www.zotero.org/styles/china-national-standard-gb-t-7714-2015-numeric</vt:lpwstr>
  </property>
  <property fmtid="{D5CDD505-2E9C-101B-9397-08002B2CF9AE}" pid="14" name="Mendeley Recent Style Name 5_1">
    <vt:lpwstr>China National Standard GB/T 7714-2015 (numeric, Chinese)</vt:lpwstr>
  </property>
  <property fmtid="{D5CDD505-2E9C-101B-9397-08002B2CF9AE}" pid="15" name="Mendeley Recent Style Id 6_1">
    <vt:lpwstr>http://www.zotero.org/styles/harvard-cite-them-right</vt:lpwstr>
  </property>
  <property fmtid="{D5CDD505-2E9C-101B-9397-08002B2CF9AE}" pid="16" name="Mendeley Recent Style Name 6_1">
    <vt:lpwstr>Cite Them Right 10th edition - Harvard</vt:lpwstr>
  </property>
  <property fmtid="{D5CDD505-2E9C-101B-9397-08002B2CF9AE}" pid="17" name="Mendeley Recent Style Id 7_1">
    <vt:lpwstr>http://www.zotero.org/styles/graefes-archive-for-clinical-and-experimental-ophthalmology</vt:lpwstr>
  </property>
  <property fmtid="{D5CDD505-2E9C-101B-9397-08002B2CF9AE}" pid="18" name="Mendeley Recent Style Name 7_1">
    <vt:lpwstr>Graefe's Archive for Clinical and Experimental Ophthalmology</vt:lpwstr>
  </property>
  <property fmtid="{D5CDD505-2E9C-101B-9397-08002B2CF9AE}" pid="19" name="Mendeley Recent Style Id 8_1">
    <vt:lpwstr>http://www.zotero.org/styles/jama</vt:lpwstr>
  </property>
  <property fmtid="{D5CDD505-2E9C-101B-9397-08002B2CF9AE}" pid="20" name="Mendeley Recent Style Name 8_1">
    <vt:lpwstr>JAMA (The Journal of the American Medical Association)</vt:lpwstr>
  </property>
  <property fmtid="{D5CDD505-2E9C-101B-9397-08002B2CF9AE}" pid="21" name="Mendeley Recent Style Id 9_1">
    <vt:lpwstr>http://www.zotero.org/styles/the-new-england-journal-of-medicine</vt:lpwstr>
  </property>
  <property fmtid="{D5CDD505-2E9C-101B-9397-08002B2CF9AE}" pid="22" name="Mendeley Recent Style Name 9_1">
    <vt:lpwstr>The New England Journal of Medicine</vt:lpwstr>
  </property>
</Properties>
</file>