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8F" w:rsidRDefault="0089758F" w:rsidP="0089758F">
      <w:pPr>
        <w:pStyle w:val="Kop3"/>
        <w:rPr>
          <w:rFonts w:asciiTheme="minorHAnsi" w:hAnsiTheme="minorHAnsi" w:cstheme="minorHAnsi"/>
          <w:sz w:val="24"/>
          <w:lang w:val="en-US"/>
        </w:rPr>
      </w:pPr>
      <w:r w:rsidRPr="00DF6CE0">
        <w:rPr>
          <w:rFonts w:asciiTheme="minorHAnsi" w:hAnsiTheme="minorHAnsi" w:cstheme="minorHAnsi"/>
          <w:sz w:val="24"/>
          <w:lang w:val="en-US"/>
        </w:rPr>
        <w:t>Figure E</w:t>
      </w:r>
      <w:r w:rsidR="00437475">
        <w:rPr>
          <w:rFonts w:asciiTheme="minorHAnsi" w:hAnsiTheme="minorHAnsi" w:cstheme="minorHAnsi"/>
          <w:sz w:val="24"/>
          <w:lang w:val="en-US"/>
        </w:rPr>
        <w:t>7</w:t>
      </w:r>
      <w:bookmarkStart w:id="0" w:name="_GoBack"/>
      <w:bookmarkEnd w:id="0"/>
    </w:p>
    <w:p w:rsidR="0089758F" w:rsidRPr="0089758F" w:rsidRDefault="0089758F" w:rsidP="0089758F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412940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_E8_monitoring_and_titration_protoco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58F" w:rsidRPr="00723AD8" w:rsidRDefault="0089758F" w:rsidP="0089758F">
      <w:pPr>
        <w:rPr>
          <w:lang w:val="en-US"/>
        </w:rPr>
      </w:pPr>
      <w:r w:rsidRPr="00723AD8">
        <w:rPr>
          <w:b/>
          <w:lang w:val="en-US"/>
        </w:rPr>
        <w:t xml:space="preserve">Figure legend: </w:t>
      </w:r>
      <w:r>
        <w:rPr>
          <w:lang w:val="en-US"/>
        </w:rPr>
        <w:t>Proposed monitoring protocol</w:t>
      </w:r>
      <w:r w:rsidR="003858F3">
        <w:rPr>
          <w:lang w:val="en-US"/>
        </w:rPr>
        <w:t xml:space="preserve"> based on the occluded inspiratory airway pressure (Pocc)</w:t>
      </w:r>
      <w:r>
        <w:rPr>
          <w:lang w:val="en-US"/>
        </w:rPr>
        <w:t xml:space="preserve">. The protocol requires measuring Pocc once by applying an airway occlusion maneuver to estimate both lung stress and diaphragm effort. </w:t>
      </w:r>
      <w:r w:rsidR="003858F3">
        <w:rPr>
          <w:lang w:val="en-US"/>
        </w:rPr>
        <w:t>Pinsp is the i</w:t>
      </w:r>
      <w:r>
        <w:rPr>
          <w:lang w:val="en-US"/>
        </w:rPr>
        <w:t xml:space="preserve">nspiratory pressure </w:t>
      </w:r>
      <w:r w:rsidR="003858F3">
        <w:rPr>
          <w:lang w:val="en-US"/>
        </w:rPr>
        <w:t xml:space="preserve">set </w:t>
      </w:r>
      <w:r>
        <w:rPr>
          <w:lang w:val="en-US"/>
        </w:rPr>
        <w:t>on the ventilator</w:t>
      </w:r>
      <w:r w:rsidR="003858F3">
        <w:rPr>
          <w:lang w:val="en-US"/>
        </w:rPr>
        <w:t xml:space="preserve"> without including the rise in pressure that can sometimes be observed during the latter part of inspiration</w:t>
      </w:r>
      <w:r>
        <w:rPr>
          <w:lang w:val="en-US"/>
        </w:rPr>
        <w:t>. First, transpulmonary pressure (P</w:t>
      </w:r>
      <w:r w:rsidRPr="0089758F">
        <w:rPr>
          <w:vertAlign w:val="subscript"/>
          <w:lang w:val="en-US"/>
        </w:rPr>
        <w:t>L</w:t>
      </w:r>
      <w:r>
        <w:rPr>
          <w:lang w:val="en-US"/>
        </w:rPr>
        <w:t>) is estimated with the formula Pinsp – 2/3 * Pocc. Note that Pocc is a negative number if patient breathing effort is present. Patients with a predicted P</w:t>
      </w:r>
      <w:r w:rsidRPr="0089758F">
        <w:rPr>
          <w:vertAlign w:val="subscript"/>
          <w:lang w:val="en-US"/>
        </w:rPr>
        <w:t>L</w:t>
      </w:r>
      <w:r>
        <w:rPr>
          <w:lang w:val="en-US"/>
        </w:rPr>
        <w:t xml:space="preserve"> &lt;22 cmH</w:t>
      </w:r>
      <w:r w:rsidRPr="0089758F">
        <w:rPr>
          <w:vertAlign w:val="subscript"/>
          <w:lang w:val="en-US"/>
        </w:rPr>
        <w:t>2</w:t>
      </w:r>
      <w:r>
        <w:rPr>
          <w:lang w:val="en-US"/>
        </w:rPr>
        <w:t>O have a purported safe P</w:t>
      </w:r>
      <w:r w:rsidRPr="0089758F">
        <w:rPr>
          <w:vertAlign w:val="subscript"/>
          <w:lang w:val="en-US"/>
        </w:rPr>
        <w:t>L</w:t>
      </w:r>
      <w:r>
        <w:rPr>
          <w:lang w:val="en-US"/>
        </w:rPr>
        <w:t xml:space="preserve"> (&lt;20cmH</w:t>
      </w:r>
      <w:r w:rsidRPr="0089758F">
        <w:rPr>
          <w:vertAlign w:val="subscript"/>
          <w:lang w:val="en-US"/>
        </w:rPr>
        <w:t>2</w:t>
      </w:r>
      <w:r>
        <w:rPr>
          <w:lang w:val="en-US"/>
        </w:rPr>
        <w:t>O) in 86% of the cases. Next, Pocc without conversion is used to assess whether patients like have transdiaphragmatic pressure in the purported safe range (3-12 cmH</w:t>
      </w:r>
      <w:r w:rsidRPr="0089758F">
        <w:rPr>
          <w:vertAlign w:val="subscript"/>
          <w:lang w:val="en-US"/>
        </w:rPr>
        <w:t>2</w:t>
      </w:r>
      <w:r>
        <w:rPr>
          <w:lang w:val="en-US"/>
        </w:rPr>
        <w:t xml:space="preserve">O). Patient with a Pocc between – 7 and - 15 cmH2O have purported safe Pdi in 89% of the cases. </w:t>
      </w:r>
      <w:r w:rsidR="003858F3">
        <w:rPr>
          <w:lang w:val="en-US"/>
        </w:rPr>
        <w:t xml:space="preserve">The protocol can be repeated hourly, or when patient breathing effort has likely changed such as after changing ventilator settings. </w:t>
      </w:r>
    </w:p>
    <w:p w:rsidR="00777405" w:rsidRPr="0089758F" w:rsidRDefault="00777405">
      <w:pPr>
        <w:rPr>
          <w:lang w:val="en-US"/>
        </w:rPr>
      </w:pPr>
    </w:p>
    <w:sectPr w:rsidR="00777405" w:rsidRPr="0089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F"/>
    <w:rsid w:val="000A46E8"/>
    <w:rsid w:val="003858F3"/>
    <w:rsid w:val="00437475"/>
    <w:rsid w:val="00777405"/>
    <w:rsid w:val="0089758F"/>
    <w:rsid w:val="00E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560D"/>
  <w15:chartTrackingRefBased/>
  <w15:docId w15:val="{32DBEE0C-81D2-4C5C-A291-7B423E12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9758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89758F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H.J. de (Heder)</dc:creator>
  <cp:keywords/>
  <dc:description/>
  <cp:lastModifiedBy>Vries, H.J. de (Heder)</cp:lastModifiedBy>
  <cp:revision>3</cp:revision>
  <dcterms:created xsi:type="dcterms:W3CDTF">2022-11-07T14:57:00Z</dcterms:created>
  <dcterms:modified xsi:type="dcterms:W3CDTF">2022-11-07T14:57:00Z</dcterms:modified>
</cp:coreProperties>
</file>