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BDFB" w14:textId="6437CBBF" w:rsidR="00F53FBD" w:rsidRPr="00181259" w:rsidRDefault="00F53FBD" w:rsidP="002C443B">
      <w:pPr>
        <w:spacing w:after="160" w:line="259" w:lineRule="auto"/>
        <w:rPr>
          <w:rFonts w:ascii="Arial" w:hAnsi="Arial" w:cs="Arial"/>
          <w:sz w:val="24"/>
          <w:szCs w:val="24"/>
        </w:rPr>
      </w:pPr>
      <w:r w:rsidRPr="00181259">
        <w:rPr>
          <w:rFonts w:ascii="Arial" w:hAnsi="Arial" w:cs="Arial"/>
          <w:b/>
          <w:sz w:val="24"/>
          <w:szCs w:val="24"/>
        </w:rPr>
        <w:t>Methods</w:t>
      </w:r>
    </w:p>
    <w:p w14:paraId="5C56171B" w14:textId="77777777" w:rsidR="00F53FBD" w:rsidRPr="00181259" w:rsidRDefault="00F53FBD" w:rsidP="00F53FBD">
      <w:pPr>
        <w:spacing w:line="480" w:lineRule="auto"/>
        <w:jc w:val="both"/>
        <w:rPr>
          <w:rFonts w:ascii="Arial" w:hAnsi="Arial" w:cs="Arial"/>
          <w:b/>
          <w:bCs/>
          <w:sz w:val="24"/>
          <w:szCs w:val="24"/>
        </w:rPr>
      </w:pPr>
      <w:r w:rsidRPr="00181259">
        <w:rPr>
          <w:rFonts w:ascii="Arial" w:hAnsi="Arial" w:cs="Arial"/>
          <w:b/>
          <w:bCs/>
          <w:iCs/>
          <w:sz w:val="24"/>
          <w:szCs w:val="24"/>
        </w:rPr>
        <w:t xml:space="preserve">Animals </w:t>
      </w:r>
    </w:p>
    <w:p w14:paraId="6DC1473D" w14:textId="5673DBFD" w:rsidR="00F53FBD" w:rsidRPr="005A6D5D" w:rsidRDefault="00F53FBD" w:rsidP="00F53FBD">
      <w:pPr>
        <w:spacing w:line="480" w:lineRule="auto"/>
        <w:rPr>
          <w:rFonts w:ascii="Arial" w:hAnsi="Arial" w:cs="Arial"/>
          <w:bCs/>
          <w:sz w:val="24"/>
          <w:szCs w:val="24"/>
        </w:rPr>
      </w:pPr>
      <w:r w:rsidRPr="005A6D5D">
        <w:rPr>
          <w:rFonts w:ascii="Arial" w:hAnsi="Arial" w:cs="Arial"/>
          <w:bCs/>
          <w:sz w:val="24"/>
          <w:szCs w:val="24"/>
        </w:rPr>
        <w:t xml:space="preserve">All experimental procedures were approved by the University of Florida Institutional Animal Care and Use Committee. </w:t>
      </w:r>
      <w:r w:rsidR="00844960" w:rsidRPr="005A6D5D">
        <w:rPr>
          <w:rFonts w:ascii="Arial" w:hAnsi="Arial" w:cs="Arial"/>
          <w:bCs/>
          <w:sz w:val="24"/>
          <w:szCs w:val="24"/>
        </w:rPr>
        <w:t xml:space="preserve">The study was conducted and data is reported in accordance with the ARRIVE guidelines. </w:t>
      </w:r>
      <w:r w:rsidR="0002478A" w:rsidRPr="005A6D5D">
        <w:rPr>
          <w:rFonts w:ascii="Arial" w:hAnsi="Arial" w:cs="Arial"/>
          <w:bCs/>
          <w:sz w:val="24"/>
          <w:szCs w:val="24"/>
        </w:rPr>
        <w:t xml:space="preserve">Sprague–Dawley rats </w:t>
      </w:r>
      <w:r w:rsidR="00AE4CA7" w:rsidRPr="005A6D5D">
        <w:rPr>
          <w:rFonts w:ascii="Arial" w:hAnsi="Arial" w:cs="Arial"/>
          <w:bCs/>
          <w:sz w:val="24"/>
          <w:szCs w:val="24"/>
        </w:rPr>
        <w:t>[</w:t>
      </w:r>
      <w:r w:rsidR="0002478A" w:rsidRPr="005A6D5D">
        <w:rPr>
          <w:rFonts w:ascii="Arial" w:hAnsi="Arial" w:cs="Arial"/>
          <w:bCs/>
          <w:sz w:val="24"/>
          <w:szCs w:val="24"/>
        </w:rPr>
        <w:t>120 male</w:t>
      </w:r>
      <w:r w:rsidR="00AE4CA7" w:rsidRPr="005A6D5D">
        <w:rPr>
          <w:rFonts w:ascii="Arial" w:hAnsi="Arial" w:cs="Arial"/>
          <w:bCs/>
          <w:sz w:val="24"/>
          <w:szCs w:val="24"/>
        </w:rPr>
        <w:t>s and</w:t>
      </w:r>
      <w:r w:rsidR="0002478A" w:rsidRPr="005A6D5D">
        <w:rPr>
          <w:rFonts w:ascii="Arial" w:hAnsi="Arial" w:cs="Arial"/>
          <w:bCs/>
          <w:sz w:val="24"/>
          <w:szCs w:val="24"/>
        </w:rPr>
        <w:t xml:space="preserve"> 72 female</w:t>
      </w:r>
      <w:r w:rsidR="00AE4CA7" w:rsidRPr="005A6D5D">
        <w:rPr>
          <w:rFonts w:ascii="Arial" w:hAnsi="Arial" w:cs="Arial"/>
          <w:bCs/>
          <w:sz w:val="24"/>
          <w:szCs w:val="24"/>
        </w:rPr>
        <w:t>s (</w:t>
      </w:r>
      <w:r w:rsidR="0002478A" w:rsidRPr="005A6D5D">
        <w:rPr>
          <w:rFonts w:ascii="Arial" w:hAnsi="Arial" w:cs="Arial"/>
          <w:bCs/>
          <w:sz w:val="24"/>
          <w:szCs w:val="24"/>
        </w:rPr>
        <w:t>generation F</w:t>
      </w:r>
      <w:r w:rsidR="00AE4CA7" w:rsidRPr="005A6D5D">
        <w:rPr>
          <w:rFonts w:ascii="Arial" w:hAnsi="Arial" w:cs="Arial"/>
          <w:bCs/>
          <w:sz w:val="24"/>
          <w:szCs w:val="24"/>
        </w:rPr>
        <w:t>0</w:t>
      </w:r>
      <w:r w:rsidR="0002478A" w:rsidRPr="005A6D5D">
        <w:rPr>
          <w:rFonts w:ascii="Arial" w:hAnsi="Arial" w:cs="Arial"/>
          <w:bCs/>
          <w:sz w:val="24"/>
          <w:szCs w:val="24"/>
        </w:rPr>
        <w:t>)</w:t>
      </w:r>
      <w:r w:rsidR="00AE4CA7" w:rsidRPr="005A6D5D">
        <w:rPr>
          <w:rFonts w:ascii="Arial" w:hAnsi="Arial" w:cs="Arial"/>
          <w:bCs/>
          <w:sz w:val="24"/>
          <w:szCs w:val="24"/>
        </w:rPr>
        <w:t>]</w:t>
      </w:r>
      <w:r w:rsidR="0002478A" w:rsidRPr="005A6D5D">
        <w:rPr>
          <w:rFonts w:ascii="Arial" w:hAnsi="Arial" w:cs="Arial"/>
          <w:bCs/>
          <w:sz w:val="24"/>
          <w:szCs w:val="24"/>
        </w:rPr>
        <w:t xml:space="preserve"> were purchased from </w:t>
      </w:r>
      <w:r w:rsidR="0002478A" w:rsidRPr="005A6D5D">
        <w:rPr>
          <w:rFonts w:ascii="Arial" w:hAnsi="Arial" w:cs="Arial"/>
          <w:bCs/>
          <w:iCs/>
          <w:sz w:val="24"/>
          <w:szCs w:val="24"/>
        </w:rPr>
        <w:t>Charles River</w:t>
      </w:r>
      <w:r w:rsidR="000D1ABF" w:rsidRPr="005A6D5D">
        <w:rPr>
          <w:rFonts w:ascii="Arial" w:hAnsi="Arial" w:cs="Arial"/>
          <w:bCs/>
          <w:iCs/>
          <w:sz w:val="24"/>
          <w:szCs w:val="24"/>
        </w:rPr>
        <w:t xml:space="preserve"> </w:t>
      </w:r>
      <w:r w:rsidR="004E3704" w:rsidRPr="005A6D5D">
        <w:rPr>
          <w:rFonts w:ascii="Arial" w:hAnsi="Arial" w:cs="Arial"/>
          <w:bCs/>
          <w:iCs/>
          <w:sz w:val="24"/>
          <w:szCs w:val="24"/>
        </w:rPr>
        <w:t>(</w:t>
      </w:r>
      <w:r w:rsidR="002E0403" w:rsidRPr="005A6D5D">
        <w:rPr>
          <w:rFonts w:ascii="Arial" w:hAnsi="Arial" w:cs="Arial"/>
          <w:bCs/>
          <w:iCs/>
          <w:sz w:val="24"/>
          <w:szCs w:val="24"/>
        </w:rPr>
        <w:t>Wilmington, MA</w:t>
      </w:r>
      <w:r w:rsidR="004E3704" w:rsidRPr="005A6D5D">
        <w:rPr>
          <w:rFonts w:ascii="Arial" w:hAnsi="Arial" w:cs="Arial"/>
          <w:bCs/>
          <w:iCs/>
          <w:sz w:val="24"/>
          <w:szCs w:val="24"/>
        </w:rPr>
        <w:t>)</w:t>
      </w:r>
      <w:r w:rsidR="00AE4CA7" w:rsidRPr="005A6D5D">
        <w:rPr>
          <w:rFonts w:ascii="Arial" w:hAnsi="Arial" w:cs="Arial"/>
          <w:bCs/>
          <w:sz w:val="24"/>
          <w:szCs w:val="24"/>
        </w:rPr>
        <w:t>. The F0 female rats were used as breeders only to generate offspring (generation F1).</w:t>
      </w:r>
      <w:r w:rsidR="0002478A" w:rsidRPr="005A6D5D">
        <w:rPr>
          <w:rFonts w:ascii="Arial" w:hAnsi="Arial" w:cs="Arial"/>
          <w:bCs/>
          <w:sz w:val="24"/>
          <w:szCs w:val="24"/>
        </w:rPr>
        <w:t xml:space="preserve"> </w:t>
      </w:r>
      <w:r w:rsidR="00AE4CA7" w:rsidRPr="005A6D5D">
        <w:rPr>
          <w:rFonts w:ascii="Arial" w:hAnsi="Arial" w:cs="Arial"/>
          <w:bCs/>
          <w:sz w:val="24"/>
          <w:szCs w:val="24"/>
        </w:rPr>
        <w:t xml:space="preserve">All </w:t>
      </w:r>
      <w:r w:rsidRPr="005A6D5D">
        <w:rPr>
          <w:rFonts w:ascii="Arial" w:hAnsi="Arial" w:cs="Arial"/>
          <w:bCs/>
          <w:sz w:val="24"/>
          <w:szCs w:val="24"/>
        </w:rPr>
        <w:t>rats were housed under controlled illumination (12-h light/</w:t>
      </w:r>
      <w:r w:rsidR="004E3704" w:rsidRPr="005A6D5D">
        <w:rPr>
          <w:rFonts w:ascii="Arial" w:hAnsi="Arial" w:cs="Arial"/>
          <w:bCs/>
          <w:sz w:val="24"/>
          <w:szCs w:val="24"/>
        </w:rPr>
        <w:t xml:space="preserve">12-h </w:t>
      </w:r>
      <w:r w:rsidRPr="005A6D5D">
        <w:rPr>
          <w:rFonts w:ascii="Arial" w:hAnsi="Arial" w:cs="Arial"/>
          <w:bCs/>
          <w:sz w:val="24"/>
          <w:szCs w:val="24"/>
        </w:rPr>
        <w:t xml:space="preserve">dark, lights on at 7:00 </w:t>
      </w:r>
      <w:r w:rsidRPr="005A6D5D">
        <w:rPr>
          <w:rFonts w:ascii="Arial" w:hAnsi="Arial" w:cs="Arial"/>
          <w:bCs/>
          <w:smallCaps/>
          <w:sz w:val="24"/>
          <w:szCs w:val="24"/>
        </w:rPr>
        <w:t>am</w:t>
      </w:r>
      <w:r w:rsidRPr="005A6D5D">
        <w:rPr>
          <w:rFonts w:ascii="Arial" w:hAnsi="Arial" w:cs="Arial"/>
          <w:bCs/>
          <w:sz w:val="24"/>
          <w:szCs w:val="24"/>
        </w:rPr>
        <w:t xml:space="preserve">) and temperature (23–24 °C) with free access to food and water. Experimental data in this study are from </w:t>
      </w:r>
      <w:r w:rsidR="00AC5D00" w:rsidRPr="005A6D5D">
        <w:rPr>
          <w:rFonts w:ascii="Arial" w:hAnsi="Arial" w:cs="Arial"/>
          <w:bCs/>
          <w:sz w:val="24"/>
          <w:szCs w:val="24"/>
        </w:rPr>
        <w:t xml:space="preserve">192 </w:t>
      </w:r>
      <w:r w:rsidRPr="005A6D5D">
        <w:rPr>
          <w:rFonts w:ascii="Arial" w:hAnsi="Arial" w:cs="Arial"/>
          <w:bCs/>
          <w:sz w:val="24"/>
          <w:szCs w:val="24"/>
        </w:rPr>
        <w:t xml:space="preserve">male and </w:t>
      </w:r>
      <w:r w:rsidR="00A0484D" w:rsidRPr="005A6D5D">
        <w:rPr>
          <w:rFonts w:ascii="Arial" w:hAnsi="Arial" w:cs="Arial"/>
          <w:bCs/>
          <w:sz w:val="24"/>
          <w:szCs w:val="24"/>
          <w:lang w:eastAsia="zh-CN"/>
        </w:rPr>
        <w:t>72</w:t>
      </w:r>
      <w:r w:rsidRPr="005A6D5D">
        <w:rPr>
          <w:rFonts w:ascii="Arial" w:hAnsi="Arial" w:cs="Arial"/>
          <w:bCs/>
          <w:sz w:val="24"/>
          <w:szCs w:val="24"/>
        </w:rPr>
        <w:t xml:space="preserve"> female rats. </w:t>
      </w:r>
      <w:r w:rsidR="007B1770" w:rsidRPr="005A6D5D">
        <w:rPr>
          <w:rFonts w:ascii="Arial" w:hAnsi="Arial" w:cs="Arial"/>
          <w:sz w:val="24"/>
          <w:szCs w:val="24"/>
        </w:rPr>
        <w:t xml:space="preserve">One rat </w:t>
      </w:r>
      <w:r w:rsidR="00D46225" w:rsidRPr="005A6D5D">
        <w:rPr>
          <w:rFonts w:ascii="Arial" w:hAnsi="Arial" w:cs="Arial"/>
          <w:sz w:val="24"/>
          <w:szCs w:val="24"/>
        </w:rPr>
        <w:t xml:space="preserve">in injury group </w:t>
      </w:r>
      <w:r w:rsidR="007B1770" w:rsidRPr="005A6D5D">
        <w:rPr>
          <w:rFonts w:ascii="Arial" w:hAnsi="Arial" w:cs="Arial"/>
          <w:sz w:val="24"/>
          <w:szCs w:val="24"/>
        </w:rPr>
        <w:t xml:space="preserve">died immediately after the traumatic brain injury induction and two other rats </w:t>
      </w:r>
      <w:r w:rsidR="00821720" w:rsidRPr="005A6D5D">
        <w:rPr>
          <w:rFonts w:ascii="Arial" w:hAnsi="Arial" w:cs="Arial"/>
          <w:sz w:val="24"/>
          <w:szCs w:val="24"/>
        </w:rPr>
        <w:t xml:space="preserve">in the </w:t>
      </w:r>
      <w:r w:rsidR="00F343C4" w:rsidRPr="005A6D5D">
        <w:rPr>
          <w:rFonts w:ascii="Arial" w:hAnsi="Arial" w:cs="Arial"/>
          <w:sz w:val="24"/>
          <w:szCs w:val="24"/>
        </w:rPr>
        <w:t xml:space="preserve">surgery </w:t>
      </w:r>
      <w:r w:rsidR="00821720" w:rsidRPr="005A6D5D">
        <w:rPr>
          <w:rFonts w:ascii="Arial" w:hAnsi="Arial" w:cs="Arial"/>
          <w:sz w:val="24"/>
          <w:szCs w:val="24"/>
        </w:rPr>
        <w:t xml:space="preserve">group </w:t>
      </w:r>
      <w:r w:rsidR="007B1770" w:rsidRPr="005A6D5D">
        <w:rPr>
          <w:rFonts w:ascii="Arial" w:hAnsi="Arial" w:cs="Arial"/>
          <w:sz w:val="24"/>
          <w:szCs w:val="24"/>
        </w:rPr>
        <w:t xml:space="preserve">were removed from the study because of the suture failure during the recovery period. All three rats were </w:t>
      </w:r>
      <w:r w:rsidR="00821720" w:rsidRPr="005A6D5D">
        <w:rPr>
          <w:rFonts w:ascii="Arial" w:hAnsi="Arial" w:cs="Arial"/>
          <w:sz w:val="24"/>
          <w:szCs w:val="24"/>
        </w:rPr>
        <w:t>excluded from all analyses</w:t>
      </w:r>
      <w:r w:rsidR="007B1770" w:rsidRPr="005A6D5D">
        <w:rPr>
          <w:rFonts w:ascii="Arial" w:hAnsi="Arial" w:cs="Arial"/>
          <w:sz w:val="24"/>
          <w:szCs w:val="24"/>
        </w:rPr>
        <w:t>.</w:t>
      </w:r>
    </w:p>
    <w:p w14:paraId="2AD6E699" w14:textId="77777777" w:rsidR="00F53FBD" w:rsidRPr="00181259" w:rsidRDefault="00F53FBD" w:rsidP="00F53FBD">
      <w:pPr>
        <w:spacing w:line="480" w:lineRule="auto"/>
        <w:rPr>
          <w:rFonts w:ascii="Arial" w:hAnsi="Arial" w:cs="Arial"/>
          <w:bCs/>
          <w:i/>
          <w:iCs/>
          <w:sz w:val="24"/>
          <w:szCs w:val="24"/>
        </w:rPr>
      </w:pPr>
    </w:p>
    <w:p w14:paraId="115943BE" w14:textId="7D31310C" w:rsidR="00F53FBD" w:rsidRPr="00181259" w:rsidRDefault="00F53FBD" w:rsidP="00F53FBD">
      <w:pPr>
        <w:spacing w:line="480" w:lineRule="auto"/>
        <w:rPr>
          <w:rFonts w:ascii="Arial" w:hAnsi="Arial" w:cs="Arial"/>
          <w:b/>
          <w:bCs/>
          <w:sz w:val="24"/>
          <w:szCs w:val="24"/>
        </w:rPr>
      </w:pPr>
      <w:r w:rsidRPr="00181259">
        <w:rPr>
          <w:rFonts w:ascii="Arial" w:hAnsi="Arial" w:cs="Arial"/>
          <w:b/>
          <w:bCs/>
          <w:iCs/>
          <w:sz w:val="24"/>
          <w:szCs w:val="24"/>
        </w:rPr>
        <w:t xml:space="preserve">Treatment </w:t>
      </w:r>
      <w:r w:rsidR="009E6A76" w:rsidRPr="00181259">
        <w:rPr>
          <w:rFonts w:ascii="Arial" w:hAnsi="Arial" w:cs="Arial"/>
          <w:b/>
          <w:bCs/>
          <w:iCs/>
          <w:sz w:val="24"/>
          <w:szCs w:val="24"/>
        </w:rPr>
        <w:t>G</w:t>
      </w:r>
      <w:r w:rsidRPr="00181259">
        <w:rPr>
          <w:rFonts w:ascii="Arial" w:hAnsi="Arial" w:cs="Arial"/>
          <w:b/>
          <w:bCs/>
          <w:iCs/>
          <w:sz w:val="24"/>
          <w:szCs w:val="24"/>
        </w:rPr>
        <w:t xml:space="preserve">roups </w:t>
      </w:r>
    </w:p>
    <w:p w14:paraId="2888806E" w14:textId="3173E4AC" w:rsidR="00F53FBD" w:rsidRPr="00181259" w:rsidRDefault="00F53FBD" w:rsidP="00F53FBD">
      <w:pPr>
        <w:pStyle w:val="NormalWeb"/>
        <w:spacing w:after="60" w:line="480" w:lineRule="auto"/>
        <w:rPr>
          <w:rFonts w:ascii="Arial" w:hAnsi="Arial" w:cs="Arial"/>
          <w:szCs w:val="24"/>
        </w:rPr>
      </w:pPr>
      <w:r w:rsidRPr="00FB571E">
        <w:rPr>
          <w:rFonts w:ascii="Arial" w:hAnsi="Arial" w:cs="Arial"/>
          <w:bCs/>
          <w:szCs w:val="24"/>
        </w:rPr>
        <w:t xml:space="preserve">Figure 1 shows an overview of the study design. </w:t>
      </w:r>
      <w:r w:rsidR="00AE4CA7" w:rsidRPr="00FB571E">
        <w:rPr>
          <w:rFonts w:ascii="Arial" w:hAnsi="Arial" w:cs="Arial"/>
          <w:bCs/>
          <w:szCs w:val="24"/>
        </w:rPr>
        <w:t>F0 m</w:t>
      </w:r>
      <w:r w:rsidRPr="00FB571E">
        <w:rPr>
          <w:rFonts w:ascii="Arial" w:hAnsi="Arial" w:cs="Arial"/>
          <w:bCs/>
          <w:szCs w:val="24"/>
        </w:rPr>
        <w:t xml:space="preserve">ale rats were randomized into four treatment groups </w:t>
      </w:r>
      <w:r w:rsidR="00EE3B9E" w:rsidRPr="00FB571E">
        <w:rPr>
          <w:rFonts w:ascii="Arial" w:hAnsi="Arial" w:cs="Arial"/>
          <w:bCs/>
          <w:szCs w:val="24"/>
        </w:rPr>
        <w:t xml:space="preserve">(n = 30/group) </w:t>
      </w:r>
      <w:r w:rsidRPr="00FB571E">
        <w:rPr>
          <w:rFonts w:ascii="Arial" w:hAnsi="Arial" w:cs="Arial"/>
          <w:bCs/>
          <w:szCs w:val="24"/>
        </w:rPr>
        <w:t xml:space="preserve">using a randomization plan with a web-based generator, and the investigators were blinded to group assignments. </w:t>
      </w:r>
      <w:r w:rsidRPr="00FB571E">
        <w:rPr>
          <w:rFonts w:ascii="Arial" w:hAnsi="Arial" w:cs="Arial"/>
          <w:szCs w:val="24"/>
        </w:rPr>
        <w:t xml:space="preserve">Rats in the </w:t>
      </w:r>
      <w:r w:rsidR="00204716" w:rsidRPr="00FB571E">
        <w:rPr>
          <w:rFonts w:ascii="Arial" w:hAnsi="Arial" w:cs="Arial"/>
          <w:szCs w:val="24"/>
        </w:rPr>
        <w:t xml:space="preserve">injury </w:t>
      </w:r>
      <w:r w:rsidRPr="00FB571E">
        <w:rPr>
          <w:rFonts w:ascii="Arial" w:hAnsi="Arial" w:cs="Arial"/>
          <w:szCs w:val="24"/>
        </w:rPr>
        <w:t>group were subjected to all interventions</w:t>
      </w:r>
      <w:r w:rsidR="002064BE" w:rsidRPr="00FB571E">
        <w:rPr>
          <w:rFonts w:ascii="Arial" w:hAnsi="Arial" w:cs="Arial"/>
          <w:szCs w:val="24"/>
        </w:rPr>
        <w:t>: 1) surgery under 3% SEVO anesthesia for 40 min on postnatal day 60 to conduct a craniectomy and implant an injury hub; 2) a midline fluid percussion injury-inflicted moderate traumatic brain injury</w:t>
      </w:r>
      <w:r w:rsidR="002064BE" w:rsidRPr="00FB571E">
        <w:rPr>
          <w:rFonts w:ascii="Arial" w:hAnsi="Arial" w:cs="Arial"/>
          <w:szCs w:val="24"/>
          <w:vertAlign w:val="superscript"/>
        </w:rPr>
        <w:t>1,2</w:t>
      </w:r>
      <w:r w:rsidR="002064BE" w:rsidRPr="00FB571E">
        <w:rPr>
          <w:rFonts w:ascii="Arial" w:hAnsi="Arial" w:cs="Arial"/>
          <w:szCs w:val="24"/>
        </w:rPr>
        <w:t xml:space="preserve"> on the same day; and 3) exposure to 2.1% sevoflurane for 3 h on postnatal days 62, 64, and 66,</w:t>
      </w:r>
      <w:r w:rsidR="002064BE" w:rsidRPr="00FB571E">
        <w:rPr>
          <w:rFonts w:ascii="Arial" w:hAnsi="Arial" w:cs="Arial"/>
          <w:szCs w:val="24"/>
          <w:vertAlign w:val="superscript"/>
        </w:rPr>
        <w:t>3</w:t>
      </w:r>
      <w:r w:rsidR="002064BE" w:rsidRPr="00FB571E">
        <w:rPr>
          <w:rFonts w:ascii="Arial" w:hAnsi="Arial" w:cs="Arial"/>
          <w:szCs w:val="24"/>
        </w:rPr>
        <w:t xml:space="preserve"> to model anesthesia/sedation needed for treatment of conditions associated with traumatic brain injury or unrelated ones. </w:t>
      </w:r>
      <w:r w:rsidR="0086329B" w:rsidRPr="00FB571E">
        <w:rPr>
          <w:rFonts w:ascii="Arial" w:hAnsi="Arial" w:cs="Arial"/>
          <w:szCs w:val="24"/>
        </w:rPr>
        <w:t xml:space="preserve"> </w:t>
      </w:r>
      <w:r w:rsidRPr="00FB571E">
        <w:rPr>
          <w:rFonts w:ascii="Arial" w:hAnsi="Arial" w:cs="Arial"/>
          <w:szCs w:val="24"/>
        </w:rPr>
        <w:t xml:space="preserve">Rats in the </w:t>
      </w:r>
      <w:r w:rsidR="00B23550" w:rsidRPr="00FB571E">
        <w:rPr>
          <w:rFonts w:ascii="Arial" w:hAnsi="Arial" w:cs="Arial"/>
          <w:szCs w:val="24"/>
        </w:rPr>
        <w:t xml:space="preserve">sevoflurane </w:t>
      </w:r>
      <w:r w:rsidRPr="00FB571E">
        <w:rPr>
          <w:rFonts w:ascii="Arial" w:hAnsi="Arial" w:cs="Arial"/>
          <w:szCs w:val="24"/>
        </w:rPr>
        <w:t xml:space="preserve">group had only </w:t>
      </w:r>
      <w:r w:rsidR="00B23550" w:rsidRPr="00FB571E">
        <w:rPr>
          <w:rFonts w:ascii="Arial" w:hAnsi="Arial" w:cs="Arial"/>
          <w:szCs w:val="24"/>
        </w:rPr>
        <w:t xml:space="preserve">sevoflurane </w:t>
      </w:r>
      <w:r w:rsidRPr="00FB571E">
        <w:rPr>
          <w:rFonts w:ascii="Arial" w:hAnsi="Arial" w:cs="Arial"/>
          <w:szCs w:val="24"/>
        </w:rPr>
        <w:lastRenderedPageBreak/>
        <w:t xml:space="preserve">exposure on </w:t>
      </w:r>
      <w:r w:rsidR="00204716" w:rsidRPr="00FB571E">
        <w:rPr>
          <w:rFonts w:ascii="Arial" w:hAnsi="Arial" w:cs="Arial"/>
          <w:szCs w:val="24"/>
        </w:rPr>
        <w:t>postnatal day</w:t>
      </w:r>
      <w:r w:rsidR="004E3704" w:rsidRPr="00FB571E">
        <w:rPr>
          <w:rFonts w:ascii="Arial" w:hAnsi="Arial" w:cs="Arial"/>
          <w:szCs w:val="24"/>
        </w:rPr>
        <w:t>s</w:t>
      </w:r>
      <w:r w:rsidR="00204716" w:rsidRPr="00FB571E">
        <w:rPr>
          <w:rFonts w:ascii="Arial" w:hAnsi="Arial" w:cs="Arial"/>
          <w:szCs w:val="24"/>
        </w:rPr>
        <w:t xml:space="preserve"> </w:t>
      </w:r>
      <w:r w:rsidRPr="00FB571E">
        <w:rPr>
          <w:rFonts w:ascii="Arial" w:hAnsi="Arial" w:cs="Arial"/>
          <w:szCs w:val="24"/>
        </w:rPr>
        <w:t>60</w:t>
      </w:r>
      <w:r w:rsidR="00EE3B9E" w:rsidRPr="00FB571E">
        <w:rPr>
          <w:rFonts w:ascii="Arial" w:hAnsi="Arial" w:cs="Arial"/>
          <w:szCs w:val="24"/>
        </w:rPr>
        <w:t xml:space="preserve">, </w:t>
      </w:r>
      <w:r w:rsidRPr="00FB571E">
        <w:rPr>
          <w:rFonts w:ascii="Arial" w:hAnsi="Arial" w:cs="Arial"/>
          <w:szCs w:val="24"/>
        </w:rPr>
        <w:t>62,</w:t>
      </w:r>
      <w:r w:rsidRPr="00181259">
        <w:rPr>
          <w:rFonts w:ascii="Arial" w:hAnsi="Arial" w:cs="Arial"/>
          <w:szCs w:val="24"/>
        </w:rPr>
        <w:t xml:space="preserve"> 64</w:t>
      </w:r>
      <w:r w:rsidR="00204716" w:rsidRPr="00181259">
        <w:rPr>
          <w:rFonts w:ascii="Arial" w:hAnsi="Arial" w:cs="Arial"/>
          <w:szCs w:val="24"/>
        </w:rPr>
        <w:t>,</w:t>
      </w:r>
      <w:r w:rsidRPr="00181259">
        <w:rPr>
          <w:rFonts w:ascii="Arial" w:hAnsi="Arial" w:cs="Arial"/>
          <w:szCs w:val="24"/>
        </w:rPr>
        <w:t xml:space="preserve"> and 66. Rats in the </w:t>
      </w:r>
      <w:r w:rsidR="002064BE">
        <w:rPr>
          <w:rFonts w:ascii="Arial" w:hAnsi="Arial" w:cs="Arial"/>
          <w:szCs w:val="24"/>
        </w:rPr>
        <w:t>surgery (sham)</w:t>
      </w:r>
      <w:r w:rsidRPr="00181259">
        <w:rPr>
          <w:rFonts w:ascii="Arial" w:hAnsi="Arial" w:cs="Arial"/>
          <w:szCs w:val="24"/>
        </w:rPr>
        <w:t xml:space="preserve"> group had </w:t>
      </w:r>
      <w:r w:rsidR="00B92E0C" w:rsidRPr="00181259">
        <w:rPr>
          <w:rFonts w:ascii="Arial" w:hAnsi="Arial" w:cs="Arial"/>
          <w:szCs w:val="24"/>
        </w:rPr>
        <w:t>a craniectomy and injury hub implantation</w:t>
      </w:r>
      <w:r w:rsidRPr="00181259">
        <w:rPr>
          <w:rFonts w:ascii="Arial" w:hAnsi="Arial" w:cs="Arial"/>
          <w:szCs w:val="24"/>
        </w:rPr>
        <w:t xml:space="preserve">, but not </w:t>
      </w:r>
      <w:r w:rsidR="00730393" w:rsidRPr="00181259">
        <w:rPr>
          <w:rFonts w:ascii="Arial" w:hAnsi="Arial" w:cs="Arial"/>
          <w:szCs w:val="24"/>
        </w:rPr>
        <w:t>traumatic brain injury</w:t>
      </w:r>
      <w:r w:rsidRPr="00181259">
        <w:rPr>
          <w:rFonts w:ascii="Arial" w:hAnsi="Arial" w:cs="Arial"/>
          <w:szCs w:val="24"/>
        </w:rPr>
        <w:t xml:space="preserve">, on </w:t>
      </w:r>
      <w:r w:rsidR="00B23550" w:rsidRPr="00181259">
        <w:rPr>
          <w:rFonts w:ascii="Arial" w:hAnsi="Arial" w:cs="Arial"/>
          <w:szCs w:val="24"/>
        </w:rPr>
        <w:t>postnatal day 60</w:t>
      </w:r>
      <w:r w:rsidR="002064BE">
        <w:rPr>
          <w:rFonts w:ascii="Arial" w:hAnsi="Arial" w:cs="Arial"/>
          <w:szCs w:val="24"/>
        </w:rPr>
        <w:t xml:space="preserve">. These rats were exposed to 2.1% </w:t>
      </w:r>
      <w:r w:rsidR="00B23550" w:rsidRPr="00181259">
        <w:rPr>
          <w:rFonts w:ascii="Arial" w:hAnsi="Arial" w:cs="Arial"/>
          <w:szCs w:val="24"/>
        </w:rPr>
        <w:t xml:space="preserve">sevoflurane </w:t>
      </w:r>
      <w:r w:rsidR="002064BE">
        <w:rPr>
          <w:rFonts w:ascii="Arial" w:hAnsi="Arial" w:cs="Arial"/>
          <w:szCs w:val="24"/>
        </w:rPr>
        <w:t>for 3 h</w:t>
      </w:r>
      <w:r w:rsidRPr="00181259">
        <w:rPr>
          <w:rFonts w:ascii="Arial" w:hAnsi="Arial" w:cs="Arial"/>
          <w:szCs w:val="24"/>
        </w:rPr>
        <w:t xml:space="preserve"> on </w:t>
      </w:r>
      <w:r w:rsidR="00B23550" w:rsidRPr="00181259">
        <w:rPr>
          <w:rFonts w:ascii="Arial" w:hAnsi="Arial" w:cs="Arial"/>
          <w:szCs w:val="24"/>
        </w:rPr>
        <w:t>postnatal day</w:t>
      </w:r>
      <w:r w:rsidR="00E77817" w:rsidRPr="00181259">
        <w:rPr>
          <w:rFonts w:ascii="Arial" w:hAnsi="Arial" w:cs="Arial"/>
          <w:szCs w:val="24"/>
        </w:rPr>
        <w:t>s</w:t>
      </w:r>
      <w:r w:rsidR="00B23550" w:rsidRPr="00181259">
        <w:rPr>
          <w:rFonts w:ascii="Arial" w:hAnsi="Arial" w:cs="Arial"/>
          <w:szCs w:val="24"/>
        </w:rPr>
        <w:t xml:space="preserve"> 62</w:t>
      </w:r>
      <w:r w:rsidRPr="00181259">
        <w:rPr>
          <w:rFonts w:ascii="Arial" w:hAnsi="Arial" w:cs="Arial"/>
          <w:szCs w:val="24"/>
        </w:rPr>
        <w:t xml:space="preserve">, </w:t>
      </w:r>
      <w:r w:rsidR="00B23550" w:rsidRPr="00181259">
        <w:rPr>
          <w:rFonts w:ascii="Arial" w:hAnsi="Arial" w:cs="Arial"/>
          <w:szCs w:val="24"/>
        </w:rPr>
        <w:t xml:space="preserve">64, </w:t>
      </w:r>
      <w:r w:rsidRPr="00181259">
        <w:rPr>
          <w:rFonts w:ascii="Arial" w:hAnsi="Arial" w:cs="Arial"/>
          <w:szCs w:val="24"/>
        </w:rPr>
        <w:t xml:space="preserve">and 66. Rats in the </w:t>
      </w:r>
      <w:r w:rsidR="00B23550" w:rsidRPr="00181259">
        <w:rPr>
          <w:rFonts w:ascii="Arial" w:hAnsi="Arial" w:cs="Arial"/>
          <w:szCs w:val="24"/>
        </w:rPr>
        <w:t>c</w:t>
      </w:r>
      <w:r w:rsidRPr="00181259">
        <w:rPr>
          <w:rFonts w:ascii="Arial" w:hAnsi="Arial" w:cs="Arial"/>
          <w:szCs w:val="24"/>
        </w:rPr>
        <w:t xml:space="preserve">ontrol group were placed in a new cage and housed one per cage for an equivalent time on </w:t>
      </w:r>
      <w:r w:rsidR="005065F9" w:rsidRPr="00181259">
        <w:rPr>
          <w:rFonts w:ascii="Arial" w:hAnsi="Arial" w:cs="Arial"/>
          <w:szCs w:val="24"/>
        </w:rPr>
        <w:t>postnatal day</w:t>
      </w:r>
      <w:r w:rsidR="00E77817" w:rsidRPr="00181259">
        <w:rPr>
          <w:rFonts w:ascii="Arial" w:hAnsi="Arial" w:cs="Arial"/>
          <w:szCs w:val="24"/>
        </w:rPr>
        <w:t>s</w:t>
      </w:r>
      <w:r w:rsidR="005065F9" w:rsidRPr="00181259">
        <w:rPr>
          <w:rFonts w:ascii="Arial" w:hAnsi="Arial" w:cs="Arial"/>
          <w:szCs w:val="24"/>
        </w:rPr>
        <w:t xml:space="preserve"> </w:t>
      </w:r>
      <w:r w:rsidRPr="00181259">
        <w:rPr>
          <w:rFonts w:ascii="Arial" w:hAnsi="Arial" w:cs="Arial"/>
          <w:szCs w:val="24"/>
        </w:rPr>
        <w:t>60, 62, 64, and 66</w:t>
      </w:r>
      <w:r w:rsidRPr="00181259">
        <w:rPr>
          <w:rFonts w:ascii="Arial" w:eastAsia="Calibri" w:hAnsi="Arial" w:cs="Arial"/>
          <w:bCs/>
          <w:color w:val="000000"/>
          <w:szCs w:val="24"/>
        </w:rPr>
        <w:t>.</w:t>
      </w:r>
    </w:p>
    <w:p w14:paraId="17B3BC7A" w14:textId="45406B24" w:rsidR="00F53FBD" w:rsidRPr="00181259" w:rsidRDefault="00F53FBD" w:rsidP="0089210F">
      <w:pPr>
        <w:pStyle w:val="NormalWeb"/>
        <w:spacing w:after="60" w:line="480" w:lineRule="auto"/>
        <w:ind w:firstLine="720"/>
        <w:rPr>
          <w:rFonts w:ascii="Arial" w:hAnsi="Arial" w:cs="Arial"/>
          <w:bCs/>
          <w:iCs/>
          <w:szCs w:val="24"/>
        </w:rPr>
      </w:pPr>
      <w:r w:rsidRPr="00181259">
        <w:rPr>
          <w:rFonts w:ascii="Arial" w:hAnsi="Arial" w:cs="Arial"/>
          <w:color w:val="000000" w:themeColor="text1"/>
          <w:szCs w:val="24"/>
        </w:rPr>
        <w:t xml:space="preserve">A subset of F0 male rats from all groups </w:t>
      </w:r>
      <w:r w:rsidR="00EE3B9E" w:rsidRPr="00181259">
        <w:rPr>
          <w:rFonts w:ascii="Arial" w:hAnsi="Arial" w:cs="Arial"/>
          <w:color w:val="000000" w:themeColor="text1"/>
          <w:szCs w:val="24"/>
        </w:rPr>
        <w:t xml:space="preserve">(n = 12/group) </w:t>
      </w:r>
      <w:r w:rsidR="009E6A76" w:rsidRPr="00181259">
        <w:rPr>
          <w:rFonts w:ascii="Arial" w:hAnsi="Arial" w:cs="Arial"/>
          <w:color w:val="000000" w:themeColor="text1"/>
          <w:szCs w:val="24"/>
        </w:rPr>
        <w:t xml:space="preserve">was </w:t>
      </w:r>
      <w:r w:rsidRPr="00181259">
        <w:rPr>
          <w:rFonts w:ascii="Arial" w:hAnsi="Arial" w:cs="Arial"/>
          <w:color w:val="000000" w:themeColor="text1"/>
          <w:szCs w:val="24"/>
        </w:rPr>
        <w:t xml:space="preserve">sacrificed 1 h after recovery from </w:t>
      </w:r>
      <w:r w:rsidR="005065F9" w:rsidRPr="00181259">
        <w:rPr>
          <w:rFonts w:ascii="Arial" w:hAnsi="Arial" w:cs="Arial"/>
          <w:color w:val="000000" w:themeColor="text1"/>
          <w:szCs w:val="24"/>
        </w:rPr>
        <w:t xml:space="preserve">sevoflurane </w:t>
      </w:r>
      <w:r w:rsidRPr="00181259">
        <w:rPr>
          <w:rFonts w:ascii="Arial" w:hAnsi="Arial" w:cs="Arial"/>
          <w:color w:val="000000" w:themeColor="text1"/>
          <w:szCs w:val="24"/>
        </w:rPr>
        <w:t xml:space="preserve">anesthesia on </w:t>
      </w:r>
      <w:r w:rsidR="005065F9" w:rsidRPr="00181259">
        <w:rPr>
          <w:rFonts w:ascii="Arial" w:hAnsi="Arial" w:cs="Arial"/>
          <w:color w:val="000000" w:themeColor="text1"/>
          <w:szCs w:val="24"/>
        </w:rPr>
        <w:t xml:space="preserve">postnatal day 66 </w:t>
      </w:r>
      <w:r w:rsidRPr="00181259">
        <w:rPr>
          <w:rFonts w:ascii="Arial" w:hAnsi="Arial" w:cs="Arial"/>
          <w:color w:val="000000" w:themeColor="text1"/>
          <w:szCs w:val="24"/>
        </w:rPr>
        <w:t xml:space="preserve">or at an equivalent timepoint </w:t>
      </w:r>
      <w:r w:rsidR="000A3E07" w:rsidRPr="00181259">
        <w:rPr>
          <w:rFonts w:ascii="Arial" w:hAnsi="Arial" w:cs="Arial"/>
          <w:color w:val="000000" w:themeColor="text1"/>
          <w:szCs w:val="24"/>
        </w:rPr>
        <w:t xml:space="preserve">in </w:t>
      </w:r>
      <w:r w:rsidR="007F1400" w:rsidRPr="00181259">
        <w:rPr>
          <w:rFonts w:ascii="Arial" w:hAnsi="Arial" w:cs="Arial"/>
          <w:color w:val="000000" w:themeColor="text1"/>
          <w:szCs w:val="24"/>
        </w:rPr>
        <w:t xml:space="preserve">the </w:t>
      </w:r>
      <w:r w:rsidR="005065F9" w:rsidRPr="00181259">
        <w:rPr>
          <w:rFonts w:ascii="Arial" w:hAnsi="Arial" w:cs="Arial"/>
          <w:color w:val="000000" w:themeColor="text1"/>
          <w:szCs w:val="24"/>
        </w:rPr>
        <w:t>c</w:t>
      </w:r>
      <w:r w:rsidR="007F1400" w:rsidRPr="00181259">
        <w:rPr>
          <w:rFonts w:ascii="Arial" w:hAnsi="Arial" w:cs="Arial"/>
          <w:color w:val="000000" w:themeColor="text1"/>
          <w:szCs w:val="24"/>
        </w:rPr>
        <w:t xml:space="preserve">ontrol </w:t>
      </w:r>
      <w:r w:rsidR="000A3E07" w:rsidRPr="00181259">
        <w:rPr>
          <w:rFonts w:ascii="Arial" w:hAnsi="Arial" w:cs="Arial"/>
          <w:color w:val="000000" w:themeColor="text1"/>
          <w:szCs w:val="24"/>
        </w:rPr>
        <w:t xml:space="preserve">group </w:t>
      </w:r>
      <w:r w:rsidRPr="00181259">
        <w:rPr>
          <w:rFonts w:ascii="Arial" w:hAnsi="Arial" w:cs="Arial"/>
          <w:color w:val="000000" w:themeColor="text1"/>
          <w:szCs w:val="24"/>
        </w:rPr>
        <w:t xml:space="preserve">to study acute effects. </w:t>
      </w:r>
      <w:r w:rsidRPr="00181259">
        <w:rPr>
          <w:rFonts w:ascii="Arial" w:eastAsia="Calibri" w:hAnsi="Arial" w:cs="Arial"/>
          <w:szCs w:val="24"/>
        </w:rPr>
        <w:t xml:space="preserve">The remaining F0 male rats </w:t>
      </w:r>
      <w:r w:rsidR="00EE3B9E" w:rsidRPr="00181259">
        <w:rPr>
          <w:rFonts w:ascii="Arial" w:eastAsia="Calibri" w:hAnsi="Arial" w:cs="Arial"/>
          <w:szCs w:val="24"/>
        </w:rPr>
        <w:t xml:space="preserve">(n = 18/group) </w:t>
      </w:r>
      <w:r w:rsidRPr="00181259">
        <w:rPr>
          <w:rFonts w:ascii="Arial" w:eastAsia="Calibri" w:hAnsi="Arial" w:cs="Arial"/>
          <w:szCs w:val="24"/>
        </w:rPr>
        <w:t xml:space="preserve">were mated on </w:t>
      </w:r>
      <w:r w:rsidR="005065F9" w:rsidRPr="00181259">
        <w:rPr>
          <w:rFonts w:ascii="Arial" w:eastAsia="Calibri" w:hAnsi="Arial" w:cs="Arial"/>
          <w:szCs w:val="24"/>
        </w:rPr>
        <w:t xml:space="preserve">postnatal day 90 </w:t>
      </w:r>
      <w:r w:rsidRPr="00181259">
        <w:rPr>
          <w:rFonts w:ascii="Arial" w:eastAsia="Calibri" w:hAnsi="Arial" w:cs="Arial"/>
          <w:szCs w:val="24"/>
        </w:rPr>
        <w:t xml:space="preserve">with </w:t>
      </w:r>
      <w:r w:rsidR="00F34595" w:rsidRPr="00181259">
        <w:rPr>
          <w:rFonts w:ascii="Arial" w:eastAsia="Calibri" w:hAnsi="Arial" w:cs="Arial"/>
          <w:szCs w:val="24"/>
        </w:rPr>
        <w:t xml:space="preserve">F0 </w:t>
      </w:r>
      <w:r w:rsidRPr="00181259">
        <w:rPr>
          <w:rFonts w:ascii="Arial" w:eastAsia="Calibri" w:hAnsi="Arial" w:cs="Arial"/>
          <w:szCs w:val="24"/>
        </w:rPr>
        <w:t>control female rats to produce offspring (generation F1)</w:t>
      </w:r>
      <w:r w:rsidRPr="00181259">
        <w:rPr>
          <w:rFonts w:ascii="Arial" w:hAnsi="Arial" w:cs="Arial"/>
          <w:color w:val="000000"/>
          <w:szCs w:val="24"/>
        </w:rPr>
        <w:t xml:space="preserve">. </w:t>
      </w:r>
      <w:r w:rsidR="00AC159E" w:rsidRPr="00181259">
        <w:rPr>
          <w:rFonts w:ascii="Arial" w:hAnsi="Arial" w:cs="Arial"/>
          <w:bCs/>
          <w:iCs/>
          <w:szCs w:val="24"/>
        </w:rPr>
        <w:t xml:space="preserve">A cohort of 18 breeding pairs of F0 male and female rats were used to produce F1 offspring for a given experimental group (18 F1 rats/group/sex). A given F1 offspring experimental group included 1 to 2 rats from a given </w:t>
      </w:r>
      <w:r w:rsidR="00206B16" w:rsidRPr="00181259">
        <w:rPr>
          <w:rFonts w:ascii="Arial" w:hAnsi="Arial" w:cs="Arial"/>
          <w:bCs/>
          <w:iCs/>
          <w:szCs w:val="24"/>
        </w:rPr>
        <w:t xml:space="preserve">F1 </w:t>
      </w:r>
      <w:r w:rsidR="00AC159E" w:rsidRPr="00181259">
        <w:rPr>
          <w:rFonts w:ascii="Arial" w:hAnsi="Arial" w:cs="Arial"/>
          <w:bCs/>
          <w:iCs/>
          <w:szCs w:val="24"/>
        </w:rPr>
        <w:t>litter.</w:t>
      </w:r>
      <w:r w:rsidR="00AC159E" w:rsidRPr="00181259">
        <w:rPr>
          <w:rFonts w:ascii="Arial" w:eastAsia="SimSun" w:hAnsi="Arial" w:cs="Arial"/>
          <w:bCs/>
          <w:szCs w:val="24"/>
        </w:rPr>
        <w:t xml:space="preserve"> </w:t>
      </w:r>
      <w:r w:rsidR="00AC159E" w:rsidRPr="00181259">
        <w:rPr>
          <w:rFonts w:ascii="Arial" w:hAnsi="Arial" w:cs="Arial"/>
          <w:bCs/>
          <w:iCs/>
          <w:szCs w:val="24"/>
        </w:rPr>
        <w:t xml:space="preserve">Within 24 h of delivery, </w:t>
      </w:r>
      <w:r w:rsidR="00206B16" w:rsidRPr="00181259">
        <w:rPr>
          <w:rFonts w:ascii="Arial" w:hAnsi="Arial" w:cs="Arial"/>
          <w:bCs/>
          <w:iCs/>
          <w:szCs w:val="24"/>
        </w:rPr>
        <w:t xml:space="preserve">F1 </w:t>
      </w:r>
      <w:r w:rsidR="00AC159E" w:rsidRPr="00181259">
        <w:rPr>
          <w:rFonts w:ascii="Arial" w:hAnsi="Arial" w:cs="Arial"/>
          <w:bCs/>
          <w:iCs/>
          <w:szCs w:val="24"/>
        </w:rPr>
        <w:t xml:space="preserve">litters were culled to 12 pups. </w:t>
      </w:r>
      <w:r w:rsidR="00AC159E" w:rsidRPr="00181259">
        <w:rPr>
          <w:rFonts w:ascii="Arial" w:hAnsi="Arial" w:cs="Arial"/>
          <w:szCs w:val="24"/>
        </w:rPr>
        <w:t xml:space="preserve">The F0 females were housed individually throughout the entire gestation and postpartum rearing periods. </w:t>
      </w:r>
      <w:r w:rsidR="00AC159E" w:rsidRPr="00181259">
        <w:rPr>
          <w:rFonts w:ascii="Arial" w:hAnsi="Arial" w:cs="Arial"/>
          <w:bCs/>
          <w:iCs/>
          <w:szCs w:val="24"/>
        </w:rPr>
        <w:t xml:space="preserve">At the age of 21 days, pups were weaned and housed in sex-matched pairs for the rest of the study. </w:t>
      </w:r>
      <w:r w:rsidR="00AC159E" w:rsidRPr="00181259">
        <w:rPr>
          <w:rFonts w:ascii="Arial" w:eastAsia="Calibri" w:hAnsi="Arial" w:cs="Arial"/>
          <w:bCs/>
          <w:szCs w:val="24"/>
        </w:rPr>
        <w:t>F1 rats</w:t>
      </w:r>
      <w:r w:rsidR="00AC159E" w:rsidRPr="00181259">
        <w:rPr>
          <w:rFonts w:ascii="Arial" w:hAnsi="Arial" w:cs="Arial"/>
          <w:bCs/>
          <w:szCs w:val="24"/>
        </w:rPr>
        <w:t xml:space="preserve"> were not exposed to any treatment and were subjected to animal facility rearing only</w:t>
      </w:r>
      <w:r w:rsidR="00AC159E" w:rsidRPr="00181259">
        <w:rPr>
          <w:rFonts w:ascii="Arial" w:eastAsia="Calibri" w:hAnsi="Arial" w:cs="Arial"/>
          <w:szCs w:val="24"/>
        </w:rPr>
        <w:t>.</w:t>
      </w:r>
    </w:p>
    <w:p w14:paraId="655256DB" w14:textId="284A7FBB" w:rsidR="004B2B08" w:rsidRPr="00181259" w:rsidRDefault="00F53FBD" w:rsidP="004B2B08">
      <w:pPr>
        <w:spacing w:after="120" w:line="480" w:lineRule="auto"/>
        <w:ind w:firstLine="720"/>
        <w:rPr>
          <w:rFonts w:ascii="Arial" w:hAnsi="Arial" w:cs="Arial"/>
          <w:sz w:val="24"/>
          <w:szCs w:val="24"/>
        </w:rPr>
      </w:pPr>
      <w:r w:rsidRPr="00181259">
        <w:rPr>
          <w:rFonts w:ascii="Arial" w:hAnsi="Arial" w:cs="Arial"/>
          <w:bCs/>
          <w:sz w:val="24"/>
          <w:szCs w:val="24"/>
        </w:rPr>
        <w:t xml:space="preserve">The F0 </w:t>
      </w:r>
      <w:r w:rsidR="00941C9E" w:rsidRPr="00181259">
        <w:rPr>
          <w:rFonts w:ascii="Arial" w:hAnsi="Arial" w:cs="Arial"/>
          <w:bCs/>
          <w:sz w:val="24"/>
          <w:szCs w:val="24"/>
        </w:rPr>
        <w:t>sires</w:t>
      </w:r>
      <w:r w:rsidRPr="00181259">
        <w:rPr>
          <w:rFonts w:ascii="Arial" w:hAnsi="Arial" w:cs="Arial"/>
          <w:bCs/>
          <w:sz w:val="24"/>
          <w:szCs w:val="24"/>
        </w:rPr>
        <w:t xml:space="preserve"> were sequentially evaluated in the elevated plus maze</w:t>
      </w:r>
      <w:r w:rsidR="00F34595" w:rsidRPr="00181259">
        <w:rPr>
          <w:rFonts w:ascii="Arial" w:hAnsi="Arial" w:cs="Arial"/>
          <w:bCs/>
          <w:sz w:val="24"/>
          <w:szCs w:val="24"/>
          <w:vertAlign w:val="superscript"/>
        </w:rPr>
        <w:t>4</w:t>
      </w:r>
      <w:r w:rsidR="00F34595" w:rsidRPr="00181259">
        <w:rPr>
          <w:rFonts w:ascii="Arial" w:hAnsi="Arial" w:cs="Arial"/>
          <w:bCs/>
          <w:sz w:val="24"/>
          <w:szCs w:val="24"/>
        </w:rPr>
        <w:t xml:space="preserve"> </w:t>
      </w:r>
      <w:r w:rsidRPr="00181259">
        <w:rPr>
          <w:rFonts w:ascii="Arial" w:hAnsi="Arial" w:cs="Arial"/>
          <w:bCs/>
          <w:sz w:val="24"/>
          <w:szCs w:val="24"/>
        </w:rPr>
        <w:t xml:space="preserve">on </w:t>
      </w:r>
      <w:r w:rsidR="005065F9" w:rsidRPr="00181259">
        <w:rPr>
          <w:rFonts w:ascii="Arial" w:hAnsi="Arial" w:cs="Arial"/>
          <w:bCs/>
          <w:sz w:val="24"/>
          <w:szCs w:val="24"/>
        </w:rPr>
        <w:t xml:space="preserve">postnatal day </w:t>
      </w:r>
      <w:r w:rsidRPr="00181259">
        <w:rPr>
          <w:rFonts w:ascii="Arial" w:hAnsi="Arial" w:cs="Arial"/>
          <w:bCs/>
          <w:sz w:val="24"/>
          <w:szCs w:val="24"/>
        </w:rPr>
        <w:t xml:space="preserve">105, </w:t>
      </w:r>
      <w:r w:rsidR="00A45EA7" w:rsidRPr="00181259">
        <w:rPr>
          <w:rFonts w:ascii="Arial" w:hAnsi="Arial" w:cs="Arial"/>
          <w:bCs/>
          <w:sz w:val="24"/>
          <w:szCs w:val="24"/>
        </w:rPr>
        <w:t xml:space="preserve">for </w:t>
      </w:r>
      <w:proofErr w:type="spellStart"/>
      <w:r w:rsidRPr="00181259">
        <w:rPr>
          <w:rFonts w:ascii="Arial" w:hAnsi="Arial" w:cs="Arial"/>
          <w:bCs/>
          <w:sz w:val="24"/>
          <w:szCs w:val="24"/>
        </w:rPr>
        <w:t>prepulse</w:t>
      </w:r>
      <w:proofErr w:type="spellEnd"/>
      <w:r w:rsidRPr="00181259">
        <w:rPr>
          <w:rFonts w:ascii="Arial" w:hAnsi="Arial" w:cs="Arial"/>
          <w:bCs/>
          <w:sz w:val="24"/>
          <w:szCs w:val="24"/>
        </w:rPr>
        <w:t xml:space="preserve"> inhibition of</w:t>
      </w:r>
      <w:r w:rsidR="005065F9" w:rsidRPr="00181259">
        <w:rPr>
          <w:rFonts w:ascii="Arial" w:hAnsi="Arial" w:cs="Arial"/>
          <w:bCs/>
          <w:sz w:val="24"/>
          <w:szCs w:val="24"/>
        </w:rPr>
        <w:t xml:space="preserve"> the</w:t>
      </w:r>
      <w:r w:rsidRPr="00181259">
        <w:rPr>
          <w:rFonts w:ascii="Arial" w:hAnsi="Arial" w:cs="Arial"/>
          <w:bCs/>
          <w:sz w:val="24"/>
          <w:szCs w:val="24"/>
        </w:rPr>
        <w:t xml:space="preserve"> acoustic startle response</w:t>
      </w:r>
      <w:r w:rsidR="00F34595" w:rsidRPr="00181259">
        <w:rPr>
          <w:rFonts w:ascii="Arial" w:hAnsi="Arial" w:cs="Arial"/>
          <w:bCs/>
          <w:sz w:val="24"/>
          <w:szCs w:val="24"/>
          <w:vertAlign w:val="superscript"/>
        </w:rPr>
        <w:t>4,5</w:t>
      </w:r>
      <w:r w:rsidR="002D4678" w:rsidRPr="00181259">
        <w:rPr>
          <w:rFonts w:ascii="Arial" w:hAnsi="Arial" w:cs="Arial"/>
          <w:bCs/>
          <w:sz w:val="24"/>
          <w:szCs w:val="24"/>
        </w:rPr>
        <w:t xml:space="preserve"> </w:t>
      </w:r>
      <w:r w:rsidRPr="00181259">
        <w:rPr>
          <w:rFonts w:ascii="Arial" w:hAnsi="Arial" w:cs="Arial"/>
          <w:bCs/>
          <w:sz w:val="24"/>
          <w:szCs w:val="24"/>
        </w:rPr>
        <w:t xml:space="preserve">on </w:t>
      </w:r>
      <w:r w:rsidR="005065F9" w:rsidRPr="00181259">
        <w:rPr>
          <w:rFonts w:ascii="Arial" w:hAnsi="Arial" w:cs="Arial"/>
          <w:bCs/>
          <w:sz w:val="24"/>
          <w:szCs w:val="24"/>
        </w:rPr>
        <w:t>postnatal day 115</w:t>
      </w:r>
      <w:r w:rsidRPr="00181259">
        <w:rPr>
          <w:rFonts w:ascii="Arial" w:hAnsi="Arial" w:cs="Arial"/>
          <w:bCs/>
          <w:sz w:val="24"/>
          <w:szCs w:val="24"/>
        </w:rPr>
        <w:t xml:space="preserve">, </w:t>
      </w:r>
      <w:r w:rsidR="00A45EA7" w:rsidRPr="00181259">
        <w:rPr>
          <w:rFonts w:ascii="Arial" w:hAnsi="Arial" w:cs="Arial"/>
          <w:bCs/>
          <w:sz w:val="24"/>
          <w:szCs w:val="24"/>
        </w:rPr>
        <w:t xml:space="preserve">and in the </w:t>
      </w:r>
      <w:r w:rsidRPr="00181259">
        <w:rPr>
          <w:rFonts w:ascii="Arial" w:hAnsi="Arial" w:cs="Arial"/>
          <w:bCs/>
          <w:sz w:val="24"/>
          <w:szCs w:val="24"/>
        </w:rPr>
        <w:t>Morris water maze</w:t>
      </w:r>
      <w:r w:rsidR="00F34595" w:rsidRPr="00181259">
        <w:rPr>
          <w:rFonts w:ascii="Arial" w:hAnsi="Arial" w:cs="Arial"/>
          <w:bCs/>
          <w:sz w:val="24"/>
          <w:szCs w:val="24"/>
          <w:vertAlign w:val="superscript"/>
        </w:rPr>
        <w:t>6,7</w:t>
      </w:r>
      <w:r w:rsidRPr="00181259">
        <w:rPr>
          <w:rFonts w:ascii="Arial" w:hAnsi="Arial" w:cs="Arial"/>
          <w:bCs/>
          <w:sz w:val="24"/>
          <w:szCs w:val="24"/>
          <w:vertAlign w:val="superscript"/>
        </w:rPr>
        <w:t xml:space="preserve"> </w:t>
      </w:r>
      <w:r w:rsidRPr="00181259">
        <w:rPr>
          <w:rFonts w:ascii="Arial" w:hAnsi="Arial" w:cs="Arial"/>
          <w:bCs/>
          <w:sz w:val="24"/>
          <w:szCs w:val="24"/>
        </w:rPr>
        <w:t xml:space="preserve">between </w:t>
      </w:r>
      <w:r w:rsidR="00A45EA7" w:rsidRPr="00181259">
        <w:rPr>
          <w:rFonts w:ascii="Arial" w:hAnsi="Arial" w:cs="Arial"/>
          <w:bCs/>
          <w:sz w:val="24"/>
          <w:szCs w:val="24"/>
        </w:rPr>
        <w:t>postnatal day</w:t>
      </w:r>
      <w:r w:rsidR="00E77817" w:rsidRPr="00181259">
        <w:rPr>
          <w:rFonts w:ascii="Arial" w:hAnsi="Arial" w:cs="Arial"/>
          <w:bCs/>
          <w:sz w:val="24"/>
          <w:szCs w:val="24"/>
        </w:rPr>
        <w:t>s</w:t>
      </w:r>
      <w:r w:rsidR="00A45EA7" w:rsidRPr="00181259">
        <w:rPr>
          <w:rFonts w:ascii="Arial" w:hAnsi="Arial" w:cs="Arial"/>
          <w:bCs/>
          <w:sz w:val="24"/>
          <w:szCs w:val="24"/>
        </w:rPr>
        <w:t xml:space="preserve"> 125 </w:t>
      </w:r>
      <w:r w:rsidRPr="00181259">
        <w:rPr>
          <w:rFonts w:ascii="Arial" w:hAnsi="Arial" w:cs="Arial"/>
          <w:bCs/>
          <w:sz w:val="24"/>
          <w:szCs w:val="24"/>
        </w:rPr>
        <w:t xml:space="preserve">and 130. </w:t>
      </w:r>
      <w:r w:rsidRPr="00181259">
        <w:rPr>
          <w:rFonts w:ascii="Arial" w:hAnsi="Arial" w:cs="Arial"/>
          <w:sz w:val="24"/>
          <w:szCs w:val="24"/>
        </w:rPr>
        <w:t xml:space="preserve">Ten days later, stress-induced release of </w:t>
      </w:r>
      <w:r w:rsidR="00F34595" w:rsidRPr="00181259">
        <w:rPr>
          <w:rFonts w:ascii="Arial" w:hAnsi="Arial" w:cs="Arial"/>
          <w:sz w:val="24"/>
          <w:szCs w:val="24"/>
        </w:rPr>
        <w:t xml:space="preserve">corticosterone </w:t>
      </w:r>
      <w:r w:rsidRPr="00181259">
        <w:rPr>
          <w:rFonts w:ascii="Arial" w:hAnsi="Arial" w:cs="Arial"/>
          <w:sz w:val="24"/>
          <w:szCs w:val="24"/>
        </w:rPr>
        <w:t>w</w:t>
      </w:r>
      <w:r w:rsidR="00A45EA7" w:rsidRPr="00181259">
        <w:rPr>
          <w:rFonts w:ascii="Arial" w:hAnsi="Arial" w:cs="Arial"/>
          <w:sz w:val="24"/>
          <w:szCs w:val="24"/>
        </w:rPr>
        <w:t>as</w:t>
      </w:r>
      <w:r w:rsidRPr="00181259">
        <w:rPr>
          <w:rFonts w:ascii="Arial" w:hAnsi="Arial" w:cs="Arial"/>
          <w:sz w:val="24"/>
          <w:szCs w:val="24"/>
        </w:rPr>
        <w:t xml:space="preserve"> studied after exposing the animals to physical restraint for 30 min. The serum levels of </w:t>
      </w:r>
      <w:r w:rsidR="00A45EA7" w:rsidRPr="00181259">
        <w:rPr>
          <w:rFonts w:ascii="Arial" w:hAnsi="Arial" w:cs="Arial"/>
          <w:sz w:val="24"/>
          <w:szCs w:val="24"/>
        </w:rPr>
        <w:t>corticosterone</w:t>
      </w:r>
      <w:r w:rsidR="00A45EA7" w:rsidRPr="00181259" w:rsidDel="00A45EA7">
        <w:rPr>
          <w:rFonts w:ascii="Arial" w:hAnsi="Arial" w:cs="Arial"/>
          <w:sz w:val="24"/>
          <w:szCs w:val="24"/>
        </w:rPr>
        <w:t xml:space="preserve"> </w:t>
      </w:r>
      <w:r w:rsidRPr="00181259">
        <w:rPr>
          <w:rFonts w:ascii="Arial" w:hAnsi="Arial" w:cs="Arial"/>
          <w:sz w:val="24"/>
          <w:szCs w:val="24"/>
        </w:rPr>
        <w:t xml:space="preserve">were measured </w:t>
      </w:r>
      <w:r w:rsidR="00A45EA7" w:rsidRPr="00181259">
        <w:rPr>
          <w:rFonts w:ascii="Arial" w:hAnsi="Arial" w:cs="Arial"/>
          <w:sz w:val="24"/>
          <w:szCs w:val="24"/>
        </w:rPr>
        <w:t>before</w:t>
      </w:r>
      <w:r w:rsidRPr="00181259">
        <w:rPr>
          <w:rFonts w:ascii="Arial" w:hAnsi="Arial" w:cs="Arial"/>
          <w:sz w:val="24"/>
          <w:szCs w:val="24"/>
        </w:rPr>
        <w:t xml:space="preserve"> physical restraint and 10, 60, and 120 min after the restraint. Blood sampling (~300 µL) was done using the “tail clip” method, as previously described.</w:t>
      </w:r>
      <w:r w:rsidR="00F34595" w:rsidRPr="00181259">
        <w:rPr>
          <w:rFonts w:ascii="Arial" w:hAnsi="Arial" w:cs="Arial"/>
          <w:sz w:val="24"/>
          <w:szCs w:val="24"/>
          <w:vertAlign w:val="superscript"/>
        </w:rPr>
        <w:t>3</w:t>
      </w:r>
      <w:r w:rsidR="00A83EF9" w:rsidRPr="00181259">
        <w:rPr>
          <w:rFonts w:ascii="Arial" w:hAnsi="Arial" w:cs="Arial"/>
          <w:sz w:val="24"/>
          <w:szCs w:val="24"/>
        </w:rPr>
        <w:t xml:space="preserve"> </w:t>
      </w:r>
      <w:r w:rsidRPr="00181259">
        <w:rPr>
          <w:rFonts w:ascii="Arial" w:eastAsia="Calibri" w:hAnsi="Arial" w:cs="Arial"/>
          <w:sz w:val="24"/>
          <w:szCs w:val="24"/>
        </w:rPr>
        <w:t xml:space="preserve">The F1 male and </w:t>
      </w:r>
      <w:r w:rsidRPr="00181259">
        <w:rPr>
          <w:rFonts w:ascii="Arial" w:eastAsia="Calibri" w:hAnsi="Arial" w:cs="Arial"/>
          <w:sz w:val="24"/>
          <w:szCs w:val="24"/>
        </w:rPr>
        <w:lastRenderedPageBreak/>
        <w:t xml:space="preserve">female offspring </w:t>
      </w:r>
      <w:r w:rsidRPr="00181259">
        <w:rPr>
          <w:rFonts w:ascii="Arial" w:eastAsia="Calibri" w:hAnsi="Arial" w:cs="Arial"/>
          <w:color w:val="000000"/>
          <w:sz w:val="24"/>
          <w:szCs w:val="24"/>
        </w:rPr>
        <w:t xml:space="preserve">were evaluated in the </w:t>
      </w:r>
      <w:r w:rsidR="00A45EA7" w:rsidRPr="00181259">
        <w:rPr>
          <w:rFonts w:ascii="Arial" w:eastAsia="Calibri" w:hAnsi="Arial" w:cs="Arial"/>
          <w:color w:val="000000"/>
          <w:sz w:val="24"/>
          <w:szCs w:val="24"/>
        </w:rPr>
        <w:t xml:space="preserve">elevated plus maze </w:t>
      </w:r>
      <w:r w:rsidRPr="00181259">
        <w:rPr>
          <w:rFonts w:ascii="Arial" w:eastAsia="Calibri" w:hAnsi="Arial" w:cs="Arial"/>
          <w:color w:val="000000"/>
          <w:sz w:val="24"/>
          <w:szCs w:val="24"/>
        </w:rPr>
        <w:t xml:space="preserve">on </w:t>
      </w:r>
      <w:r w:rsidR="00E77817" w:rsidRPr="00181259">
        <w:rPr>
          <w:rFonts w:ascii="Arial" w:eastAsia="Calibri" w:hAnsi="Arial" w:cs="Arial"/>
          <w:color w:val="000000"/>
          <w:sz w:val="24"/>
          <w:szCs w:val="24"/>
        </w:rPr>
        <w:t>postnatal day 60</w:t>
      </w:r>
      <w:r w:rsidRPr="00181259">
        <w:rPr>
          <w:rFonts w:ascii="Arial" w:eastAsia="Calibri" w:hAnsi="Arial" w:cs="Arial"/>
          <w:color w:val="000000"/>
          <w:sz w:val="24"/>
          <w:szCs w:val="24"/>
        </w:rPr>
        <w:t xml:space="preserve">, </w:t>
      </w:r>
      <w:r w:rsidR="00A45EA7" w:rsidRPr="00181259">
        <w:rPr>
          <w:rFonts w:ascii="Arial" w:eastAsia="Calibri" w:hAnsi="Arial" w:cs="Arial"/>
          <w:color w:val="000000"/>
          <w:sz w:val="24"/>
          <w:szCs w:val="24"/>
        </w:rPr>
        <w:t xml:space="preserve">for </w:t>
      </w:r>
      <w:proofErr w:type="spellStart"/>
      <w:r w:rsidR="00A45EA7" w:rsidRPr="00181259">
        <w:rPr>
          <w:rFonts w:ascii="Arial" w:hAnsi="Arial" w:cs="Arial"/>
          <w:bCs/>
          <w:sz w:val="24"/>
          <w:szCs w:val="24"/>
        </w:rPr>
        <w:t>prepulse</w:t>
      </w:r>
      <w:proofErr w:type="spellEnd"/>
      <w:r w:rsidR="00A45EA7" w:rsidRPr="00181259">
        <w:rPr>
          <w:rFonts w:ascii="Arial" w:hAnsi="Arial" w:cs="Arial"/>
          <w:bCs/>
          <w:sz w:val="24"/>
          <w:szCs w:val="24"/>
        </w:rPr>
        <w:t xml:space="preserve"> inhibition</w:t>
      </w:r>
      <w:r w:rsidR="00A45EA7" w:rsidRPr="00181259">
        <w:rPr>
          <w:rFonts w:ascii="Arial" w:eastAsia="Calibri" w:hAnsi="Arial" w:cs="Arial"/>
          <w:color w:val="000000"/>
          <w:sz w:val="24"/>
          <w:szCs w:val="24"/>
        </w:rPr>
        <w:t xml:space="preserve"> </w:t>
      </w:r>
      <w:r w:rsidRPr="00181259">
        <w:rPr>
          <w:rFonts w:ascii="Arial" w:eastAsia="Calibri" w:hAnsi="Arial" w:cs="Arial"/>
          <w:color w:val="000000"/>
          <w:sz w:val="24"/>
          <w:szCs w:val="24"/>
        </w:rPr>
        <w:t>of</w:t>
      </w:r>
      <w:r w:rsidR="00A45EA7" w:rsidRPr="00181259">
        <w:rPr>
          <w:rFonts w:ascii="Arial" w:eastAsia="Calibri" w:hAnsi="Arial" w:cs="Arial"/>
          <w:color w:val="000000"/>
          <w:sz w:val="24"/>
          <w:szCs w:val="24"/>
        </w:rPr>
        <w:t xml:space="preserve"> the</w:t>
      </w:r>
      <w:r w:rsidRPr="00181259">
        <w:rPr>
          <w:rFonts w:ascii="Arial" w:eastAsia="Calibri" w:hAnsi="Arial" w:cs="Arial"/>
          <w:color w:val="000000"/>
          <w:sz w:val="24"/>
          <w:szCs w:val="24"/>
        </w:rPr>
        <w:t xml:space="preserve"> acoustic startle response on </w:t>
      </w:r>
      <w:r w:rsidR="00E77817" w:rsidRPr="00181259">
        <w:rPr>
          <w:rFonts w:ascii="Arial" w:eastAsia="Calibri" w:hAnsi="Arial" w:cs="Arial"/>
          <w:color w:val="000000"/>
          <w:sz w:val="24"/>
          <w:szCs w:val="24"/>
        </w:rPr>
        <w:t xml:space="preserve">postnatal day </w:t>
      </w:r>
      <w:r w:rsidRPr="00181259">
        <w:rPr>
          <w:rFonts w:ascii="Arial" w:eastAsia="Calibri" w:hAnsi="Arial" w:cs="Arial"/>
          <w:color w:val="000000"/>
          <w:sz w:val="24"/>
          <w:szCs w:val="24"/>
        </w:rPr>
        <w:t xml:space="preserve">70, and </w:t>
      </w:r>
      <w:r w:rsidR="00A45EA7" w:rsidRPr="00181259">
        <w:rPr>
          <w:rFonts w:ascii="Arial" w:eastAsia="Calibri" w:hAnsi="Arial" w:cs="Arial"/>
          <w:color w:val="000000"/>
          <w:sz w:val="24"/>
          <w:szCs w:val="24"/>
        </w:rPr>
        <w:t xml:space="preserve">in Morris water maze </w:t>
      </w:r>
      <w:r w:rsidRPr="00181259">
        <w:rPr>
          <w:rFonts w:ascii="Arial" w:eastAsia="Calibri" w:hAnsi="Arial" w:cs="Arial"/>
          <w:color w:val="000000"/>
          <w:sz w:val="24"/>
          <w:szCs w:val="24"/>
        </w:rPr>
        <w:t xml:space="preserve">tests between </w:t>
      </w:r>
      <w:r w:rsidR="00A45EA7" w:rsidRPr="00181259">
        <w:rPr>
          <w:rFonts w:ascii="Arial" w:eastAsia="Calibri" w:hAnsi="Arial" w:cs="Arial"/>
          <w:color w:val="000000"/>
          <w:sz w:val="24"/>
          <w:szCs w:val="24"/>
        </w:rPr>
        <w:t xml:space="preserve">postnatal days </w:t>
      </w:r>
      <w:r w:rsidRPr="00181259">
        <w:rPr>
          <w:rFonts w:ascii="Arial" w:eastAsia="Calibri" w:hAnsi="Arial" w:cs="Arial"/>
          <w:color w:val="000000"/>
          <w:sz w:val="24"/>
          <w:szCs w:val="24"/>
        </w:rPr>
        <w:t>90 and 95.</w:t>
      </w:r>
      <w:r w:rsidRPr="00181259">
        <w:rPr>
          <w:rFonts w:ascii="Arial" w:hAnsi="Arial" w:cs="Arial"/>
          <w:sz w:val="24"/>
          <w:szCs w:val="24"/>
        </w:rPr>
        <w:t xml:space="preserve"> </w:t>
      </w:r>
      <w:r w:rsidRPr="00181259">
        <w:rPr>
          <w:rFonts w:ascii="Arial" w:hAnsi="Arial" w:cs="Arial"/>
          <w:bCs/>
          <w:sz w:val="24"/>
          <w:szCs w:val="24"/>
        </w:rPr>
        <w:t xml:space="preserve">Blood samples were collected using </w:t>
      </w:r>
      <w:r w:rsidRPr="00181259">
        <w:rPr>
          <w:rFonts w:ascii="Arial" w:hAnsi="Arial" w:cs="Arial"/>
          <w:sz w:val="24"/>
          <w:szCs w:val="24"/>
        </w:rPr>
        <w:t xml:space="preserve">the “tail clip” method 30 min after completion of the </w:t>
      </w:r>
      <w:proofErr w:type="spellStart"/>
      <w:r w:rsidR="00A45EA7" w:rsidRPr="00181259">
        <w:rPr>
          <w:rFonts w:ascii="Arial" w:hAnsi="Arial" w:cs="Arial"/>
          <w:bCs/>
          <w:sz w:val="24"/>
          <w:szCs w:val="24"/>
        </w:rPr>
        <w:t>prepulse</w:t>
      </w:r>
      <w:proofErr w:type="spellEnd"/>
      <w:r w:rsidR="00A45EA7" w:rsidRPr="00181259">
        <w:rPr>
          <w:rFonts w:ascii="Arial" w:hAnsi="Arial" w:cs="Arial"/>
          <w:bCs/>
          <w:sz w:val="24"/>
          <w:szCs w:val="24"/>
        </w:rPr>
        <w:t xml:space="preserve"> inhibition</w:t>
      </w:r>
      <w:r w:rsidRPr="00181259">
        <w:rPr>
          <w:rFonts w:ascii="Arial" w:hAnsi="Arial" w:cs="Arial"/>
          <w:sz w:val="24"/>
          <w:szCs w:val="24"/>
        </w:rPr>
        <w:t xml:space="preserve"> test to measure </w:t>
      </w:r>
      <w:r w:rsidR="00941C9E" w:rsidRPr="00181259">
        <w:rPr>
          <w:rFonts w:ascii="Arial" w:hAnsi="Arial" w:cs="Arial"/>
          <w:sz w:val="24"/>
          <w:szCs w:val="24"/>
        </w:rPr>
        <w:t>stress</w:t>
      </w:r>
      <w:r w:rsidR="00B825D3" w:rsidRPr="00181259">
        <w:rPr>
          <w:rFonts w:ascii="Arial" w:hAnsi="Arial" w:cs="Arial"/>
          <w:sz w:val="24"/>
          <w:szCs w:val="24"/>
        </w:rPr>
        <w:t>-induced</w:t>
      </w:r>
      <w:r w:rsidR="00941C9E" w:rsidRPr="00181259">
        <w:rPr>
          <w:rFonts w:ascii="Arial" w:hAnsi="Arial" w:cs="Arial"/>
          <w:sz w:val="24"/>
          <w:szCs w:val="24"/>
        </w:rPr>
        <w:t xml:space="preserve"> </w:t>
      </w:r>
      <w:r w:rsidRPr="00181259">
        <w:rPr>
          <w:rFonts w:ascii="Arial" w:hAnsi="Arial" w:cs="Arial"/>
          <w:sz w:val="24"/>
          <w:szCs w:val="24"/>
        </w:rPr>
        <w:t xml:space="preserve">serum </w:t>
      </w:r>
      <w:r w:rsidR="00A45EA7" w:rsidRPr="00181259">
        <w:rPr>
          <w:rFonts w:ascii="Arial" w:hAnsi="Arial" w:cs="Arial"/>
          <w:sz w:val="24"/>
          <w:szCs w:val="24"/>
        </w:rPr>
        <w:t>corticosterone</w:t>
      </w:r>
      <w:r w:rsidR="00B825D3" w:rsidRPr="00181259">
        <w:rPr>
          <w:rFonts w:ascii="Arial" w:hAnsi="Arial" w:cs="Arial"/>
          <w:sz w:val="24"/>
          <w:szCs w:val="24"/>
        </w:rPr>
        <w:t xml:space="preserve"> levels</w:t>
      </w:r>
      <w:r w:rsidRPr="00181259">
        <w:rPr>
          <w:rFonts w:ascii="Arial" w:hAnsi="Arial" w:cs="Arial"/>
          <w:bCs/>
          <w:sz w:val="24"/>
          <w:szCs w:val="24"/>
        </w:rPr>
        <w:t xml:space="preserve">. </w:t>
      </w:r>
      <w:r w:rsidRPr="00181259">
        <w:rPr>
          <w:rFonts w:ascii="Arial" w:hAnsi="Arial" w:cs="Arial"/>
          <w:sz w:val="24"/>
          <w:szCs w:val="24"/>
        </w:rPr>
        <w:t xml:space="preserve">Ten days after completing the </w:t>
      </w:r>
      <w:r w:rsidRPr="00181259">
        <w:rPr>
          <w:rFonts w:ascii="Arial" w:hAnsi="Arial" w:cs="Arial"/>
          <w:i/>
          <w:sz w:val="24"/>
          <w:szCs w:val="24"/>
        </w:rPr>
        <w:t>in vivo</w:t>
      </w:r>
      <w:r w:rsidRPr="00181259">
        <w:rPr>
          <w:rFonts w:ascii="Arial" w:hAnsi="Arial" w:cs="Arial"/>
          <w:sz w:val="24"/>
          <w:szCs w:val="24"/>
        </w:rPr>
        <w:t xml:space="preserve"> studies, the </w:t>
      </w:r>
      <w:r w:rsidR="00A83EF9" w:rsidRPr="00181259">
        <w:rPr>
          <w:rFonts w:ascii="Arial" w:hAnsi="Arial" w:cs="Arial"/>
          <w:sz w:val="24"/>
          <w:szCs w:val="24"/>
        </w:rPr>
        <w:t xml:space="preserve">F0 and </w:t>
      </w:r>
      <w:r w:rsidRPr="00181259">
        <w:rPr>
          <w:rFonts w:ascii="Arial" w:hAnsi="Arial" w:cs="Arial"/>
          <w:sz w:val="24"/>
          <w:szCs w:val="24"/>
        </w:rPr>
        <w:t xml:space="preserve">F1 rats were anesthetized and </w:t>
      </w:r>
      <w:r w:rsidR="00B825D3" w:rsidRPr="00181259">
        <w:rPr>
          <w:rFonts w:ascii="Arial" w:hAnsi="Arial" w:cs="Arial"/>
          <w:sz w:val="24"/>
          <w:szCs w:val="24"/>
        </w:rPr>
        <w:t xml:space="preserve">euthanized </w:t>
      </w:r>
      <w:r w:rsidRPr="00181259">
        <w:rPr>
          <w:rFonts w:ascii="Arial" w:hAnsi="Arial" w:cs="Arial"/>
          <w:sz w:val="24"/>
          <w:szCs w:val="24"/>
        </w:rPr>
        <w:t xml:space="preserve">through decapitation to collect </w:t>
      </w:r>
      <w:r w:rsidR="00941C9E" w:rsidRPr="00181259">
        <w:rPr>
          <w:rFonts w:ascii="Arial" w:hAnsi="Arial" w:cs="Arial"/>
          <w:sz w:val="24"/>
          <w:szCs w:val="24"/>
        </w:rPr>
        <w:t xml:space="preserve">trunk blood and brain </w:t>
      </w:r>
      <w:r w:rsidRPr="00181259">
        <w:rPr>
          <w:rFonts w:ascii="Arial" w:hAnsi="Arial" w:cs="Arial"/>
          <w:color w:val="000000" w:themeColor="text1"/>
          <w:sz w:val="24"/>
          <w:szCs w:val="24"/>
        </w:rPr>
        <w:t xml:space="preserve">tissue samples for </w:t>
      </w:r>
      <w:r w:rsidR="00A34E5A" w:rsidRPr="00181259">
        <w:rPr>
          <w:rFonts w:ascii="Arial" w:hAnsi="Arial" w:cs="Arial"/>
          <w:color w:val="000000" w:themeColor="text1"/>
          <w:sz w:val="24"/>
          <w:szCs w:val="24"/>
        </w:rPr>
        <w:t>enzyme-linked immunosorbent assay</w:t>
      </w:r>
      <w:r w:rsidR="00BE2E06" w:rsidRPr="00181259">
        <w:rPr>
          <w:rFonts w:ascii="Arial" w:hAnsi="Arial" w:cs="Arial"/>
          <w:color w:val="000000" w:themeColor="text1"/>
          <w:sz w:val="24"/>
          <w:szCs w:val="24"/>
        </w:rPr>
        <w:t>,</w:t>
      </w:r>
      <w:r w:rsidR="00F34595" w:rsidRPr="00181259">
        <w:rPr>
          <w:rFonts w:ascii="Arial" w:hAnsi="Arial" w:cs="Arial"/>
          <w:color w:val="000000" w:themeColor="text1"/>
          <w:sz w:val="24"/>
          <w:szCs w:val="24"/>
          <w:vertAlign w:val="superscript"/>
        </w:rPr>
        <w:t>3</w:t>
      </w:r>
      <w:r w:rsidR="00BE2E06" w:rsidRPr="00181259">
        <w:rPr>
          <w:rFonts w:ascii="Arial" w:hAnsi="Arial" w:cs="Arial"/>
          <w:color w:val="000000" w:themeColor="text1"/>
          <w:sz w:val="24"/>
          <w:szCs w:val="24"/>
        </w:rPr>
        <w:t xml:space="preserve"> </w:t>
      </w:r>
      <w:r w:rsidR="00BE2E06" w:rsidRPr="00181259">
        <w:rPr>
          <w:rFonts w:ascii="Arial" w:eastAsia="Calibri" w:hAnsi="Arial" w:cs="Times New Roman"/>
          <w:color w:val="000000" w:themeColor="text1"/>
          <w:sz w:val="24"/>
          <w:szCs w:val="24"/>
        </w:rPr>
        <w:t>reverse transcription-</w:t>
      </w:r>
      <w:r w:rsidR="00A34E5A" w:rsidRPr="00DF3DF5">
        <w:rPr>
          <w:rFonts w:ascii="Arial" w:eastAsia="Calibri" w:hAnsi="Arial" w:cs="Times New Roman"/>
          <w:color w:val="000000" w:themeColor="text1"/>
          <w:sz w:val="24"/>
          <w:szCs w:val="24"/>
        </w:rPr>
        <w:t>polymerase chain reaction</w:t>
      </w:r>
      <w:r w:rsidR="00BE2E06" w:rsidRPr="00DF3DF5">
        <w:rPr>
          <w:rFonts w:ascii="Arial" w:eastAsia="Calibri" w:hAnsi="Arial" w:cs="Times New Roman"/>
          <w:color w:val="000000" w:themeColor="text1"/>
          <w:sz w:val="24"/>
          <w:szCs w:val="24"/>
        </w:rPr>
        <w:t>,</w:t>
      </w:r>
      <w:r w:rsidR="00F34595" w:rsidRPr="00DF3DF5">
        <w:rPr>
          <w:rFonts w:ascii="Arial" w:eastAsia="Calibri" w:hAnsi="Arial" w:cs="Times New Roman"/>
          <w:color w:val="000000" w:themeColor="text1"/>
          <w:sz w:val="24"/>
          <w:szCs w:val="24"/>
          <w:vertAlign w:val="superscript"/>
        </w:rPr>
        <w:t>3,</w:t>
      </w:r>
      <w:r w:rsidR="00FE7636" w:rsidRPr="00DF3DF5">
        <w:rPr>
          <w:rFonts w:ascii="Arial" w:eastAsia="Calibri" w:hAnsi="Arial" w:cs="Times New Roman"/>
          <w:color w:val="000000" w:themeColor="text1"/>
          <w:sz w:val="24"/>
          <w:szCs w:val="24"/>
          <w:vertAlign w:val="superscript"/>
        </w:rPr>
        <w:t>6</w:t>
      </w:r>
      <w:r w:rsidR="00BE2E06" w:rsidRPr="00DF3DF5">
        <w:rPr>
          <w:rFonts w:ascii="Arial" w:eastAsia="Calibri" w:hAnsi="Arial" w:cs="Times New Roman"/>
          <w:color w:val="000000" w:themeColor="text1"/>
          <w:sz w:val="24"/>
          <w:szCs w:val="24"/>
        </w:rPr>
        <w:t xml:space="preserve"> </w:t>
      </w:r>
      <w:r w:rsidR="009D5D1F" w:rsidRPr="00DF3DF5">
        <w:rPr>
          <w:rFonts w:ascii="Arial" w:eastAsia="Calibri" w:hAnsi="Arial" w:cs="Times New Roman"/>
          <w:color w:val="000000" w:themeColor="text1"/>
          <w:sz w:val="24"/>
          <w:szCs w:val="24"/>
        </w:rPr>
        <w:t>immunohistochemistry,</w:t>
      </w:r>
      <w:r w:rsidR="00DF3DF5" w:rsidRPr="00DF3DF5">
        <w:rPr>
          <w:rFonts w:ascii="Arial" w:eastAsia="Calibri" w:hAnsi="Arial" w:cs="Times New Roman"/>
          <w:color w:val="000000" w:themeColor="text1"/>
          <w:sz w:val="24"/>
          <w:szCs w:val="24"/>
          <w:vertAlign w:val="superscript"/>
        </w:rPr>
        <w:t>3</w:t>
      </w:r>
      <w:r w:rsidR="009D5D1F" w:rsidRPr="00DF3DF5">
        <w:rPr>
          <w:rFonts w:ascii="Arial" w:eastAsia="Calibri" w:hAnsi="Arial" w:cs="Times New Roman"/>
          <w:color w:val="000000" w:themeColor="text1"/>
          <w:sz w:val="24"/>
          <w:szCs w:val="24"/>
        </w:rPr>
        <w:t xml:space="preserve"> </w:t>
      </w:r>
      <w:r w:rsidR="00BE2E06" w:rsidRPr="00DF3DF5">
        <w:rPr>
          <w:rFonts w:ascii="Arial" w:eastAsia="Calibri" w:hAnsi="Arial" w:cs="Times New Roman"/>
          <w:color w:val="000000" w:themeColor="text1"/>
          <w:sz w:val="24"/>
          <w:szCs w:val="24"/>
        </w:rPr>
        <w:t>and</w:t>
      </w:r>
      <w:r w:rsidR="00BE2E06" w:rsidRPr="00181259">
        <w:rPr>
          <w:rFonts w:ascii="Arial" w:eastAsia="Calibri" w:hAnsi="Arial" w:cs="Times New Roman"/>
          <w:color w:val="000000" w:themeColor="text1"/>
          <w:sz w:val="24"/>
          <w:szCs w:val="24"/>
        </w:rPr>
        <w:t xml:space="preserve"> targeted next-generation bisulfite sequencing studies</w:t>
      </w:r>
      <w:r w:rsidRPr="00181259">
        <w:rPr>
          <w:rFonts w:ascii="Arial" w:hAnsi="Arial" w:cs="Arial"/>
          <w:color w:val="000000" w:themeColor="text1"/>
          <w:sz w:val="24"/>
          <w:szCs w:val="24"/>
        </w:rPr>
        <w:t>.</w:t>
      </w:r>
      <w:r w:rsidR="005C2128" w:rsidRPr="00181259">
        <w:rPr>
          <w:rFonts w:ascii="Arial" w:hAnsi="Arial" w:cs="Arial"/>
          <w:color w:val="000000" w:themeColor="text1"/>
          <w:sz w:val="24"/>
          <w:szCs w:val="24"/>
          <w:vertAlign w:val="superscript"/>
        </w:rPr>
        <w:t>8</w:t>
      </w:r>
      <w:r w:rsidR="00F34595" w:rsidRPr="00181259">
        <w:rPr>
          <w:rFonts w:ascii="Arial" w:hAnsi="Arial" w:cs="Arial"/>
          <w:color w:val="000000" w:themeColor="text1"/>
          <w:sz w:val="24"/>
          <w:szCs w:val="24"/>
        </w:rPr>
        <w:t xml:space="preserve"> </w:t>
      </w:r>
    </w:p>
    <w:p w14:paraId="2F53E7EB" w14:textId="77777777" w:rsidR="004B1AA1" w:rsidRPr="00181259" w:rsidRDefault="004B1AA1" w:rsidP="00A74BA2">
      <w:pPr>
        <w:pStyle w:val="NormalWeb"/>
        <w:spacing w:after="60" w:line="480" w:lineRule="auto"/>
        <w:rPr>
          <w:rFonts w:ascii="Arial" w:eastAsia="SimSun" w:hAnsi="Arial" w:cs="Arial"/>
          <w:b/>
          <w:bCs/>
          <w:iCs/>
          <w:szCs w:val="24"/>
        </w:rPr>
      </w:pPr>
    </w:p>
    <w:p w14:paraId="7A8BE1A8" w14:textId="237F2063" w:rsidR="00A74BA2" w:rsidRPr="00181259" w:rsidRDefault="00A74BA2" w:rsidP="00A74BA2">
      <w:pPr>
        <w:pStyle w:val="NormalWeb"/>
        <w:spacing w:after="60" w:line="480" w:lineRule="auto"/>
        <w:rPr>
          <w:rFonts w:ascii="Arial" w:eastAsia="SimSun" w:hAnsi="Arial" w:cs="Arial"/>
          <w:b/>
          <w:bCs/>
          <w:iCs/>
          <w:szCs w:val="24"/>
        </w:rPr>
      </w:pPr>
      <w:r w:rsidRPr="00181259">
        <w:rPr>
          <w:rFonts w:ascii="Arial" w:eastAsia="SimSun" w:hAnsi="Arial" w:cs="Arial"/>
          <w:b/>
          <w:bCs/>
          <w:iCs/>
          <w:szCs w:val="24"/>
        </w:rPr>
        <w:t xml:space="preserve">Midline </w:t>
      </w:r>
      <w:r w:rsidR="009E6A76" w:rsidRPr="00181259">
        <w:rPr>
          <w:rFonts w:ascii="Arial" w:eastAsia="SimSun" w:hAnsi="Arial" w:cs="Arial"/>
          <w:b/>
          <w:bCs/>
          <w:iCs/>
          <w:szCs w:val="24"/>
        </w:rPr>
        <w:t>Fluid Percussion Injury Model of Traumatic Brain Injury</w:t>
      </w:r>
    </w:p>
    <w:p w14:paraId="635CE5F6" w14:textId="655CD2F5" w:rsidR="00A74BA2" w:rsidRPr="00181259" w:rsidRDefault="00A74BA2" w:rsidP="00A74BA2">
      <w:pPr>
        <w:widowControl w:val="0"/>
        <w:spacing w:line="480" w:lineRule="auto"/>
        <w:rPr>
          <w:rFonts w:ascii="Arial" w:eastAsia="Times New Roman" w:hAnsi="Arial" w:cs="Arial"/>
          <w:sz w:val="24"/>
          <w:szCs w:val="24"/>
        </w:rPr>
      </w:pPr>
      <w:bookmarkStart w:id="0" w:name="_Hlk104802494"/>
      <w:r w:rsidRPr="00181259">
        <w:rPr>
          <w:rFonts w:ascii="Arial" w:eastAsia="Times New Roman" w:hAnsi="Arial" w:cs="Arial"/>
          <w:sz w:val="24"/>
          <w:szCs w:val="24"/>
        </w:rPr>
        <w:t xml:space="preserve">The fluid percussion injury device (Model 01-B, Custom Design &amp; Fabrication, Inc., </w:t>
      </w:r>
      <w:r w:rsidR="00147221" w:rsidRPr="00181259">
        <w:rPr>
          <w:rFonts w:ascii="Arial" w:eastAsia="Times New Roman" w:hAnsi="Arial" w:cs="Arial"/>
          <w:sz w:val="24"/>
          <w:szCs w:val="24"/>
        </w:rPr>
        <w:t xml:space="preserve">Sandston, </w:t>
      </w:r>
      <w:r w:rsidRPr="00181259">
        <w:rPr>
          <w:rFonts w:ascii="Arial" w:eastAsia="Times New Roman" w:hAnsi="Arial" w:cs="Arial"/>
          <w:sz w:val="24"/>
          <w:szCs w:val="24"/>
        </w:rPr>
        <w:t>VA</w:t>
      </w:r>
      <w:r w:rsidR="00147221" w:rsidRPr="00181259">
        <w:rPr>
          <w:rFonts w:ascii="Arial" w:eastAsia="Times New Roman" w:hAnsi="Arial" w:cs="Arial"/>
          <w:sz w:val="24"/>
          <w:szCs w:val="24"/>
        </w:rPr>
        <w:t xml:space="preserve">, </w:t>
      </w:r>
      <w:r w:rsidR="00B75351" w:rsidRPr="00181259">
        <w:rPr>
          <w:rFonts w:ascii="Arial" w:eastAsia="Times New Roman" w:hAnsi="Arial" w:cs="Arial"/>
          <w:sz w:val="24"/>
          <w:szCs w:val="24"/>
        </w:rPr>
        <w:t>USA</w:t>
      </w:r>
      <w:r w:rsidRPr="00181259">
        <w:rPr>
          <w:rFonts w:ascii="Arial" w:eastAsia="Times New Roman" w:hAnsi="Arial" w:cs="Arial"/>
          <w:sz w:val="24"/>
          <w:szCs w:val="24"/>
        </w:rPr>
        <w:t xml:space="preserve">) was used to induce the </w:t>
      </w:r>
      <w:r w:rsidR="001D5282" w:rsidRPr="00181259">
        <w:rPr>
          <w:rFonts w:ascii="Arial" w:eastAsia="Times New Roman" w:hAnsi="Arial" w:cs="Arial"/>
          <w:sz w:val="24"/>
          <w:szCs w:val="24"/>
        </w:rPr>
        <w:t>midline fluid percussion injury</w:t>
      </w:r>
      <w:r w:rsidRPr="00181259">
        <w:rPr>
          <w:rFonts w:ascii="Arial" w:eastAsia="Times New Roman" w:hAnsi="Arial" w:cs="Arial"/>
          <w:sz w:val="24"/>
          <w:szCs w:val="24"/>
        </w:rPr>
        <w:t xml:space="preserve"> </w:t>
      </w:r>
      <w:r w:rsidR="00456755" w:rsidRPr="00181259">
        <w:rPr>
          <w:rFonts w:ascii="Arial" w:eastAsia="Times New Roman" w:hAnsi="Arial" w:cs="Arial"/>
          <w:sz w:val="24"/>
          <w:szCs w:val="24"/>
        </w:rPr>
        <w:t xml:space="preserve">model of </w:t>
      </w:r>
      <w:r w:rsidR="001D5282" w:rsidRPr="00181259">
        <w:rPr>
          <w:rFonts w:ascii="Arial" w:eastAsia="Times New Roman" w:hAnsi="Arial" w:cs="Arial"/>
          <w:sz w:val="24"/>
          <w:szCs w:val="24"/>
        </w:rPr>
        <w:t>moderate traumatic brain injury</w:t>
      </w:r>
      <w:r w:rsidRPr="00181259">
        <w:rPr>
          <w:rFonts w:ascii="Arial" w:eastAsia="Times New Roman" w:hAnsi="Arial" w:cs="Arial"/>
          <w:sz w:val="24"/>
          <w:szCs w:val="24"/>
        </w:rPr>
        <w:t>.</w:t>
      </w:r>
      <w:r w:rsidRPr="00181259">
        <w:rPr>
          <w:rFonts w:ascii="Arial" w:eastAsia="Times New Roman" w:hAnsi="Arial" w:cs="Arial"/>
          <w:sz w:val="24"/>
          <w:szCs w:val="24"/>
          <w:vertAlign w:val="superscript"/>
        </w:rPr>
        <w:t>1,2</w:t>
      </w:r>
      <w:r w:rsidRPr="00181259">
        <w:rPr>
          <w:rFonts w:ascii="Arial" w:eastAsia="Times New Roman" w:hAnsi="Arial" w:cs="Arial"/>
          <w:sz w:val="24"/>
          <w:szCs w:val="24"/>
        </w:rPr>
        <w:t xml:space="preserve"> Anesthesia was induced with 6% </w:t>
      </w:r>
      <w:r w:rsidR="001D5282" w:rsidRPr="00181259">
        <w:rPr>
          <w:rFonts w:ascii="Arial" w:eastAsia="Times New Roman" w:hAnsi="Arial" w:cs="Arial"/>
          <w:sz w:val="24"/>
          <w:szCs w:val="24"/>
        </w:rPr>
        <w:t xml:space="preserve">sevoflurane </w:t>
      </w:r>
      <w:r w:rsidRPr="00181259">
        <w:rPr>
          <w:rFonts w:ascii="Arial" w:eastAsia="Times New Roman" w:hAnsi="Arial" w:cs="Arial"/>
          <w:sz w:val="24"/>
          <w:szCs w:val="24"/>
        </w:rPr>
        <w:t xml:space="preserve">for 3 min in an anesthesia chamber and then a rat was placed in a stereotaxic frame with a continuous supply of 3% </w:t>
      </w:r>
      <w:r w:rsidR="001D5282" w:rsidRPr="00181259">
        <w:rPr>
          <w:rFonts w:ascii="Arial" w:eastAsia="Times New Roman" w:hAnsi="Arial" w:cs="Arial"/>
          <w:sz w:val="24"/>
          <w:szCs w:val="24"/>
        </w:rPr>
        <w:t xml:space="preserve">sevoflurane </w:t>
      </w:r>
      <w:r w:rsidRPr="00181259">
        <w:rPr>
          <w:rFonts w:ascii="Arial" w:eastAsia="Times New Roman" w:hAnsi="Arial" w:cs="Arial"/>
          <w:sz w:val="24"/>
          <w:szCs w:val="24"/>
        </w:rPr>
        <w:t xml:space="preserve">for 37 min via a nose cone. </w:t>
      </w:r>
      <w:r w:rsidR="001D5282" w:rsidRPr="00181259">
        <w:rPr>
          <w:rFonts w:ascii="Arial" w:eastAsia="Times New Roman" w:hAnsi="Arial" w:cs="Arial"/>
          <w:sz w:val="24"/>
          <w:szCs w:val="24"/>
        </w:rPr>
        <w:t xml:space="preserve">Sevoflurane </w:t>
      </w:r>
      <w:r w:rsidRPr="00181259">
        <w:rPr>
          <w:rFonts w:ascii="Arial" w:eastAsia="Times New Roman" w:hAnsi="Arial" w:cs="Arial"/>
          <w:sz w:val="24"/>
          <w:szCs w:val="24"/>
        </w:rPr>
        <w:t xml:space="preserve">was delivered in a mixture </w:t>
      </w:r>
      <w:r w:rsidR="009E6A76" w:rsidRPr="00181259">
        <w:rPr>
          <w:rFonts w:ascii="Arial" w:eastAsia="Times New Roman" w:hAnsi="Arial" w:cs="Arial"/>
          <w:sz w:val="24"/>
          <w:szCs w:val="24"/>
        </w:rPr>
        <w:t>of</w:t>
      </w:r>
      <w:r w:rsidRPr="00181259">
        <w:rPr>
          <w:rFonts w:ascii="Arial" w:eastAsia="Times New Roman" w:hAnsi="Arial" w:cs="Arial"/>
          <w:sz w:val="24"/>
          <w:szCs w:val="24"/>
        </w:rPr>
        <w:t xml:space="preserve"> ~50% O</w:t>
      </w:r>
      <w:r w:rsidRPr="00181259">
        <w:rPr>
          <w:rFonts w:ascii="Arial" w:eastAsia="Times New Roman" w:hAnsi="Arial" w:cs="Arial"/>
          <w:sz w:val="24"/>
          <w:szCs w:val="24"/>
          <w:vertAlign w:val="subscript"/>
        </w:rPr>
        <w:t>2</w:t>
      </w:r>
      <w:r w:rsidRPr="00181259">
        <w:rPr>
          <w:rFonts w:ascii="Arial" w:eastAsia="Times New Roman" w:hAnsi="Arial" w:cs="Arial"/>
          <w:sz w:val="24"/>
          <w:szCs w:val="24"/>
        </w:rPr>
        <w:t xml:space="preserve"> in</w:t>
      </w:r>
      <w:r w:rsidRPr="00181259">
        <w:rPr>
          <w:rFonts w:ascii="Arial" w:eastAsia="Times New Roman" w:hAnsi="Arial" w:cs="Arial"/>
          <w:sz w:val="24"/>
          <w:szCs w:val="24"/>
          <w:vertAlign w:val="subscript"/>
        </w:rPr>
        <w:t xml:space="preserve"> </w:t>
      </w:r>
      <w:r w:rsidRPr="00181259">
        <w:rPr>
          <w:rFonts w:ascii="Arial" w:eastAsia="Times New Roman" w:hAnsi="Arial" w:cs="Arial"/>
          <w:sz w:val="24"/>
          <w:szCs w:val="24"/>
        </w:rPr>
        <w:t xml:space="preserve">air (1.5 L/min). To apply a uniform </w:t>
      </w:r>
      <w:r w:rsidR="007069E6" w:rsidRPr="00181259">
        <w:rPr>
          <w:rFonts w:ascii="Arial" w:eastAsia="Times New Roman" w:hAnsi="Arial" w:cs="Arial"/>
          <w:sz w:val="24"/>
          <w:szCs w:val="24"/>
        </w:rPr>
        <w:t>sevoflurane</w:t>
      </w:r>
      <w:r w:rsidRPr="00181259">
        <w:rPr>
          <w:rFonts w:ascii="Arial" w:eastAsia="Times New Roman" w:hAnsi="Arial" w:cs="Arial"/>
          <w:sz w:val="24"/>
          <w:szCs w:val="24"/>
        </w:rPr>
        <w:t xml:space="preserve"> anesthesia duration and depth to all experimental animals, anesthesia in all rats was induced with 6% </w:t>
      </w:r>
      <w:r w:rsidR="007069E6" w:rsidRPr="00181259">
        <w:rPr>
          <w:rFonts w:ascii="Arial" w:eastAsia="Times New Roman" w:hAnsi="Arial" w:cs="Arial"/>
          <w:sz w:val="24"/>
          <w:szCs w:val="24"/>
        </w:rPr>
        <w:t>sevoflurane</w:t>
      </w:r>
      <w:r w:rsidRPr="00181259">
        <w:rPr>
          <w:rFonts w:ascii="Arial" w:eastAsia="Times New Roman" w:hAnsi="Arial" w:cs="Arial"/>
          <w:sz w:val="24"/>
          <w:szCs w:val="24"/>
        </w:rPr>
        <w:t xml:space="preserve"> for 3 min and maintained with 3% </w:t>
      </w:r>
      <w:r w:rsidR="007069E6" w:rsidRPr="00181259">
        <w:rPr>
          <w:rFonts w:ascii="Arial" w:eastAsia="Times New Roman" w:hAnsi="Arial" w:cs="Arial"/>
          <w:sz w:val="24"/>
          <w:szCs w:val="24"/>
        </w:rPr>
        <w:t>sevoflurane</w:t>
      </w:r>
      <w:r w:rsidRPr="00181259">
        <w:rPr>
          <w:rFonts w:ascii="Arial" w:eastAsia="Times New Roman" w:hAnsi="Arial" w:cs="Arial"/>
          <w:sz w:val="24"/>
          <w:szCs w:val="24"/>
        </w:rPr>
        <w:t xml:space="preserve"> for 37 min, which was slightly longer than the time needed for the craniectomy and injury hub implantation procedure. The rats’ rectal temperature during surgery was monitored and maintained at ~+37.0 ºC using a homeothermic monitoring system (50-7220F, Harvard Apparatus, St. Laurent, Quebec, Canada). </w:t>
      </w:r>
      <w:r w:rsidR="00456755" w:rsidRPr="00181259">
        <w:rPr>
          <w:rFonts w:ascii="Arial" w:eastAsia="Times New Roman" w:hAnsi="Arial" w:cs="Arial"/>
          <w:sz w:val="24"/>
          <w:szCs w:val="24"/>
        </w:rPr>
        <w:t>After</w:t>
      </w:r>
      <w:r w:rsidRPr="00181259">
        <w:rPr>
          <w:rFonts w:ascii="Arial" w:eastAsia="Times New Roman" w:hAnsi="Arial" w:cs="Arial"/>
          <w:sz w:val="24"/>
          <w:szCs w:val="24"/>
        </w:rPr>
        <w:t xml:space="preserve"> a ~15-mm midline incision and fascia </w:t>
      </w:r>
      <w:r w:rsidRPr="00181259">
        <w:rPr>
          <w:rFonts w:ascii="Arial" w:eastAsia="Times New Roman" w:hAnsi="Arial" w:cs="Arial"/>
          <w:sz w:val="24"/>
          <w:szCs w:val="24"/>
        </w:rPr>
        <w:lastRenderedPageBreak/>
        <w:t xml:space="preserve">removal from the skull, a craniectomy was centrally made over the sagittal suture between bregma and lambda by using a trephine with an outer diameter of 4.8 mm (Integra </w:t>
      </w:r>
      <w:proofErr w:type="spellStart"/>
      <w:r w:rsidRPr="00181259">
        <w:rPr>
          <w:rFonts w:ascii="Arial" w:eastAsia="Times New Roman" w:hAnsi="Arial" w:cs="Arial"/>
          <w:sz w:val="24"/>
          <w:szCs w:val="24"/>
        </w:rPr>
        <w:t>Miltex</w:t>
      </w:r>
      <w:proofErr w:type="spellEnd"/>
      <w:r w:rsidRPr="00181259">
        <w:rPr>
          <w:rFonts w:ascii="Arial" w:eastAsia="Times New Roman" w:hAnsi="Arial" w:cs="Arial"/>
          <w:sz w:val="24"/>
          <w:szCs w:val="24"/>
        </w:rPr>
        <w:t>, Princeton, NJ</w:t>
      </w:r>
      <w:r w:rsidR="00A206B6" w:rsidRPr="00181259">
        <w:rPr>
          <w:rFonts w:ascii="Arial" w:eastAsia="Times New Roman" w:hAnsi="Arial" w:cs="Arial"/>
          <w:sz w:val="24"/>
          <w:szCs w:val="24"/>
        </w:rPr>
        <w:t xml:space="preserve">, </w:t>
      </w:r>
      <w:r w:rsidR="00456755" w:rsidRPr="00181259">
        <w:rPr>
          <w:rFonts w:ascii="Arial" w:eastAsia="Times New Roman" w:hAnsi="Arial" w:cs="Arial"/>
          <w:sz w:val="24"/>
          <w:szCs w:val="24"/>
        </w:rPr>
        <w:t>USA</w:t>
      </w:r>
      <w:r w:rsidRPr="00181259">
        <w:rPr>
          <w:rFonts w:ascii="Arial" w:eastAsia="Times New Roman" w:hAnsi="Arial" w:cs="Arial"/>
          <w:sz w:val="24"/>
          <w:szCs w:val="24"/>
        </w:rPr>
        <w:t xml:space="preserve">). The dura was kept intact. The female hub of </w:t>
      </w:r>
      <w:r w:rsidR="00102743" w:rsidRPr="00181259">
        <w:rPr>
          <w:rFonts w:ascii="Arial" w:eastAsia="Times New Roman" w:hAnsi="Arial" w:cs="Arial"/>
          <w:sz w:val="24"/>
          <w:szCs w:val="24"/>
        </w:rPr>
        <w:t xml:space="preserve">a </w:t>
      </w:r>
      <w:r w:rsidRPr="00181259">
        <w:rPr>
          <w:rFonts w:ascii="Arial" w:eastAsia="Times New Roman" w:hAnsi="Arial" w:cs="Arial"/>
          <w:sz w:val="24"/>
          <w:szCs w:val="24"/>
        </w:rPr>
        <w:t>20</w:t>
      </w:r>
      <w:r w:rsidR="007069E6" w:rsidRPr="00181259">
        <w:rPr>
          <w:rFonts w:ascii="Arial" w:eastAsia="Times New Roman" w:hAnsi="Arial" w:cs="Arial"/>
          <w:sz w:val="24"/>
          <w:szCs w:val="24"/>
        </w:rPr>
        <w:t>-</w:t>
      </w:r>
      <w:r w:rsidRPr="00181259">
        <w:rPr>
          <w:rFonts w:ascii="Arial" w:eastAsia="Times New Roman" w:hAnsi="Arial" w:cs="Arial"/>
          <w:sz w:val="24"/>
          <w:szCs w:val="24"/>
        </w:rPr>
        <w:t xml:space="preserve">gauge </w:t>
      </w:r>
      <w:proofErr w:type="spellStart"/>
      <w:r w:rsidRPr="00181259">
        <w:rPr>
          <w:rFonts w:ascii="Arial" w:eastAsia="Times New Roman" w:hAnsi="Arial" w:cs="Arial"/>
          <w:sz w:val="24"/>
          <w:szCs w:val="24"/>
        </w:rPr>
        <w:t>Luer</w:t>
      </w:r>
      <w:proofErr w:type="spellEnd"/>
      <w:r w:rsidRPr="00181259">
        <w:rPr>
          <w:rFonts w:ascii="Arial" w:eastAsia="Times New Roman" w:hAnsi="Arial" w:cs="Arial"/>
          <w:sz w:val="24"/>
          <w:szCs w:val="24"/>
        </w:rPr>
        <w:t xml:space="preserve">-Loc needle was placed over the craniectomy with cyanoacrylate gel first and then methyl-methacrylate dental cement </w:t>
      </w:r>
      <w:r w:rsidR="007069E6" w:rsidRPr="00181259">
        <w:rPr>
          <w:rFonts w:ascii="Arial" w:eastAsia="Times New Roman" w:hAnsi="Arial" w:cs="Arial"/>
          <w:sz w:val="24"/>
          <w:szCs w:val="24"/>
        </w:rPr>
        <w:t xml:space="preserve">was added </w:t>
      </w:r>
      <w:r w:rsidRPr="00181259">
        <w:rPr>
          <w:rFonts w:ascii="Arial" w:eastAsia="Times New Roman" w:hAnsi="Arial" w:cs="Arial"/>
          <w:sz w:val="24"/>
          <w:szCs w:val="24"/>
        </w:rPr>
        <w:t>to secure the hub (Henry Schein, Melville, NY</w:t>
      </w:r>
      <w:r w:rsidR="00A206B6" w:rsidRPr="00181259">
        <w:rPr>
          <w:rFonts w:ascii="Arial" w:eastAsia="Times New Roman" w:hAnsi="Arial" w:cs="Arial"/>
          <w:sz w:val="24"/>
          <w:szCs w:val="24"/>
        </w:rPr>
        <w:t xml:space="preserve">, </w:t>
      </w:r>
      <w:r w:rsidR="00456755" w:rsidRPr="00181259">
        <w:rPr>
          <w:rFonts w:ascii="Arial" w:eastAsia="Times New Roman" w:hAnsi="Arial" w:cs="Arial"/>
          <w:sz w:val="24"/>
          <w:szCs w:val="24"/>
        </w:rPr>
        <w:t>USA</w:t>
      </w:r>
      <w:r w:rsidRPr="00181259">
        <w:rPr>
          <w:rFonts w:ascii="Arial" w:eastAsia="Times New Roman" w:hAnsi="Arial" w:cs="Arial"/>
          <w:sz w:val="24"/>
          <w:szCs w:val="24"/>
        </w:rPr>
        <w:t>). The dura was visually inspected to ensure it was intact with no debris. The inducer was placed over the hub, filled with normal saline</w:t>
      </w:r>
      <w:r w:rsidR="007069E6" w:rsidRPr="00181259">
        <w:rPr>
          <w:rFonts w:ascii="Arial" w:eastAsia="Times New Roman" w:hAnsi="Arial" w:cs="Arial"/>
          <w:sz w:val="24"/>
          <w:szCs w:val="24"/>
        </w:rPr>
        <w:t>,</w:t>
      </w:r>
      <w:r w:rsidRPr="00181259">
        <w:rPr>
          <w:rFonts w:ascii="Arial" w:eastAsia="Times New Roman" w:hAnsi="Arial" w:cs="Arial"/>
          <w:sz w:val="24"/>
          <w:szCs w:val="24"/>
        </w:rPr>
        <w:t xml:space="preserve"> and attached to the male end of the fluid percussion injury device</w:t>
      </w:r>
      <w:r w:rsidR="007069E6" w:rsidRPr="00181259">
        <w:rPr>
          <w:rFonts w:ascii="Arial" w:eastAsia="Times New Roman" w:hAnsi="Arial" w:cs="Arial"/>
          <w:sz w:val="24"/>
          <w:szCs w:val="24"/>
        </w:rPr>
        <w:t>,</w:t>
      </w:r>
      <w:r w:rsidRPr="00181259">
        <w:rPr>
          <w:rFonts w:ascii="Arial" w:eastAsia="Times New Roman" w:hAnsi="Arial" w:cs="Arial"/>
          <w:sz w:val="24"/>
          <w:szCs w:val="24"/>
        </w:rPr>
        <w:t xml:space="preserve"> avoiding air bubble</w:t>
      </w:r>
      <w:r w:rsidR="00456755" w:rsidRPr="00181259">
        <w:rPr>
          <w:rFonts w:ascii="Arial" w:eastAsia="Times New Roman" w:hAnsi="Arial" w:cs="Arial"/>
          <w:sz w:val="24"/>
          <w:szCs w:val="24"/>
        </w:rPr>
        <w:t>s</w:t>
      </w:r>
      <w:r w:rsidRPr="00181259">
        <w:rPr>
          <w:rFonts w:ascii="Arial" w:eastAsia="Times New Roman" w:hAnsi="Arial" w:cs="Arial"/>
          <w:sz w:val="24"/>
          <w:szCs w:val="24"/>
        </w:rPr>
        <w:t xml:space="preserve"> at</w:t>
      </w:r>
      <w:r w:rsidR="00456755" w:rsidRPr="00181259">
        <w:rPr>
          <w:rFonts w:ascii="Arial" w:eastAsia="Times New Roman" w:hAnsi="Arial" w:cs="Arial"/>
          <w:sz w:val="24"/>
          <w:szCs w:val="24"/>
        </w:rPr>
        <w:t xml:space="preserve"> the</w:t>
      </w:r>
      <w:r w:rsidRPr="00181259">
        <w:rPr>
          <w:rFonts w:ascii="Arial" w:eastAsia="Times New Roman" w:hAnsi="Arial" w:cs="Arial"/>
          <w:sz w:val="24"/>
          <w:szCs w:val="24"/>
        </w:rPr>
        <w:t xml:space="preserve"> junction. A pressure wave averaging 2.0 ± 0.2 atm was delivered by releasing the pendulum onto the fluid-filled cylinder. The righting reflex time (the time from the initial impact until the rat spontaneously rights itself from a supine position) was 8.97</w:t>
      </w:r>
      <w:r w:rsidR="007069E6" w:rsidRPr="00181259">
        <w:rPr>
          <w:rFonts w:ascii="Arial" w:eastAsia="Times New Roman" w:hAnsi="Arial" w:cs="Arial"/>
          <w:sz w:val="24"/>
          <w:szCs w:val="24"/>
        </w:rPr>
        <w:t xml:space="preserve"> </w:t>
      </w:r>
      <w:r w:rsidRPr="00181259">
        <w:rPr>
          <w:rFonts w:ascii="Arial" w:eastAsia="Times New Roman" w:hAnsi="Arial" w:cs="Arial"/>
          <w:sz w:val="24"/>
          <w:szCs w:val="24"/>
        </w:rPr>
        <w:t>±</w:t>
      </w:r>
      <w:r w:rsidR="007069E6" w:rsidRPr="00181259">
        <w:rPr>
          <w:rFonts w:ascii="Arial" w:eastAsia="Times New Roman" w:hAnsi="Arial" w:cs="Arial"/>
          <w:sz w:val="24"/>
          <w:szCs w:val="24"/>
        </w:rPr>
        <w:t xml:space="preserve"> </w:t>
      </w:r>
      <w:r w:rsidRPr="00181259">
        <w:rPr>
          <w:rFonts w:ascii="Arial" w:eastAsia="Times New Roman" w:hAnsi="Arial" w:cs="Arial"/>
          <w:sz w:val="24"/>
          <w:szCs w:val="24"/>
        </w:rPr>
        <w:t xml:space="preserve">1.82 min. The injury site was inspected for bleeding, herniation, hematomas, and dura integrity before </w:t>
      </w:r>
      <w:r w:rsidR="007069E6" w:rsidRPr="00181259">
        <w:rPr>
          <w:rFonts w:ascii="Arial" w:eastAsia="Times New Roman" w:hAnsi="Arial" w:cs="Arial"/>
          <w:sz w:val="24"/>
          <w:szCs w:val="24"/>
        </w:rPr>
        <w:t xml:space="preserve">the </w:t>
      </w:r>
      <w:r w:rsidRPr="00181259">
        <w:rPr>
          <w:rFonts w:ascii="Arial" w:eastAsia="Times New Roman" w:hAnsi="Arial" w:cs="Arial"/>
          <w:sz w:val="24"/>
          <w:szCs w:val="24"/>
        </w:rPr>
        <w:t xml:space="preserve">wound was sutured. </w:t>
      </w:r>
    </w:p>
    <w:bookmarkEnd w:id="0"/>
    <w:p w14:paraId="33BC19CC" w14:textId="77777777" w:rsidR="00A74BA2" w:rsidRPr="00181259" w:rsidRDefault="00A74BA2" w:rsidP="00A74BA2">
      <w:pPr>
        <w:pStyle w:val="ListParagraph"/>
        <w:spacing w:line="480" w:lineRule="auto"/>
        <w:ind w:left="1080"/>
        <w:rPr>
          <w:rFonts w:ascii="Arial" w:hAnsi="Arial" w:cs="Arial"/>
          <w:sz w:val="24"/>
          <w:szCs w:val="24"/>
        </w:rPr>
      </w:pPr>
    </w:p>
    <w:p w14:paraId="52367B67" w14:textId="1203BB45" w:rsidR="00A74BA2" w:rsidRPr="00181259" w:rsidRDefault="00A74BA2" w:rsidP="00A74BA2">
      <w:pPr>
        <w:pStyle w:val="NormalWeb"/>
        <w:spacing w:after="60" w:line="480" w:lineRule="auto"/>
        <w:rPr>
          <w:rFonts w:ascii="Arial" w:eastAsia="SimSun" w:hAnsi="Arial" w:cs="Arial"/>
          <w:b/>
          <w:bCs/>
          <w:iCs/>
          <w:szCs w:val="24"/>
        </w:rPr>
      </w:pPr>
      <w:bookmarkStart w:id="1" w:name="_Hlk104886110"/>
      <w:r w:rsidRPr="00181259">
        <w:rPr>
          <w:rFonts w:ascii="Arial" w:eastAsia="SimSun" w:hAnsi="Arial" w:cs="Arial"/>
          <w:b/>
          <w:bCs/>
          <w:iCs/>
          <w:szCs w:val="24"/>
        </w:rPr>
        <w:t xml:space="preserve">Post-injury </w:t>
      </w:r>
      <w:r w:rsidR="00A206B6" w:rsidRPr="00181259">
        <w:rPr>
          <w:rFonts w:ascii="Arial" w:eastAsia="SimSun" w:hAnsi="Arial" w:cs="Arial"/>
          <w:b/>
          <w:bCs/>
          <w:iCs/>
          <w:szCs w:val="24"/>
        </w:rPr>
        <w:t xml:space="preserve">Anesthesia Exposure </w:t>
      </w:r>
    </w:p>
    <w:bookmarkEnd w:id="1"/>
    <w:p w14:paraId="0F290586" w14:textId="6955E96D" w:rsidR="00A74BA2" w:rsidRPr="00181259" w:rsidRDefault="00A74BA2" w:rsidP="00A74BA2">
      <w:pPr>
        <w:pStyle w:val="NormalWeb"/>
        <w:spacing w:after="60" w:line="480" w:lineRule="auto"/>
        <w:rPr>
          <w:rFonts w:ascii="Arial" w:hAnsi="Arial" w:cs="Arial"/>
          <w:szCs w:val="24"/>
        </w:rPr>
      </w:pPr>
      <w:r w:rsidRPr="00181259">
        <w:rPr>
          <w:rFonts w:ascii="Arial" w:eastAsia="Calibri" w:hAnsi="Arial" w:cs="Arial"/>
          <w:szCs w:val="24"/>
        </w:rPr>
        <w:t xml:space="preserve">Rats in the </w:t>
      </w:r>
      <w:r w:rsidR="00754269" w:rsidRPr="00181259">
        <w:rPr>
          <w:rFonts w:ascii="Arial" w:eastAsia="Calibri" w:hAnsi="Arial" w:cs="Arial"/>
          <w:szCs w:val="24"/>
        </w:rPr>
        <w:t>sevoflurane</w:t>
      </w:r>
      <w:r w:rsidRPr="00181259">
        <w:rPr>
          <w:rFonts w:ascii="Arial" w:eastAsia="Calibri" w:hAnsi="Arial" w:cs="Arial"/>
          <w:szCs w:val="24"/>
        </w:rPr>
        <w:t xml:space="preserve">, </w:t>
      </w:r>
      <w:r w:rsidR="002F6354">
        <w:rPr>
          <w:rFonts w:ascii="Arial" w:eastAsia="Calibri" w:hAnsi="Arial" w:cs="Arial"/>
          <w:szCs w:val="24"/>
        </w:rPr>
        <w:t>surgery</w:t>
      </w:r>
      <w:r w:rsidR="00754269" w:rsidRPr="00181259">
        <w:rPr>
          <w:rFonts w:ascii="Arial" w:eastAsia="Calibri" w:hAnsi="Arial" w:cs="Arial"/>
          <w:szCs w:val="24"/>
        </w:rPr>
        <w:t>,</w:t>
      </w:r>
      <w:r w:rsidRPr="00181259">
        <w:rPr>
          <w:rFonts w:ascii="Arial" w:eastAsia="Calibri" w:hAnsi="Arial" w:cs="Arial"/>
          <w:szCs w:val="24"/>
        </w:rPr>
        <w:t xml:space="preserve"> and </w:t>
      </w:r>
      <w:r w:rsidR="00754269" w:rsidRPr="00181259">
        <w:rPr>
          <w:rFonts w:ascii="Arial" w:eastAsia="Calibri" w:hAnsi="Arial" w:cs="Arial"/>
          <w:szCs w:val="24"/>
        </w:rPr>
        <w:t>injury</w:t>
      </w:r>
      <w:r w:rsidRPr="00181259">
        <w:rPr>
          <w:rFonts w:ascii="Arial" w:eastAsia="Calibri" w:hAnsi="Arial" w:cs="Arial"/>
          <w:szCs w:val="24"/>
        </w:rPr>
        <w:t xml:space="preserve"> groups were also exposed to </w:t>
      </w:r>
      <w:r w:rsidR="00452A65" w:rsidRPr="00181259">
        <w:rPr>
          <w:rFonts w:ascii="Arial" w:eastAsia="Calibri" w:hAnsi="Arial" w:cs="Arial"/>
          <w:szCs w:val="24"/>
        </w:rPr>
        <w:t>sevoflurane</w:t>
      </w:r>
      <w:r w:rsidRPr="00181259">
        <w:rPr>
          <w:rFonts w:ascii="Arial" w:eastAsia="Calibri" w:hAnsi="Arial" w:cs="Arial"/>
          <w:szCs w:val="24"/>
        </w:rPr>
        <w:t xml:space="preserve"> on </w:t>
      </w:r>
      <w:r w:rsidR="00BB26BB" w:rsidRPr="00181259">
        <w:rPr>
          <w:rFonts w:ascii="Arial" w:eastAsia="Calibri" w:hAnsi="Arial" w:cs="Arial"/>
          <w:szCs w:val="24"/>
        </w:rPr>
        <w:t>postnatal days 62</w:t>
      </w:r>
      <w:r w:rsidRPr="00181259">
        <w:rPr>
          <w:rFonts w:ascii="Arial" w:eastAsia="Calibri" w:hAnsi="Arial" w:cs="Arial"/>
          <w:szCs w:val="24"/>
        </w:rPr>
        <w:t>, 64, and 66</w:t>
      </w:r>
      <w:r w:rsidR="004B1AA1" w:rsidRPr="00181259">
        <w:rPr>
          <w:rFonts w:ascii="Arial" w:eastAsia="Calibri" w:hAnsi="Arial" w:cs="Arial"/>
          <w:szCs w:val="24"/>
        </w:rPr>
        <w:t>, as we previously described</w:t>
      </w:r>
      <w:r w:rsidRPr="00181259">
        <w:rPr>
          <w:rFonts w:ascii="Arial" w:eastAsia="Calibri" w:hAnsi="Arial" w:cs="Arial"/>
          <w:szCs w:val="24"/>
        </w:rPr>
        <w:t>.</w:t>
      </w:r>
      <w:r w:rsidR="002714DD" w:rsidRPr="00181259">
        <w:rPr>
          <w:rFonts w:ascii="Arial" w:eastAsia="Calibri" w:hAnsi="Arial" w:cs="Arial"/>
          <w:szCs w:val="24"/>
          <w:vertAlign w:val="superscript"/>
        </w:rPr>
        <w:t>3</w:t>
      </w:r>
      <w:r w:rsidR="002714DD" w:rsidRPr="00181259">
        <w:rPr>
          <w:rFonts w:ascii="Arial" w:eastAsia="Calibri" w:hAnsi="Arial" w:cs="Arial"/>
          <w:szCs w:val="24"/>
        </w:rPr>
        <w:t xml:space="preserve"> </w:t>
      </w:r>
      <w:r w:rsidRPr="00181259">
        <w:rPr>
          <w:rFonts w:ascii="Arial" w:eastAsia="Calibri" w:hAnsi="Arial" w:cs="Arial"/>
          <w:szCs w:val="24"/>
        </w:rPr>
        <w:t xml:space="preserve">During </w:t>
      </w:r>
      <w:r w:rsidR="00452A65" w:rsidRPr="00181259">
        <w:rPr>
          <w:rFonts w:ascii="Arial" w:eastAsia="Calibri" w:hAnsi="Arial" w:cs="Arial"/>
          <w:szCs w:val="24"/>
        </w:rPr>
        <w:t>sevoflurane</w:t>
      </w:r>
      <w:r w:rsidRPr="00181259">
        <w:rPr>
          <w:rFonts w:ascii="Arial" w:eastAsia="Calibri" w:hAnsi="Arial" w:cs="Arial"/>
          <w:szCs w:val="24"/>
        </w:rPr>
        <w:t xml:space="preserve"> exposure, rats were held in a temperature-controlled chamber to maintain body temperature at ~+37</w:t>
      </w:r>
      <w:r w:rsidR="00452A65" w:rsidRPr="00181259">
        <w:rPr>
          <w:rFonts w:ascii="Arial" w:eastAsia="Calibri" w:hAnsi="Arial" w:cs="Arial"/>
          <w:szCs w:val="24"/>
        </w:rPr>
        <w:t xml:space="preserve"> </w:t>
      </w:r>
      <w:r w:rsidRPr="00181259">
        <w:rPr>
          <w:rFonts w:ascii="Arial" w:eastAsia="Calibri" w:hAnsi="Arial" w:cs="Arial"/>
          <w:szCs w:val="24"/>
        </w:rPr>
        <w:t xml:space="preserve">ºC. The chamber was continuously supplied with </w:t>
      </w:r>
      <w:r w:rsidR="002F6354">
        <w:rPr>
          <w:rFonts w:ascii="Arial" w:eastAsia="Calibri" w:hAnsi="Arial" w:cs="Arial"/>
          <w:szCs w:val="24"/>
        </w:rPr>
        <w:t>5</w:t>
      </w:r>
      <w:r w:rsidR="00C84674" w:rsidRPr="00181259">
        <w:rPr>
          <w:rFonts w:ascii="Arial" w:eastAsia="Calibri" w:hAnsi="Arial" w:cs="Arial"/>
          <w:szCs w:val="24"/>
        </w:rPr>
        <w:t>0</w:t>
      </w:r>
      <w:r w:rsidRPr="00181259">
        <w:rPr>
          <w:rFonts w:ascii="Arial" w:eastAsia="Calibri" w:hAnsi="Arial" w:cs="Arial"/>
          <w:szCs w:val="24"/>
        </w:rPr>
        <w:t xml:space="preserve">% </w:t>
      </w:r>
      <w:r w:rsidR="00A206B6" w:rsidRPr="00181259">
        <w:rPr>
          <w:rFonts w:ascii="Arial" w:eastAsia="Calibri" w:hAnsi="Arial" w:cs="Arial"/>
          <w:szCs w:val="24"/>
        </w:rPr>
        <w:t>O</w:t>
      </w:r>
      <w:r w:rsidR="00A206B6" w:rsidRPr="00181259">
        <w:rPr>
          <w:rFonts w:ascii="Arial" w:eastAsia="Calibri" w:hAnsi="Arial" w:cs="Arial"/>
          <w:szCs w:val="24"/>
          <w:vertAlign w:val="subscript"/>
        </w:rPr>
        <w:t>2</w:t>
      </w:r>
      <w:r w:rsidR="00A206B6" w:rsidRPr="00181259">
        <w:rPr>
          <w:rFonts w:ascii="Arial" w:eastAsia="Calibri" w:hAnsi="Arial" w:cs="Arial"/>
          <w:szCs w:val="24"/>
        </w:rPr>
        <w:t xml:space="preserve"> </w:t>
      </w:r>
      <w:r w:rsidRPr="00181259">
        <w:rPr>
          <w:rFonts w:ascii="Arial" w:eastAsia="Calibri" w:hAnsi="Arial" w:cs="Arial"/>
          <w:szCs w:val="24"/>
        </w:rPr>
        <w:t xml:space="preserve">in air (1.5 L/min) during anesthesia. Anesthesia with </w:t>
      </w:r>
      <w:r w:rsidR="00452A65" w:rsidRPr="00181259">
        <w:rPr>
          <w:rFonts w:ascii="Arial" w:eastAsia="Calibri" w:hAnsi="Arial" w:cs="Arial"/>
          <w:szCs w:val="24"/>
        </w:rPr>
        <w:t xml:space="preserve">sevoflurane </w:t>
      </w:r>
      <w:r w:rsidRPr="00181259">
        <w:rPr>
          <w:rFonts w:ascii="Arial" w:eastAsia="Calibri" w:hAnsi="Arial" w:cs="Arial"/>
          <w:szCs w:val="24"/>
        </w:rPr>
        <w:t xml:space="preserve">was induced with 6% </w:t>
      </w:r>
      <w:r w:rsidR="00452A65" w:rsidRPr="00181259">
        <w:rPr>
          <w:rFonts w:ascii="Arial" w:eastAsia="Calibri" w:hAnsi="Arial" w:cs="Arial"/>
          <w:szCs w:val="24"/>
        </w:rPr>
        <w:t xml:space="preserve">sevoflurane </w:t>
      </w:r>
      <w:r w:rsidRPr="00181259">
        <w:rPr>
          <w:rFonts w:ascii="Arial" w:eastAsia="Calibri" w:hAnsi="Arial" w:cs="Arial"/>
          <w:szCs w:val="24"/>
        </w:rPr>
        <w:t xml:space="preserve">for 3 min followed by 2.1% </w:t>
      </w:r>
      <w:r w:rsidR="00452A65" w:rsidRPr="00181259">
        <w:rPr>
          <w:rFonts w:ascii="Arial" w:eastAsia="Calibri" w:hAnsi="Arial" w:cs="Arial"/>
          <w:szCs w:val="24"/>
        </w:rPr>
        <w:t xml:space="preserve">sevoflurane </w:t>
      </w:r>
      <w:r w:rsidRPr="00181259">
        <w:rPr>
          <w:rFonts w:ascii="Arial" w:eastAsia="Calibri" w:hAnsi="Arial" w:cs="Arial"/>
          <w:szCs w:val="24"/>
        </w:rPr>
        <w:t xml:space="preserve">for 177 min. Gas monitoring was performed using a calibrated </w:t>
      </w:r>
      <w:proofErr w:type="spellStart"/>
      <w:r w:rsidRPr="00181259">
        <w:rPr>
          <w:rFonts w:ascii="Arial" w:eastAsia="Calibri" w:hAnsi="Arial" w:cs="Arial"/>
          <w:szCs w:val="24"/>
        </w:rPr>
        <w:t>Datex</w:t>
      </w:r>
      <w:proofErr w:type="spellEnd"/>
      <w:r w:rsidRPr="00181259">
        <w:rPr>
          <w:rFonts w:ascii="Arial" w:eastAsia="Calibri" w:hAnsi="Arial" w:cs="Arial"/>
          <w:szCs w:val="24"/>
        </w:rPr>
        <w:t xml:space="preserve"> side stream analyzer (</w:t>
      </w:r>
      <w:proofErr w:type="spellStart"/>
      <w:r w:rsidRPr="00181259">
        <w:rPr>
          <w:rFonts w:ascii="Arial" w:eastAsia="Calibri" w:hAnsi="Arial" w:cs="Arial"/>
          <w:szCs w:val="24"/>
        </w:rPr>
        <w:t>Datex-Ohmeda</w:t>
      </w:r>
      <w:proofErr w:type="spellEnd"/>
      <w:r w:rsidRPr="00181259">
        <w:rPr>
          <w:rFonts w:ascii="Arial" w:eastAsia="Calibri" w:hAnsi="Arial" w:cs="Arial"/>
          <w:szCs w:val="24"/>
        </w:rPr>
        <w:t>, Helsinki, Finland), which sampled from the animal chamber interior.</w:t>
      </w:r>
      <w:r w:rsidRPr="00181259">
        <w:rPr>
          <w:rFonts w:ascii="Arial" w:hAnsi="Arial" w:cs="Arial"/>
          <w:szCs w:val="24"/>
        </w:rPr>
        <w:t xml:space="preserve"> </w:t>
      </w:r>
      <w:r w:rsidRPr="00181259">
        <w:rPr>
          <w:rFonts w:ascii="Arial" w:eastAsia="Calibri" w:hAnsi="Arial" w:cs="Arial"/>
          <w:szCs w:val="24"/>
        </w:rPr>
        <w:t xml:space="preserve">This level of anesthesia was </w:t>
      </w:r>
      <w:r w:rsidRPr="00181259">
        <w:rPr>
          <w:rFonts w:ascii="Arial" w:eastAsia="Calibri" w:hAnsi="Arial" w:cs="Arial"/>
          <w:szCs w:val="24"/>
        </w:rPr>
        <w:lastRenderedPageBreak/>
        <w:t xml:space="preserve">sufficient to induce loss of the righting reflex, but not sufficient to induce </w:t>
      </w:r>
      <w:r w:rsidR="00F27C23">
        <w:rPr>
          <w:rFonts w:ascii="Arial" w:eastAsia="Calibri" w:hAnsi="Arial" w:cs="Arial"/>
          <w:szCs w:val="24"/>
        </w:rPr>
        <w:t xml:space="preserve">loss of the withdrawal reflex to </w:t>
      </w:r>
      <w:r w:rsidR="008C0A22">
        <w:rPr>
          <w:rFonts w:ascii="Arial" w:eastAsia="Calibri" w:hAnsi="Arial" w:cs="Arial"/>
          <w:szCs w:val="24"/>
        </w:rPr>
        <w:t xml:space="preserve">a </w:t>
      </w:r>
      <w:r w:rsidR="00F27C23">
        <w:rPr>
          <w:rFonts w:ascii="Arial" w:eastAsia="Calibri" w:hAnsi="Arial" w:cs="Arial"/>
          <w:szCs w:val="24"/>
        </w:rPr>
        <w:t>noxious stimulus</w:t>
      </w:r>
      <w:r w:rsidRPr="00181259">
        <w:rPr>
          <w:rFonts w:ascii="Arial" w:eastAsia="Calibri" w:hAnsi="Arial" w:cs="Arial"/>
          <w:szCs w:val="24"/>
        </w:rPr>
        <w:t xml:space="preserve">. F0 male </w:t>
      </w:r>
      <w:r w:rsidRPr="00181259">
        <w:rPr>
          <w:rFonts w:ascii="Arial" w:hAnsi="Arial" w:cs="Arial"/>
          <w:szCs w:val="24"/>
        </w:rPr>
        <w:t xml:space="preserve">rats in the </w:t>
      </w:r>
      <w:r w:rsidR="005E19D9" w:rsidRPr="00181259">
        <w:rPr>
          <w:rFonts w:ascii="Arial" w:hAnsi="Arial" w:cs="Arial"/>
          <w:szCs w:val="24"/>
        </w:rPr>
        <w:t>c</w:t>
      </w:r>
      <w:r w:rsidRPr="00181259">
        <w:rPr>
          <w:rFonts w:ascii="Arial" w:hAnsi="Arial" w:cs="Arial"/>
          <w:szCs w:val="24"/>
        </w:rPr>
        <w:t>ontrol group</w:t>
      </w:r>
      <w:r w:rsidR="00FB213C" w:rsidRPr="00181259">
        <w:rPr>
          <w:rFonts w:ascii="Arial" w:hAnsi="Arial" w:cs="Arial"/>
          <w:szCs w:val="24"/>
        </w:rPr>
        <w:t xml:space="preserve"> </w:t>
      </w:r>
      <w:r w:rsidRPr="00181259">
        <w:rPr>
          <w:rFonts w:ascii="Arial" w:hAnsi="Arial" w:cs="Arial"/>
          <w:szCs w:val="24"/>
        </w:rPr>
        <w:t xml:space="preserve">were housed </w:t>
      </w:r>
      <w:r w:rsidR="005E19D9" w:rsidRPr="00181259">
        <w:rPr>
          <w:rFonts w:ascii="Arial" w:hAnsi="Arial" w:cs="Arial"/>
          <w:szCs w:val="24"/>
        </w:rPr>
        <w:t xml:space="preserve">alone </w:t>
      </w:r>
      <w:r w:rsidRPr="00181259">
        <w:rPr>
          <w:rFonts w:ascii="Arial" w:hAnsi="Arial" w:cs="Arial"/>
          <w:szCs w:val="24"/>
        </w:rPr>
        <w:t xml:space="preserve">in a new cage for a time equivalent to the time that the rats in the </w:t>
      </w:r>
      <w:r w:rsidR="00FB213C" w:rsidRPr="00181259">
        <w:rPr>
          <w:rFonts w:ascii="Arial" w:eastAsia="Calibri" w:hAnsi="Arial" w:cs="Arial"/>
          <w:szCs w:val="24"/>
        </w:rPr>
        <w:t>sevoflurane</w:t>
      </w:r>
      <w:r w:rsidRPr="00181259">
        <w:rPr>
          <w:rFonts w:ascii="Arial" w:hAnsi="Arial" w:cs="Arial"/>
          <w:szCs w:val="24"/>
        </w:rPr>
        <w:t xml:space="preserve">, </w:t>
      </w:r>
      <w:r w:rsidR="008F2FA7">
        <w:rPr>
          <w:rFonts w:ascii="Arial" w:hAnsi="Arial" w:cs="Arial"/>
          <w:szCs w:val="24"/>
        </w:rPr>
        <w:t>surgery</w:t>
      </w:r>
      <w:r w:rsidR="00FB213C" w:rsidRPr="00181259">
        <w:rPr>
          <w:rFonts w:ascii="Arial" w:hAnsi="Arial" w:cs="Arial"/>
          <w:szCs w:val="24"/>
        </w:rPr>
        <w:t>,</w:t>
      </w:r>
      <w:r w:rsidRPr="00181259">
        <w:rPr>
          <w:rFonts w:ascii="Arial" w:hAnsi="Arial" w:cs="Arial"/>
          <w:szCs w:val="24"/>
        </w:rPr>
        <w:t xml:space="preserve"> and </w:t>
      </w:r>
      <w:r w:rsidR="00FB213C" w:rsidRPr="00181259">
        <w:rPr>
          <w:rFonts w:ascii="Arial" w:hAnsi="Arial" w:cs="Arial"/>
          <w:szCs w:val="24"/>
        </w:rPr>
        <w:t xml:space="preserve">injury </w:t>
      </w:r>
      <w:r w:rsidRPr="00181259">
        <w:rPr>
          <w:rFonts w:ascii="Arial" w:hAnsi="Arial" w:cs="Arial"/>
          <w:szCs w:val="24"/>
        </w:rPr>
        <w:t xml:space="preserve">groups </w:t>
      </w:r>
      <w:r w:rsidR="00FB213C" w:rsidRPr="00181259">
        <w:rPr>
          <w:rFonts w:ascii="Arial" w:hAnsi="Arial" w:cs="Arial"/>
          <w:szCs w:val="24"/>
        </w:rPr>
        <w:t xml:space="preserve">were </w:t>
      </w:r>
      <w:r w:rsidRPr="00181259">
        <w:rPr>
          <w:rFonts w:ascii="Arial" w:hAnsi="Arial" w:cs="Arial"/>
          <w:szCs w:val="24"/>
        </w:rPr>
        <w:t>housed alone</w:t>
      </w:r>
      <w:r w:rsidR="00B90FF2" w:rsidRPr="00181259">
        <w:rPr>
          <w:rFonts w:ascii="Arial" w:hAnsi="Arial" w:cs="Arial"/>
          <w:szCs w:val="24"/>
        </w:rPr>
        <w:t xml:space="preserve"> on </w:t>
      </w:r>
      <w:r w:rsidR="00FB213C" w:rsidRPr="00181259">
        <w:rPr>
          <w:rFonts w:ascii="Arial" w:hAnsi="Arial" w:cs="Arial"/>
          <w:szCs w:val="24"/>
        </w:rPr>
        <w:t xml:space="preserve">postnatal days 60 to </w:t>
      </w:r>
      <w:r w:rsidR="00B90FF2" w:rsidRPr="00181259">
        <w:rPr>
          <w:rFonts w:ascii="Arial" w:hAnsi="Arial" w:cs="Arial"/>
          <w:szCs w:val="24"/>
        </w:rPr>
        <w:t>66</w:t>
      </w:r>
      <w:r w:rsidRPr="00181259">
        <w:rPr>
          <w:rFonts w:ascii="Arial" w:hAnsi="Arial" w:cs="Arial"/>
          <w:szCs w:val="24"/>
        </w:rPr>
        <w:t xml:space="preserve">. </w:t>
      </w:r>
    </w:p>
    <w:p w14:paraId="221718C8" w14:textId="77777777" w:rsidR="00A74BA2" w:rsidRPr="00181259" w:rsidRDefault="00A74BA2" w:rsidP="00A74BA2">
      <w:pPr>
        <w:autoSpaceDE w:val="0"/>
        <w:autoSpaceDN w:val="0"/>
        <w:adjustRightInd w:val="0"/>
        <w:spacing w:line="480" w:lineRule="auto"/>
        <w:rPr>
          <w:rFonts w:ascii="Arial" w:hAnsi="Arial" w:cs="Arial"/>
          <w:sz w:val="24"/>
          <w:szCs w:val="24"/>
        </w:rPr>
      </w:pPr>
    </w:p>
    <w:p w14:paraId="6B1E72E4" w14:textId="1D1502D5" w:rsidR="00A74BA2" w:rsidRPr="00181259" w:rsidRDefault="00A74BA2" w:rsidP="00A74B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rFonts w:ascii="Arial" w:eastAsia="Times New Roman" w:hAnsi="Arial" w:cs="Arial"/>
          <w:b/>
          <w:bCs/>
          <w:color w:val="000000"/>
          <w:sz w:val="24"/>
          <w:szCs w:val="24"/>
        </w:rPr>
      </w:pPr>
      <w:r w:rsidRPr="00181259">
        <w:rPr>
          <w:rFonts w:ascii="Arial" w:eastAsia="Times New Roman" w:hAnsi="Arial" w:cs="Arial"/>
          <w:b/>
          <w:bCs/>
          <w:color w:val="000000"/>
          <w:sz w:val="24"/>
          <w:szCs w:val="24"/>
        </w:rPr>
        <w:t xml:space="preserve">The </w:t>
      </w:r>
      <w:r w:rsidR="00A206B6" w:rsidRPr="00181259">
        <w:rPr>
          <w:rFonts w:ascii="Arial" w:eastAsia="Times New Roman" w:hAnsi="Arial" w:cs="Arial"/>
          <w:b/>
          <w:bCs/>
          <w:color w:val="000000"/>
          <w:sz w:val="24"/>
          <w:szCs w:val="24"/>
        </w:rPr>
        <w:t>Elevated Plus Maze Test</w:t>
      </w:r>
    </w:p>
    <w:p w14:paraId="0A2A848D" w14:textId="46030AD8" w:rsidR="00A74BA2" w:rsidRPr="00181259" w:rsidRDefault="00A74BA2" w:rsidP="00A74BA2">
      <w:pPr>
        <w:widowControl w:val="0"/>
        <w:spacing w:line="480" w:lineRule="auto"/>
        <w:rPr>
          <w:rFonts w:ascii="Arial" w:hAnsi="Arial" w:cs="Arial"/>
          <w:bCs/>
          <w:sz w:val="24"/>
          <w:szCs w:val="24"/>
        </w:rPr>
      </w:pPr>
      <w:r w:rsidRPr="00181259">
        <w:rPr>
          <w:rFonts w:ascii="Arial" w:hAnsi="Arial" w:cs="Arial"/>
          <w:sz w:val="24"/>
          <w:szCs w:val="24"/>
        </w:rPr>
        <w:t xml:space="preserve">The </w:t>
      </w:r>
      <w:r w:rsidR="00E83F52" w:rsidRPr="00181259">
        <w:rPr>
          <w:rFonts w:ascii="Arial" w:hAnsi="Arial" w:cs="Arial"/>
          <w:bCs/>
          <w:sz w:val="24"/>
          <w:szCs w:val="24"/>
        </w:rPr>
        <w:t>elevated plus maze</w:t>
      </w:r>
      <w:r w:rsidRPr="00181259">
        <w:rPr>
          <w:rFonts w:ascii="Arial" w:hAnsi="Arial" w:cs="Arial"/>
          <w:sz w:val="24"/>
          <w:szCs w:val="24"/>
        </w:rPr>
        <w:t xml:space="preserve"> studies were performed using an </w:t>
      </w:r>
      <w:r w:rsidR="00E83F52" w:rsidRPr="00181259">
        <w:rPr>
          <w:rFonts w:ascii="Arial" w:hAnsi="Arial" w:cs="Arial"/>
          <w:bCs/>
          <w:sz w:val="24"/>
          <w:szCs w:val="24"/>
        </w:rPr>
        <w:t>elevated plus maze</w:t>
      </w:r>
      <w:r w:rsidR="00E83F52" w:rsidRPr="00181259" w:rsidDel="00E83F52">
        <w:rPr>
          <w:rFonts w:ascii="Arial" w:hAnsi="Arial" w:cs="Arial"/>
          <w:sz w:val="24"/>
          <w:szCs w:val="24"/>
        </w:rPr>
        <w:t xml:space="preserve"> </w:t>
      </w:r>
      <w:r w:rsidRPr="00181259">
        <w:rPr>
          <w:rFonts w:ascii="Arial" w:hAnsi="Arial" w:cs="Arial"/>
          <w:sz w:val="24"/>
          <w:szCs w:val="24"/>
        </w:rPr>
        <w:t>apparatus and BIO-EPM 3C video-tracking software (EB Instruments, Pinellas Park, FL</w:t>
      </w:r>
      <w:r w:rsidR="00A206B6" w:rsidRPr="00181259">
        <w:rPr>
          <w:rFonts w:ascii="Arial" w:hAnsi="Arial" w:cs="Arial"/>
          <w:sz w:val="24"/>
          <w:szCs w:val="24"/>
        </w:rPr>
        <w:t xml:space="preserve">, </w:t>
      </w:r>
      <w:r w:rsidR="00212295" w:rsidRPr="00181259">
        <w:rPr>
          <w:rFonts w:ascii="Arial" w:hAnsi="Arial" w:cs="Arial"/>
          <w:sz w:val="24"/>
          <w:szCs w:val="24"/>
        </w:rPr>
        <w:t>USA</w:t>
      </w:r>
      <w:r w:rsidRPr="00181259">
        <w:rPr>
          <w:rFonts w:ascii="Arial" w:hAnsi="Arial" w:cs="Arial"/>
          <w:sz w:val="24"/>
          <w:szCs w:val="24"/>
        </w:rPr>
        <w:t>) during the light phase of the dark–light cycle</w:t>
      </w:r>
      <w:r w:rsidR="00DC1CC7" w:rsidRPr="00181259">
        <w:rPr>
          <w:rFonts w:ascii="Arial" w:hAnsi="Arial" w:cs="Arial"/>
          <w:sz w:val="24"/>
          <w:szCs w:val="24"/>
        </w:rPr>
        <w:t>, as we previously described</w:t>
      </w:r>
      <w:r w:rsidRPr="00181259">
        <w:rPr>
          <w:rFonts w:ascii="Arial" w:hAnsi="Arial" w:cs="Arial"/>
          <w:sz w:val="24"/>
          <w:szCs w:val="24"/>
        </w:rPr>
        <w:t>.</w:t>
      </w:r>
      <w:r w:rsidR="002714DD" w:rsidRPr="00181259">
        <w:rPr>
          <w:rFonts w:ascii="Arial" w:hAnsi="Arial" w:cs="Arial"/>
          <w:sz w:val="24"/>
          <w:szCs w:val="24"/>
          <w:vertAlign w:val="superscript"/>
        </w:rPr>
        <w:t>4</w:t>
      </w:r>
      <w:r w:rsidRPr="00181259">
        <w:rPr>
          <w:rFonts w:ascii="Arial" w:hAnsi="Arial" w:cs="Arial"/>
          <w:sz w:val="24"/>
          <w:szCs w:val="24"/>
        </w:rPr>
        <w:t xml:space="preserve"> The maze consists of two opposing open (50 </w:t>
      </w:r>
      <w:bookmarkStart w:id="2" w:name="_Hlk61036753"/>
      <w:r w:rsidRPr="00181259">
        <w:rPr>
          <w:rFonts w:ascii="Arial" w:hAnsi="Arial" w:cs="Arial"/>
          <w:sz w:val="24"/>
          <w:szCs w:val="24"/>
        </w:rPr>
        <w:t>×</w:t>
      </w:r>
      <w:bookmarkEnd w:id="2"/>
      <w:r w:rsidRPr="00181259">
        <w:rPr>
          <w:rFonts w:ascii="Arial" w:hAnsi="Arial" w:cs="Arial"/>
          <w:sz w:val="24"/>
          <w:szCs w:val="24"/>
        </w:rPr>
        <w:t xml:space="preserve"> 10 × 0.5 cm) and two enclosed (50 × 10 × 45 cm) arms elevated 75 cm above the floor, with a 0.5-cm edge on the open arms. Animals were placed in the center square facing an open arm and were allowed to explore the maze for 5 min.</w:t>
      </w:r>
      <w:r w:rsidRPr="00181259">
        <w:rPr>
          <w:rFonts w:ascii="Arial" w:hAnsi="Arial" w:cs="Arial"/>
          <w:bCs/>
          <w:sz w:val="24"/>
          <w:szCs w:val="24"/>
        </w:rPr>
        <w:t xml:space="preserve"> The percentage of time spent in </w:t>
      </w:r>
      <w:r w:rsidR="00212295" w:rsidRPr="00181259">
        <w:rPr>
          <w:rFonts w:ascii="Arial" w:hAnsi="Arial" w:cs="Arial"/>
          <w:bCs/>
          <w:sz w:val="24"/>
          <w:szCs w:val="24"/>
        </w:rPr>
        <w:t xml:space="preserve">the </w:t>
      </w:r>
      <w:r w:rsidR="00360EDF" w:rsidRPr="00181259">
        <w:rPr>
          <w:rFonts w:ascii="Arial" w:hAnsi="Arial" w:cs="Arial"/>
          <w:bCs/>
          <w:sz w:val="24"/>
          <w:szCs w:val="24"/>
        </w:rPr>
        <w:t>open arms</w:t>
      </w:r>
      <w:r w:rsidR="00975904" w:rsidRPr="00181259">
        <w:rPr>
          <w:rFonts w:ascii="Arial" w:hAnsi="Arial" w:cs="Arial"/>
          <w:bCs/>
          <w:sz w:val="24"/>
          <w:szCs w:val="24"/>
        </w:rPr>
        <w:t>,</w:t>
      </w:r>
      <w:r w:rsidR="00360EDF" w:rsidRPr="00181259">
        <w:rPr>
          <w:rFonts w:ascii="Arial" w:hAnsi="Arial" w:cs="Arial"/>
          <w:bCs/>
          <w:sz w:val="24"/>
          <w:szCs w:val="24"/>
        </w:rPr>
        <w:t xml:space="preserve"> </w:t>
      </w:r>
      <w:r w:rsidRPr="00181259">
        <w:rPr>
          <w:rFonts w:ascii="Arial" w:hAnsi="Arial" w:cs="Arial"/>
          <w:bCs/>
          <w:sz w:val="24"/>
          <w:szCs w:val="24"/>
        </w:rPr>
        <w:t>the percentage of entries to the open arms</w:t>
      </w:r>
      <w:r w:rsidR="00975904" w:rsidRPr="00181259">
        <w:rPr>
          <w:rFonts w:ascii="Arial" w:hAnsi="Arial" w:cs="Arial"/>
          <w:bCs/>
          <w:sz w:val="24"/>
          <w:szCs w:val="24"/>
        </w:rPr>
        <w:t>,</w:t>
      </w:r>
      <w:r w:rsidRPr="00181259">
        <w:rPr>
          <w:rFonts w:ascii="Arial" w:hAnsi="Arial" w:cs="Arial"/>
          <w:bCs/>
          <w:sz w:val="24"/>
          <w:szCs w:val="24"/>
        </w:rPr>
        <w:t xml:space="preserve"> </w:t>
      </w:r>
      <w:r w:rsidR="00975904" w:rsidRPr="00181259">
        <w:rPr>
          <w:rFonts w:ascii="Arial" w:hAnsi="Arial" w:cs="Arial"/>
          <w:bCs/>
          <w:sz w:val="24"/>
          <w:szCs w:val="24"/>
        </w:rPr>
        <w:t xml:space="preserve">and </w:t>
      </w:r>
      <w:r w:rsidRPr="00181259">
        <w:rPr>
          <w:rFonts w:ascii="Arial" w:hAnsi="Arial" w:cs="Arial"/>
          <w:bCs/>
          <w:sz w:val="24"/>
          <w:szCs w:val="24"/>
        </w:rPr>
        <w:t xml:space="preserve">the total distance traveled </w:t>
      </w:r>
      <w:r w:rsidR="00975904" w:rsidRPr="00181259">
        <w:rPr>
          <w:rFonts w:ascii="Arial" w:hAnsi="Arial" w:cs="Arial"/>
          <w:bCs/>
          <w:sz w:val="24"/>
          <w:szCs w:val="24"/>
        </w:rPr>
        <w:t>during the elevated plus maze</w:t>
      </w:r>
      <w:r w:rsidR="00975904" w:rsidRPr="00181259" w:rsidDel="00E83F52">
        <w:rPr>
          <w:rFonts w:ascii="Arial" w:hAnsi="Arial" w:cs="Arial"/>
          <w:bCs/>
          <w:sz w:val="24"/>
          <w:szCs w:val="24"/>
        </w:rPr>
        <w:t xml:space="preserve"> </w:t>
      </w:r>
      <w:r w:rsidRPr="00181259">
        <w:rPr>
          <w:rFonts w:ascii="Arial" w:hAnsi="Arial" w:cs="Arial"/>
          <w:bCs/>
          <w:sz w:val="24"/>
          <w:szCs w:val="24"/>
        </w:rPr>
        <w:t>were compared</w:t>
      </w:r>
      <w:r w:rsidRPr="00181259">
        <w:rPr>
          <w:rFonts w:ascii="Arial" w:hAnsi="Arial" w:cs="Arial"/>
          <w:sz w:val="24"/>
          <w:szCs w:val="24"/>
        </w:rPr>
        <w:t>.</w:t>
      </w:r>
      <w:r w:rsidRPr="00181259">
        <w:rPr>
          <w:rFonts w:ascii="Arial" w:hAnsi="Arial" w:cs="Arial"/>
          <w:bCs/>
          <w:sz w:val="24"/>
          <w:szCs w:val="24"/>
        </w:rPr>
        <w:t xml:space="preserve"> If a fall </w:t>
      </w:r>
      <w:r w:rsidR="001342F5" w:rsidRPr="00181259">
        <w:rPr>
          <w:rFonts w:ascii="Arial" w:hAnsi="Arial" w:cs="Arial"/>
          <w:bCs/>
          <w:sz w:val="24"/>
          <w:szCs w:val="24"/>
        </w:rPr>
        <w:t>occurred</w:t>
      </w:r>
      <w:r w:rsidRPr="00181259">
        <w:rPr>
          <w:rFonts w:ascii="Arial" w:hAnsi="Arial" w:cs="Arial"/>
          <w:bCs/>
          <w:sz w:val="24"/>
          <w:szCs w:val="24"/>
        </w:rPr>
        <w:t xml:space="preserve">, the animal </w:t>
      </w:r>
      <w:r w:rsidR="001342F5" w:rsidRPr="00181259">
        <w:rPr>
          <w:rFonts w:ascii="Arial" w:hAnsi="Arial" w:cs="Arial"/>
          <w:bCs/>
          <w:sz w:val="24"/>
          <w:szCs w:val="24"/>
        </w:rPr>
        <w:t>wa</w:t>
      </w:r>
      <w:r w:rsidR="00412D51" w:rsidRPr="00181259">
        <w:rPr>
          <w:rFonts w:ascii="Arial" w:hAnsi="Arial" w:cs="Arial"/>
          <w:bCs/>
          <w:sz w:val="24"/>
          <w:szCs w:val="24"/>
        </w:rPr>
        <w:t xml:space="preserve">s </w:t>
      </w:r>
      <w:r w:rsidRPr="00181259">
        <w:rPr>
          <w:rFonts w:ascii="Arial" w:hAnsi="Arial" w:cs="Arial"/>
          <w:bCs/>
          <w:sz w:val="24"/>
          <w:szCs w:val="24"/>
        </w:rPr>
        <w:t>removed from the study.</w:t>
      </w:r>
      <w:r w:rsidR="00DC1CC7" w:rsidRPr="00181259">
        <w:rPr>
          <w:rFonts w:ascii="Arial" w:hAnsi="Arial" w:cs="Arial"/>
          <w:bCs/>
          <w:sz w:val="24"/>
          <w:szCs w:val="24"/>
        </w:rPr>
        <w:t xml:space="preserve"> </w:t>
      </w:r>
      <w:r w:rsidR="001342F5" w:rsidRPr="00181259">
        <w:rPr>
          <w:rFonts w:ascii="Arial" w:hAnsi="Arial" w:cs="Arial"/>
          <w:bCs/>
          <w:sz w:val="24"/>
          <w:szCs w:val="24"/>
        </w:rPr>
        <w:t>N</w:t>
      </w:r>
      <w:r w:rsidR="00412D51" w:rsidRPr="00181259">
        <w:rPr>
          <w:rFonts w:ascii="Arial" w:hAnsi="Arial" w:cs="Arial"/>
          <w:bCs/>
          <w:sz w:val="24"/>
          <w:szCs w:val="24"/>
        </w:rPr>
        <w:t>o animal fall</w:t>
      </w:r>
      <w:r w:rsidR="001342F5" w:rsidRPr="00181259">
        <w:rPr>
          <w:rFonts w:ascii="Arial" w:hAnsi="Arial" w:cs="Arial"/>
          <w:bCs/>
          <w:sz w:val="24"/>
          <w:szCs w:val="24"/>
        </w:rPr>
        <w:t>s occurred</w:t>
      </w:r>
      <w:r w:rsidR="00412D51" w:rsidRPr="00181259">
        <w:rPr>
          <w:rFonts w:ascii="Arial" w:hAnsi="Arial" w:cs="Arial"/>
          <w:bCs/>
          <w:sz w:val="24"/>
          <w:szCs w:val="24"/>
        </w:rPr>
        <w:t xml:space="preserve"> in this study.</w:t>
      </w:r>
    </w:p>
    <w:p w14:paraId="45216D41" w14:textId="77777777" w:rsidR="00A74BA2" w:rsidRPr="00181259" w:rsidRDefault="00A74BA2" w:rsidP="00A74BA2">
      <w:pPr>
        <w:pStyle w:val="ListParagraph"/>
        <w:widowControl w:val="0"/>
        <w:spacing w:line="480" w:lineRule="auto"/>
        <w:rPr>
          <w:rFonts w:ascii="Arial" w:hAnsi="Arial" w:cs="Arial"/>
          <w:bCs/>
          <w:sz w:val="24"/>
          <w:szCs w:val="24"/>
        </w:rPr>
      </w:pPr>
    </w:p>
    <w:p w14:paraId="2E69255D" w14:textId="7D5256C7" w:rsidR="00A74BA2" w:rsidRPr="00181259" w:rsidRDefault="00A74BA2" w:rsidP="00A74BA2">
      <w:pPr>
        <w:autoSpaceDE w:val="0"/>
        <w:autoSpaceDN w:val="0"/>
        <w:adjustRightInd w:val="0"/>
        <w:spacing w:line="480" w:lineRule="auto"/>
        <w:jc w:val="both"/>
        <w:rPr>
          <w:rFonts w:ascii="Arial" w:eastAsia="Calibri" w:hAnsi="Arial" w:cs="Arial"/>
          <w:b/>
          <w:sz w:val="24"/>
          <w:szCs w:val="24"/>
        </w:rPr>
      </w:pPr>
      <w:r w:rsidRPr="00181259">
        <w:rPr>
          <w:rFonts w:ascii="Arial" w:eastAsia="Calibri" w:hAnsi="Arial" w:cs="Arial"/>
          <w:b/>
          <w:sz w:val="24"/>
          <w:szCs w:val="24"/>
        </w:rPr>
        <w:t xml:space="preserve">Measurements of the </w:t>
      </w:r>
      <w:proofErr w:type="spellStart"/>
      <w:r w:rsidR="00A206B6" w:rsidRPr="00181259">
        <w:rPr>
          <w:rFonts w:ascii="Arial" w:eastAsia="Calibri" w:hAnsi="Arial" w:cs="Arial"/>
          <w:b/>
          <w:sz w:val="24"/>
          <w:szCs w:val="24"/>
        </w:rPr>
        <w:t>Prepulse</w:t>
      </w:r>
      <w:proofErr w:type="spellEnd"/>
      <w:r w:rsidR="00A206B6" w:rsidRPr="00181259">
        <w:rPr>
          <w:rFonts w:ascii="Arial" w:eastAsia="Calibri" w:hAnsi="Arial" w:cs="Arial"/>
          <w:b/>
          <w:sz w:val="24"/>
          <w:szCs w:val="24"/>
        </w:rPr>
        <w:t xml:space="preserve"> Inhibition of Startle</w:t>
      </w:r>
    </w:p>
    <w:p w14:paraId="12CB36F5" w14:textId="21877C36" w:rsidR="00A74BA2" w:rsidRPr="00181259" w:rsidRDefault="00A74BA2" w:rsidP="00A74BA2">
      <w:pPr>
        <w:tabs>
          <w:tab w:val="left" w:pos="360"/>
        </w:tabs>
        <w:spacing w:after="120" w:line="480" w:lineRule="auto"/>
        <w:rPr>
          <w:rFonts w:ascii="Arial" w:hAnsi="Arial" w:cs="Arial"/>
          <w:color w:val="000000"/>
          <w:sz w:val="24"/>
          <w:szCs w:val="24"/>
        </w:rPr>
      </w:pPr>
      <w:r w:rsidRPr="00181259">
        <w:rPr>
          <w:rFonts w:ascii="Arial" w:eastAsia="Times New Roman" w:hAnsi="Arial" w:cs="Arial"/>
          <w:color w:val="000000" w:themeColor="text1"/>
          <w:sz w:val="24"/>
          <w:szCs w:val="24"/>
        </w:rPr>
        <w:t xml:space="preserve">We performed </w:t>
      </w:r>
      <w:proofErr w:type="spellStart"/>
      <w:r w:rsidR="00C32990" w:rsidRPr="00181259">
        <w:rPr>
          <w:rFonts w:ascii="Arial" w:hAnsi="Arial" w:cs="Arial"/>
          <w:sz w:val="24"/>
          <w:szCs w:val="24"/>
        </w:rPr>
        <w:t>prepulse</w:t>
      </w:r>
      <w:proofErr w:type="spellEnd"/>
      <w:r w:rsidR="00C32990" w:rsidRPr="00181259">
        <w:rPr>
          <w:rFonts w:ascii="Arial" w:hAnsi="Arial" w:cs="Arial"/>
          <w:sz w:val="24"/>
          <w:szCs w:val="24"/>
        </w:rPr>
        <w:t xml:space="preserve"> inhibition </w:t>
      </w:r>
      <w:r w:rsidRPr="00181259">
        <w:rPr>
          <w:rFonts w:ascii="Arial" w:hAnsi="Arial" w:cs="Arial"/>
          <w:sz w:val="24"/>
          <w:szCs w:val="24"/>
        </w:rPr>
        <w:t xml:space="preserve">of </w:t>
      </w:r>
      <w:r w:rsidR="002B713E">
        <w:rPr>
          <w:rFonts w:ascii="Arial" w:hAnsi="Arial" w:cs="Arial"/>
          <w:sz w:val="24"/>
          <w:szCs w:val="24"/>
        </w:rPr>
        <w:t xml:space="preserve">acoustic </w:t>
      </w:r>
      <w:r w:rsidRPr="00181259">
        <w:rPr>
          <w:rFonts w:ascii="Arial" w:hAnsi="Arial" w:cs="Arial"/>
          <w:sz w:val="24"/>
          <w:szCs w:val="24"/>
        </w:rPr>
        <w:t>startle tests in rats using the SR-Lab startle apparatus (San Diego Instruments, San Diego, CA, USA)</w:t>
      </w:r>
      <w:r w:rsidR="007B4E33" w:rsidRPr="00181259">
        <w:rPr>
          <w:rFonts w:ascii="Arial" w:hAnsi="Arial" w:cs="Arial"/>
          <w:sz w:val="24"/>
          <w:szCs w:val="24"/>
        </w:rPr>
        <w:t>, as previously described</w:t>
      </w:r>
      <w:r w:rsidRPr="00181259">
        <w:rPr>
          <w:rFonts w:ascii="Arial" w:hAnsi="Arial" w:cs="Arial"/>
          <w:sz w:val="24"/>
          <w:szCs w:val="24"/>
        </w:rPr>
        <w:t>.</w:t>
      </w:r>
      <w:r w:rsidR="002714DD" w:rsidRPr="00181259">
        <w:rPr>
          <w:rFonts w:ascii="Arial" w:hAnsi="Arial" w:cs="Arial"/>
          <w:sz w:val="24"/>
          <w:szCs w:val="24"/>
          <w:vertAlign w:val="superscript"/>
        </w:rPr>
        <w:t>4</w:t>
      </w:r>
      <w:r w:rsidRPr="00181259">
        <w:rPr>
          <w:rFonts w:ascii="Arial" w:hAnsi="Arial" w:cs="Arial"/>
          <w:sz w:val="24"/>
          <w:szCs w:val="24"/>
          <w:vertAlign w:val="superscript"/>
        </w:rPr>
        <w:t>,</w:t>
      </w:r>
      <w:r w:rsidR="002714DD" w:rsidRPr="00181259">
        <w:rPr>
          <w:rFonts w:ascii="Arial" w:hAnsi="Arial" w:cs="Arial"/>
          <w:sz w:val="24"/>
          <w:szCs w:val="24"/>
          <w:vertAlign w:val="superscript"/>
        </w:rPr>
        <w:t>5</w:t>
      </w:r>
      <w:r w:rsidRPr="00181259">
        <w:rPr>
          <w:rFonts w:ascii="Arial" w:hAnsi="Arial" w:cs="Arial"/>
          <w:sz w:val="24"/>
          <w:szCs w:val="24"/>
        </w:rPr>
        <w:t xml:space="preserve"> Testing occurred during the light phase of the dark–light cycle. </w:t>
      </w:r>
      <w:r w:rsidRPr="00181259">
        <w:rPr>
          <w:rFonts w:ascii="Arial" w:hAnsi="Arial" w:cs="Arial"/>
          <w:bCs/>
          <w:sz w:val="24"/>
          <w:szCs w:val="24"/>
        </w:rPr>
        <w:t>The entire test for a given animal lasted 28 min. The animal enclosure (20 cm in length, 9 cm in interior diameter) permitted the animal to turn around in the enclosure.</w:t>
      </w:r>
      <w:r w:rsidRPr="00181259">
        <w:rPr>
          <w:rFonts w:ascii="Arial" w:hAnsi="Arial" w:cs="Arial"/>
          <w:sz w:val="24"/>
          <w:szCs w:val="24"/>
        </w:rPr>
        <w:t xml:space="preserve"> At the beginning </w:t>
      </w:r>
      <w:r w:rsidRPr="00181259">
        <w:rPr>
          <w:rFonts w:ascii="Arial" w:hAnsi="Arial" w:cs="Arial"/>
          <w:sz w:val="24"/>
          <w:szCs w:val="24"/>
        </w:rPr>
        <w:lastRenderedPageBreak/>
        <w:t xml:space="preserve">of every testing session, each animal was placed in the cylindrical animal enclosure and exposed to a 75-dB white noise background for a 5-min acclimation period. The acclimation period was followed by a test session consisting of five types of trials: a 120-dB 40-ms pulse only; a 120-dB 40-ms pulse preceded by a 20-ms </w:t>
      </w:r>
      <w:proofErr w:type="spellStart"/>
      <w:r w:rsidRPr="00181259">
        <w:rPr>
          <w:rFonts w:ascii="Arial" w:hAnsi="Arial" w:cs="Arial"/>
          <w:sz w:val="24"/>
          <w:szCs w:val="24"/>
        </w:rPr>
        <w:t>prepulse</w:t>
      </w:r>
      <w:proofErr w:type="spellEnd"/>
      <w:r w:rsidRPr="00181259">
        <w:rPr>
          <w:rFonts w:ascii="Arial" w:hAnsi="Arial" w:cs="Arial"/>
          <w:sz w:val="24"/>
          <w:szCs w:val="24"/>
        </w:rPr>
        <w:t xml:space="preserve"> at 3, 6, and 12 dB above background; and a no-stimulus trial of background noise. The delay between the onset of the </w:t>
      </w:r>
      <w:proofErr w:type="spellStart"/>
      <w:r w:rsidRPr="00181259">
        <w:rPr>
          <w:rFonts w:ascii="Arial" w:hAnsi="Arial" w:cs="Arial"/>
          <w:sz w:val="24"/>
          <w:szCs w:val="24"/>
        </w:rPr>
        <w:t>prepulse</w:t>
      </w:r>
      <w:proofErr w:type="spellEnd"/>
      <w:r w:rsidRPr="00181259">
        <w:rPr>
          <w:rFonts w:ascii="Arial" w:hAnsi="Arial" w:cs="Arial"/>
          <w:sz w:val="24"/>
          <w:szCs w:val="24"/>
        </w:rPr>
        <w:t xml:space="preserve"> and the onset of the pulse was 100 </w:t>
      </w:r>
      <w:proofErr w:type="spellStart"/>
      <w:r w:rsidRPr="00181259">
        <w:rPr>
          <w:rFonts w:ascii="Arial" w:hAnsi="Arial" w:cs="Arial"/>
          <w:sz w:val="24"/>
          <w:szCs w:val="24"/>
        </w:rPr>
        <w:t>ms.</w:t>
      </w:r>
      <w:proofErr w:type="spellEnd"/>
      <w:r w:rsidRPr="00181259">
        <w:rPr>
          <w:rFonts w:ascii="Arial" w:hAnsi="Arial" w:cs="Arial"/>
          <w:sz w:val="24"/>
          <w:szCs w:val="24"/>
        </w:rPr>
        <w:t xml:space="preserve"> The trials were presented in pseudorandom order with variable inter-trial intervals averaging 15 s. The first four trials and</w:t>
      </w:r>
      <w:r w:rsidR="00212295" w:rsidRPr="00181259">
        <w:rPr>
          <w:rFonts w:ascii="Arial" w:hAnsi="Arial" w:cs="Arial"/>
          <w:sz w:val="24"/>
          <w:szCs w:val="24"/>
        </w:rPr>
        <w:t xml:space="preserve"> the</w:t>
      </w:r>
      <w:r w:rsidRPr="00181259">
        <w:rPr>
          <w:rFonts w:ascii="Arial" w:hAnsi="Arial" w:cs="Arial"/>
          <w:sz w:val="24"/>
          <w:szCs w:val="24"/>
        </w:rPr>
        <w:t xml:space="preserve"> last three trials consisted of 120-dB pulse-only trials. All five types of trials were presented eight times, each in pseudorandom order after the first four and before the last three pulse-only trials.</w:t>
      </w:r>
      <w:r w:rsidRPr="00181259">
        <w:rPr>
          <w:rFonts w:ascii="Arial" w:eastAsia="Calibri" w:hAnsi="Arial" w:cs="Arial"/>
          <w:sz w:val="24"/>
          <w:szCs w:val="24"/>
        </w:rPr>
        <w:t xml:space="preserve"> The percent </w:t>
      </w:r>
      <w:proofErr w:type="spellStart"/>
      <w:r w:rsidR="00A44438" w:rsidRPr="00181259">
        <w:rPr>
          <w:rFonts w:ascii="Arial" w:eastAsia="Calibri" w:hAnsi="Arial" w:cs="Arial"/>
          <w:sz w:val="24"/>
          <w:szCs w:val="24"/>
        </w:rPr>
        <w:t>prepulse</w:t>
      </w:r>
      <w:proofErr w:type="spellEnd"/>
      <w:r w:rsidR="00A44438" w:rsidRPr="00181259">
        <w:rPr>
          <w:rFonts w:ascii="Arial" w:eastAsia="Calibri" w:hAnsi="Arial" w:cs="Arial"/>
          <w:sz w:val="24"/>
          <w:szCs w:val="24"/>
        </w:rPr>
        <w:t xml:space="preserve"> inhibition </w:t>
      </w:r>
      <w:r w:rsidRPr="00181259">
        <w:rPr>
          <w:rFonts w:ascii="Arial" w:eastAsia="Calibri" w:hAnsi="Arial" w:cs="Arial"/>
          <w:sz w:val="24"/>
          <w:szCs w:val="24"/>
        </w:rPr>
        <w:t xml:space="preserve">for each </w:t>
      </w:r>
      <w:proofErr w:type="spellStart"/>
      <w:r w:rsidR="00A44438" w:rsidRPr="00181259">
        <w:rPr>
          <w:rFonts w:ascii="Arial" w:eastAsia="Calibri" w:hAnsi="Arial" w:cs="Arial"/>
          <w:sz w:val="24"/>
          <w:szCs w:val="24"/>
        </w:rPr>
        <w:t>prepulse</w:t>
      </w:r>
      <w:proofErr w:type="spellEnd"/>
      <w:r w:rsidR="00A44438" w:rsidRPr="00181259">
        <w:rPr>
          <w:rFonts w:ascii="Arial" w:eastAsia="Calibri" w:hAnsi="Arial" w:cs="Arial"/>
          <w:sz w:val="24"/>
          <w:szCs w:val="24"/>
        </w:rPr>
        <w:t xml:space="preserve"> inhibition</w:t>
      </w:r>
      <w:r w:rsidRPr="00181259">
        <w:rPr>
          <w:rFonts w:ascii="Arial" w:eastAsia="Calibri" w:hAnsi="Arial" w:cs="Arial"/>
          <w:sz w:val="24"/>
          <w:szCs w:val="24"/>
        </w:rPr>
        <w:t xml:space="preserve"> was calculated using the following formula: %</w:t>
      </w:r>
      <w:r w:rsidR="0091719D" w:rsidRPr="00181259">
        <w:rPr>
          <w:rFonts w:ascii="Arial" w:eastAsia="Calibri" w:hAnsi="Arial" w:cs="Arial"/>
          <w:sz w:val="24"/>
          <w:szCs w:val="24"/>
        </w:rPr>
        <w:t xml:space="preserve"> </w:t>
      </w:r>
      <w:proofErr w:type="spellStart"/>
      <w:r w:rsidR="0091719D" w:rsidRPr="00181259">
        <w:rPr>
          <w:rFonts w:ascii="Arial" w:eastAsia="Calibri" w:hAnsi="Arial" w:cs="Arial"/>
          <w:sz w:val="24"/>
          <w:szCs w:val="24"/>
        </w:rPr>
        <w:t>prepulse</w:t>
      </w:r>
      <w:proofErr w:type="spellEnd"/>
      <w:r w:rsidR="0091719D" w:rsidRPr="00181259">
        <w:rPr>
          <w:rFonts w:ascii="Arial" w:eastAsia="Calibri" w:hAnsi="Arial" w:cs="Arial"/>
          <w:sz w:val="24"/>
          <w:szCs w:val="24"/>
        </w:rPr>
        <w:t xml:space="preserve"> inhibition</w:t>
      </w:r>
      <w:r w:rsidRPr="00181259">
        <w:rPr>
          <w:rFonts w:ascii="Arial" w:eastAsia="Calibri" w:hAnsi="Arial" w:cs="Arial"/>
          <w:sz w:val="24"/>
          <w:szCs w:val="24"/>
        </w:rPr>
        <w:t xml:space="preserve"> =</w:t>
      </w:r>
      <w:r w:rsidR="0091719D" w:rsidRPr="00181259">
        <w:rPr>
          <w:rFonts w:ascii="Arial" w:eastAsia="Calibri" w:hAnsi="Arial" w:cs="Arial"/>
          <w:sz w:val="24"/>
          <w:szCs w:val="24"/>
        </w:rPr>
        <w:t xml:space="preserve"> </w:t>
      </w:r>
      <w:r w:rsidRPr="00181259">
        <w:rPr>
          <w:rFonts w:ascii="Arial" w:eastAsia="Calibri" w:hAnsi="Arial" w:cs="Arial"/>
          <w:sz w:val="24"/>
          <w:szCs w:val="24"/>
        </w:rPr>
        <w:t>100 × [(pulse alone) – (</w:t>
      </w:r>
      <w:proofErr w:type="spellStart"/>
      <w:r w:rsidRPr="00181259">
        <w:rPr>
          <w:rFonts w:ascii="Arial" w:eastAsia="Calibri" w:hAnsi="Arial" w:cs="Arial"/>
          <w:sz w:val="24"/>
          <w:szCs w:val="24"/>
        </w:rPr>
        <w:t>prepulse</w:t>
      </w:r>
      <w:proofErr w:type="spellEnd"/>
      <w:r w:rsidRPr="00181259">
        <w:rPr>
          <w:rFonts w:ascii="Arial" w:eastAsia="Calibri" w:hAnsi="Arial" w:cs="Arial"/>
          <w:sz w:val="24"/>
          <w:szCs w:val="24"/>
        </w:rPr>
        <w:t xml:space="preserve"> + pulse)]/pulse alone.</w:t>
      </w:r>
      <w:r w:rsidR="0030749D" w:rsidRPr="00181259">
        <w:rPr>
          <w:rFonts w:ascii="Arial" w:eastAsia="Calibri" w:hAnsi="Arial" w:cs="Arial"/>
          <w:sz w:val="24"/>
          <w:szCs w:val="24"/>
          <w:vertAlign w:val="superscript"/>
        </w:rPr>
        <w:t>9</w:t>
      </w:r>
      <w:r w:rsidRPr="00181259">
        <w:rPr>
          <w:rFonts w:ascii="Arial" w:eastAsia="Calibri" w:hAnsi="Arial" w:cs="Arial"/>
          <w:sz w:val="24"/>
          <w:szCs w:val="24"/>
        </w:rPr>
        <w:t xml:space="preserve"> </w:t>
      </w:r>
      <w:r w:rsidRPr="00181259">
        <w:rPr>
          <w:rFonts w:ascii="Arial" w:hAnsi="Arial" w:cs="Arial"/>
          <w:color w:val="000000"/>
          <w:sz w:val="24"/>
          <w:szCs w:val="24"/>
        </w:rPr>
        <w:t>Data were collected as V</w:t>
      </w:r>
      <w:r w:rsidRPr="00181259">
        <w:rPr>
          <w:rFonts w:ascii="Arial" w:hAnsi="Arial" w:cs="Arial"/>
          <w:color w:val="000000"/>
          <w:sz w:val="24"/>
          <w:szCs w:val="24"/>
          <w:vertAlign w:val="subscript"/>
        </w:rPr>
        <w:t>max</w:t>
      </w:r>
      <w:r w:rsidRPr="00181259">
        <w:rPr>
          <w:rFonts w:ascii="Arial" w:hAnsi="Arial" w:cs="Arial"/>
          <w:color w:val="000000"/>
          <w:sz w:val="24"/>
          <w:szCs w:val="24"/>
        </w:rPr>
        <w:t xml:space="preserve"> amplitude (</w:t>
      </w:r>
      <w:r w:rsidR="004E638C" w:rsidRPr="00181259">
        <w:rPr>
          <w:rFonts w:ascii="Arial" w:hAnsi="Arial" w:cs="Arial"/>
          <w:color w:val="000000"/>
          <w:sz w:val="24"/>
          <w:szCs w:val="24"/>
        </w:rPr>
        <w:t>t</w:t>
      </w:r>
      <w:r w:rsidRPr="00181259">
        <w:rPr>
          <w:rFonts w:ascii="Arial" w:hAnsi="Arial" w:cs="Arial"/>
          <w:color w:val="000000"/>
          <w:sz w:val="24"/>
          <w:szCs w:val="24"/>
        </w:rPr>
        <w:t xml:space="preserve">he highest voltage during the response window).  </w:t>
      </w:r>
    </w:p>
    <w:p w14:paraId="0774FA4E" w14:textId="77777777" w:rsidR="00A74BA2" w:rsidRPr="00181259" w:rsidRDefault="00A74BA2" w:rsidP="00A74BA2">
      <w:pPr>
        <w:spacing w:line="480" w:lineRule="auto"/>
        <w:ind w:left="360"/>
        <w:rPr>
          <w:rFonts w:ascii="Arial" w:hAnsi="Arial" w:cs="Arial"/>
          <w:sz w:val="24"/>
          <w:szCs w:val="24"/>
        </w:rPr>
      </w:pPr>
    </w:p>
    <w:p w14:paraId="2DB3434D" w14:textId="16F2B934" w:rsidR="00A74BA2" w:rsidRPr="00181259" w:rsidRDefault="00A74BA2" w:rsidP="00A74BA2">
      <w:pPr>
        <w:shd w:val="clear" w:color="auto" w:fill="FFFFFF"/>
        <w:tabs>
          <w:tab w:val="left" w:pos="270"/>
        </w:tabs>
        <w:spacing w:line="480" w:lineRule="auto"/>
        <w:ind w:right="-360"/>
        <w:jc w:val="both"/>
        <w:rPr>
          <w:rFonts w:ascii="Arial" w:eastAsia="Calibri" w:hAnsi="Arial" w:cs="Arial"/>
          <w:b/>
          <w:bCs/>
          <w:sz w:val="24"/>
          <w:szCs w:val="24"/>
        </w:rPr>
      </w:pPr>
      <w:r w:rsidRPr="00181259">
        <w:rPr>
          <w:rFonts w:ascii="Arial" w:eastAsia="Calibri" w:hAnsi="Arial" w:cs="Arial"/>
          <w:b/>
          <w:bCs/>
          <w:sz w:val="24"/>
          <w:szCs w:val="24"/>
        </w:rPr>
        <w:t xml:space="preserve">The </w:t>
      </w:r>
      <w:r w:rsidR="00C32990" w:rsidRPr="00181259">
        <w:rPr>
          <w:rFonts w:ascii="Arial" w:eastAsia="Calibri" w:hAnsi="Arial" w:cs="Arial"/>
          <w:b/>
          <w:bCs/>
          <w:sz w:val="24"/>
          <w:szCs w:val="24"/>
        </w:rPr>
        <w:t xml:space="preserve">Morris </w:t>
      </w:r>
      <w:r w:rsidR="00457AC2" w:rsidRPr="00181259">
        <w:rPr>
          <w:rFonts w:ascii="Arial" w:eastAsia="Calibri" w:hAnsi="Arial" w:cs="Arial"/>
          <w:b/>
          <w:bCs/>
          <w:sz w:val="24"/>
          <w:szCs w:val="24"/>
        </w:rPr>
        <w:t>Water Maze Test</w:t>
      </w:r>
    </w:p>
    <w:p w14:paraId="5129A6F4" w14:textId="4883962B" w:rsidR="00A74BA2" w:rsidRPr="00181259" w:rsidRDefault="00A74BA2" w:rsidP="00A74BA2">
      <w:pPr>
        <w:pStyle w:val="LightGrid-Accent31"/>
        <w:tabs>
          <w:tab w:val="left" w:pos="1080"/>
        </w:tabs>
        <w:autoSpaceDE w:val="0"/>
        <w:autoSpaceDN w:val="0"/>
        <w:adjustRightInd w:val="0"/>
        <w:spacing w:line="480" w:lineRule="auto"/>
        <w:ind w:left="0" w:right="144"/>
        <w:outlineLvl w:val="0"/>
        <w:rPr>
          <w:rFonts w:ascii="Arial" w:hAnsi="Arial" w:cs="Arial"/>
          <w:bCs/>
          <w:sz w:val="24"/>
          <w:szCs w:val="24"/>
        </w:rPr>
      </w:pPr>
      <w:r w:rsidRPr="00181259">
        <w:rPr>
          <w:rFonts w:ascii="Arial" w:hAnsi="Arial" w:cs="Arial"/>
          <w:sz w:val="24"/>
          <w:szCs w:val="24"/>
        </w:rPr>
        <w:t xml:space="preserve">To evaluate spatial learning and memory in rats, we used the </w:t>
      </w:r>
      <w:r w:rsidR="00AA453F" w:rsidRPr="00181259">
        <w:rPr>
          <w:rFonts w:ascii="Arial" w:hAnsi="Arial" w:cs="Arial"/>
          <w:bCs/>
          <w:sz w:val="24"/>
          <w:szCs w:val="24"/>
        </w:rPr>
        <w:t>Morris water maze</w:t>
      </w:r>
      <w:r w:rsidR="00AA453F" w:rsidRPr="00181259">
        <w:rPr>
          <w:rFonts w:ascii="Arial" w:hAnsi="Arial" w:cs="Arial"/>
          <w:b/>
          <w:bCs/>
          <w:sz w:val="24"/>
          <w:szCs w:val="24"/>
        </w:rPr>
        <w:t xml:space="preserve"> </w:t>
      </w:r>
      <w:r w:rsidRPr="00181259">
        <w:rPr>
          <w:rFonts w:ascii="Arial" w:hAnsi="Arial" w:cs="Arial"/>
          <w:sz w:val="24"/>
          <w:szCs w:val="24"/>
        </w:rPr>
        <w:t>behavioral assay</w:t>
      </w:r>
      <w:r w:rsidR="007B4E33" w:rsidRPr="00181259">
        <w:rPr>
          <w:rFonts w:ascii="Arial" w:hAnsi="Arial" w:cs="Arial"/>
          <w:sz w:val="24"/>
          <w:szCs w:val="24"/>
        </w:rPr>
        <w:t>, as previously described</w:t>
      </w:r>
      <w:r w:rsidRPr="00181259">
        <w:rPr>
          <w:rFonts w:ascii="Arial" w:hAnsi="Arial" w:cs="Arial"/>
          <w:sz w:val="24"/>
          <w:szCs w:val="24"/>
        </w:rPr>
        <w:t>.</w:t>
      </w:r>
      <w:r w:rsidR="002714DD" w:rsidRPr="00181259">
        <w:rPr>
          <w:rFonts w:ascii="Arial" w:hAnsi="Arial" w:cs="Arial"/>
          <w:sz w:val="24"/>
          <w:szCs w:val="24"/>
          <w:vertAlign w:val="superscript"/>
        </w:rPr>
        <w:t>6,7</w:t>
      </w:r>
      <w:r w:rsidRPr="00181259">
        <w:rPr>
          <w:rFonts w:ascii="Arial" w:hAnsi="Arial" w:cs="Arial"/>
          <w:sz w:val="24"/>
          <w:szCs w:val="24"/>
        </w:rPr>
        <w:t xml:space="preserve"> The </w:t>
      </w:r>
      <w:r w:rsidR="00AA453F" w:rsidRPr="00181259">
        <w:rPr>
          <w:rFonts w:ascii="Arial" w:hAnsi="Arial" w:cs="Arial"/>
          <w:sz w:val="24"/>
          <w:szCs w:val="24"/>
        </w:rPr>
        <w:t>Morris water maze</w:t>
      </w:r>
      <w:r w:rsidRPr="00181259">
        <w:rPr>
          <w:rFonts w:ascii="Arial" w:hAnsi="Arial" w:cs="Arial"/>
          <w:sz w:val="24"/>
          <w:szCs w:val="24"/>
        </w:rPr>
        <w:t xml:space="preserve"> apparatus consisted of a circular tank (183 cm in diameter, 58 cm in height). The maze was filled with water (23 ± 1 °C) made opaque with the addition of nontoxic paint (</w:t>
      </w:r>
      <w:proofErr w:type="spellStart"/>
      <w:r w:rsidRPr="00181259">
        <w:rPr>
          <w:rFonts w:ascii="Arial" w:hAnsi="Arial" w:cs="Arial"/>
          <w:sz w:val="24"/>
          <w:szCs w:val="24"/>
        </w:rPr>
        <w:t>Blick</w:t>
      </w:r>
      <w:proofErr w:type="spellEnd"/>
      <w:r w:rsidRPr="00181259">
        <w:rPr>
          <w:rFonts w:ascii="Arial" w:hAnsi="Arial" w:cs="Arial"/>
          <w:sz w:val="24"/>
          <w:szCs w:val="24"/>
        </w:rPr>
        <w:t xml:space="preserve"> Art Materials, Highland Park, IL</w:t>
      </w:r>
      <w:r w:rsidR="00457AC2" w:rsidRPr="00181259">
        <w:rPr>
          <w:rFonts w:ascii="Arial" w:hAnsi="Arial" w:cs="Arial"/>
          <w:sz w:val="24"/>
          <w:szCs w:val="24"/>
        </w:rPr>
        <w:t xml:space="preserve">, </w:t>
      </w:r>
      <w:r w:rsidR="0091719D" w:rsidRPr="00181259">
        <w:rPr>
          <w:rFonts w:ascii="Arial" w:hAnsi="Arial" w:cs="Arial"/>
          <w:sz w:val="24"/>
          <w:szCs w:val="24"/>
        </w:rPr>
        <w:t>USA</w:t>
      </w:r>
      <w:r w:rsidRPr="00181259">
        <w:rPr>
          <w:rFonts w:ascii="Arial" w:hAnsi="Arial" w:cs="Arial"/>
          <w:sz w:val="24"/>
          <w:szCs w:val="24"/>
        </w:rPr>
        <w:t xml:space="preserve">). The pool was surrounded with black curtains on which </w:t>
      </w:r>
      <w:r w:rsidR="0091719D" w:rsidRPr="00181259">
        <w:rPr>
          <w:rFonts w:ascii="Arial" w:hAnsi="Arial" w:cs="Arial"/>
          <w:sz w:val="24"/>
          <w:szCs w:val="24"/>
        </w:rPr>
        <w:t>we</w:t>
      </w:r>
      <w:r w:rsidRPr="00181259">
        <w:rPr>
          <w:rFonts w:ascii="Arial" w:hAnsi="Arial" w:cs="Arial"/>
          <w:sz w:val="24"/>
          <w:szCs w:val="24"/>
        </w:rPr>
        <w:t>re affixed large white geometric shapes (</w:t>
      </w:r>
      <w:proofErr w:type="spellStart"/>
      <w:r w:rsidRPr="00181259">
        <w:rPr>
          <w:rFonts w:ascii="Arial" w:hAnsi="Arial" w:cs="Arial"/>
          <w:sz w:val="24"/>
          <w:szCs w:val="24"/>
        </w:rPr>
        <w:t>extramaze</w:t>
      </w:r>
      <w:proofErr w:type="spellEnd"/>
      <w:r w:rsidRPr="00181259">
        <w:rPr>
          <w:rFonts w:ascii="Arial" w:hAnsi="Arial" w:cs="Arial"/>
          <w:sz w:val="24"/>
          <w:szCs w:val="24"/>
        </w:rPr>
        <w:t xml:space="preserve"> cues). The tank was divided into four equal quadrants, labeled </w:t>
      </w:r>
      <w:r w:rsidRPr="00181259">
        <w:rPr>
          <w:rFonts w:ascii="Arial" w:hAnsi="Arial" w:cs="Arial"/>
          <w:color w:val="000000" w:themeColor="text1"/>
          <w:sz w:val="24"/>
          <w:szCs w:val="24"/>
        </w:rPr>
        <w:t>NW, NE, SE and SW</w:t>
      </w:r>
      <w:r w:rsidR="009725DB">
        <w:rPr>
          <w:rFonts w:ascii="Arial" w:hAnsi="Arial" w:cs="Arial"/>
          <w:color w:val="000000" w:themeColor="text1"/>
          <w:sz w:val="24"/>
          <w:szCs w:val="24"/>
        </w:rPr>
        <w:t xml:space="preserve"> (</w:t>
      </w:r>
      <w:r w:rsidR="009725DB">
        <w:rPr>
          <w:rFonts w:ascii="Arial" w:eastAsia="Times New Roman" w:hAnsi="Arial" w:cs="Arial"/>
          <w:color w:val="000000"/>
        </w:rPr>
        <w:t>NW – northwest; NE – northeast; SE – southeast; SW – southwest;)</w:t>
      </w:r>
      <w:r w:rsidRPr="00181259">
        <w:rPr>
          <w:rFonts w:ascii="Arial" w:hAnsi="Arial" w:cs="Arial"/>
          <w:color w:val="000000" w:themeColor="text1"/>
          <w:sz w:val="24"/>
          <w:szCs w:val="24"/>
        </w:rPr>
        <w:t xml:space="preserve">. A 12-cm diameter platform (the escape </w:t>
      </w:r>
      <w:r w:rsidRPr="00181259">
        <w:rPr>
          <w:rFonts w:ascii="Arial" w:hAnsi="Arial" w:cs="Arial"/>
          <w:color w:val="000000" w:themeColor="text1"/>
          <w:sz w:val="24"/>
          <w:szCs w:val="24"/>
        </w:rPr>
        <w:lastRenderedPageBreak/>
        <w:t>platform) was submerged 2 cm below the surface of the water at a constant location in one of th</w:t>
      </w:r>
      <w:r w:rsidRPr="00181259">
        <w:rPr>
          <w:rFonts w:ascii="Arial" w:hAnsi="Arial" w:cs="Arial"/>
          <w:sz w:val="24"/>
          <w:szCs w:val="24"/>
        </w:rPr>
        <w:t>e quadrants. Data were recorded using a computer-based video tracking system (ANY-maze</w:t>
      </w:r>
      <w:r w:rsidR="007A08E7" w:rsidRPr="00181259">
        <w:rPr>
          <w:rFonts w:ascii="Arial" w:hAnsi="Arial" w:cs="Arial"/>
          <w:sz w:val="24"/>
          <w:szCs w:val="24"/>
        </w:rPr>
        <w:t xml:space="preserve">, </w:t>
      </w:r>
      <w:proofErr w:type="spellStart"/>
      <w:r w:rsidR="007A08E7" w:rsidRPr="00181259">
        <w:rPr>
          <w:rFonts w:ascii="Arial" w:hAnsi="Arial" w:cs="Arial"/>
          <w:sz w:val="24"/>
          <w:szCs w:val="24"/>
        </w:rPr>
        <w:t>Stoelting</w:t>
      </w:r>
      <w:proofErr w:type="spellEnd"/>
      <w:r w:rsidR="007A08E7" w:rsidRPr="00181259">
        <w:rPr>
          <w:rFonts w:ascii="Arial" w:hAnsi="Arial" w:cs="Arial"/>
          <w:sz w:val="24"/>
          <w:szCs w:val="24"/>
        </w:rPr>
        <w:t xml:space="preserve"> Co., Wood Dale, IL</w:t>
      </w:r>
      <w:r w:rsidR="00A55ED4" w:rsidRPr="00181259">
        <w:rPr>
          <w:rFonts w:ascii="Arial" w:hAnsi="Arial" w:cs="Arial"/>
          <w:sz w:val="24"/>
          <w:szCs w:val="24"/>
        </w:rPr>
        <w:t>, USA</w:t>
      </w:r>
      <w:r w:rsidRPr="00181259">
        <w:rPr>
          <w:rFonts w:ascii="Arial" w:hAnsi="Arial" w:cs="Arial"/>
          <w:sz w:val="24"/>
          <w:szCs w:val="24"/>
        </w:rPr>
        <w:t xml:space="preserve">). Rats received four trials of daily training over 5 consecutive days. In each trial, rats were placed into the water facing the wall of the maze at one of the four quadrants. The start positions were varied in a pseudorandom manner. Once in the water, rats were allowed to swim until they found the hidden platform or until 60 s elapsed, at which time the rats were gently guided to the platform. Rats remained on the platform for 15 s </w:t>
      </w:r>
      <w:r w:rsidR="003B5B48" w:rsidRPr="00181259">
        <w:rPr>
          <w:rFonts w:ascii="Arial" w:hAnsi="Arial" w:cs="Arial"/>
          <w:sz w:val="24"/>
          <w:szCs w:val="24"/>
        </w:rPr>
        <w:t>before</w:t>
      </w:r>
      <w:r w:rsidRPr="00181259">
        <w:rPr>
          <w:rFonts w:ascii="Arial" w:hAnsi="Arial" w:cs="Arial"/>
          <w:sz w:val="24"/>
          <w:szCs w:val="24"/>
        </w:rPr>
        <w:t xml:space="preserve"> the next trial. Twenty-four hours later, the spatial memory test was performed. The spatial memory test lasted 60 s, during which time the escape platform was removed. The rat was placed in the tank in the contralateral quadrant (the </w:t>
      </w:r>
      <w:r w:rsidR="007E65B2" w:rsidRPr="00181259">
        <w:rPr>
          <w:rFonts w:ascii="Arial" w:hAnsi="Arial" w:cs="Arial"/>
          <w:sz w:val="24"/>
          <w:szCs w:val="24"/>
        </w:rPr>
        <w:t xml:space="preserve">entrance </w:t>
      </w:r>
      <w:r w:rsidRPr="00181259">
        <w:rPr>
          <w:rFonts w:ascii="Arial" w:hAnsi="Arial" w:cs="Arial"/>
          <w:sz w:val="24"/>
          <w:szCs w:val="24"/>
        </w:rPr>
        <w:t xml:space="preserve">quadrant, SE) relative to the original location of the escape platform (the target quadrant, NW). The time spent in each quadrant </w:t>
      </w:r>
      <w:r w:rsidRPr="00181259">
        <w:rPr>
          <w:rFonts w:ascii="Arial" w:hAnsi="Arial" w:cs="Arial"/>
          <w:bCs/>
          <w:sz w:val="24"/>
          <w:szCs w:val="24"/>
        </w:rPr>
        <w:t xml:space="preserve">and the number of </w:t>
      </w:r>
      <w:r w:rsidRPr="00181259">
        <w:rPr>
          <w:rFonts w:ascii="Arial" w:hAnsi="Arial" w:cs="Arial"/>
          <w:sz w:val="24"/>
          <w:szCs w:val="24"/>
        </w:rPr>
        <w:t>tim</w:t>
      </w:r>
      <w:r w:rsidRPr="00181259">
        <w:rPr>
          <w:rFonts w:ascii="Arial" w:hAnsi="Arial" w:cs="Arial"/>
          <w:bCs/>
          <w:sz w:val="24"/>
          <w:szCs w:val="24"/>
        </w:rPr>
        <w:t>es the rat crossed the previous location of the escape platform were recorded.</w:t>
      </w:r>
    </w:p>
    <w:p w14:paraId="43A71FBC" w14:textId="77777777" w:rsidR="007B4E33" w:rsidRPr="00181259" w:rsidRDefault="007B4E33" w:rsidP="007B4E33">
      <w:pPr>
        <w:pStyle w:val="ListParagraph"/>
        <w:spacing w:line="360" w:lineRule="auto"/>
        <w:rPr>
          <w:rFonts w:ascii="Arial" w:hAnsi="Arial" w:cs="Arial"/>
        </w:rPr>
      </w:pPr>
      <w:bookmarkStart w:id="3" w:name="_Hlk104799310"/>
    </w:p>
    <w:bookmarkEnd w:id="3"/>
    <w:p w14:paraId="7DB3655B" w14:textId="2A10BC2E" w:rsidR="00A74BA2" w:rsidRPr="00181259" w:rsidRDefault="00A74BA2" w:rsidP="001F0169">
      <w:pPr>
        <w:pStyle w:val="ListParagraph"/>
        <w:spacing w:line="480" w:lineRule="auto"/>
        <w:ind w:left="0"/>
        <w:rPr>
          <w:rFonts w:ascii="Arial" w:eastAsia="Calibri" w:hAnsi="Arial" w:cs="Arial"/>
          <w:sz w:val="24"/>
          <w:szCs w:val="24"/>
        </w:rPr>
      </w:pPr>
      <w:r w:rsidRPr="00181259">
        <w:rPr>
          <w:rFonts w:ascii="Arial" w:eastAsia="Calibri" w:hAnsi="Arial" w:cs="Arial"/>
          <w:b/>
          <w:sz w:val="24"/>
          <w:szCs w:val="24"/>
        </w:rPr>
        <w:t xml:space="preserve">Stress-Induced </w:t>
      </w:r>
      <w:r w:rsidR="003B5B48" w:rsidRPr="00181259">
        <w:rPr>
          <w:rFonts w:ascii="Arial" w:eastAsia="Calibri" w:hAnsi="Arial" w:cs="Arial"/>
          <w:b/>
          <w:sz w:val="24"/>
          <w:szCs w:val="24"/>
        </w:rPr>
        <w:t>S</w:t>
      </w:r>
      <w:r w:rsidR="00076733" w:rsidRPr="00181259">
        <w:rPr>
          <w:rFonts w:ascii="Arial" w:eastAsia="Calibri" w:hAnsi="Arial" w:cs="Arial"/>
          <w:b/>
          <w:sz w:val="24"/>
          <w:szCs w:val="24"/>
        </w:rPr>
        <w:t xml:space="preserve">erum </w:t>
      </w:r>
      <w:r w:rsidR="00A55ED4" w:rsidRPr="00181259">
        <w:rPr>
          <w:rFonts w:ascii="Arial" w:eastAsia="Calibri" w:hAnsi="Arial" w:cs="Arial"/>
          <w:b/>
          <w:sz w:val="24"/>
          <w:szCs w:val="24"/>
        </w:rPr>
        <w:t>Corticosterone L</w:t>
      </w:r>
      <w:r w:rsidR="00076733" w:rsidRPr="00181259">
        <w:rPr>
          <w:rFonts w:ascii="Arial" w:eastAsia="Calibri" w:hAnsi="Arial" w:cs="Arial"/>
          <w:b/>
          <w:sz w:val="24"/>
          <w:szCs w:val="24"/>
        </w:rPr>
        <w:t>evels</w:t>
      </w:r>
    </w:p>
    <w:p w14:paraId="66445DA0" w14:textId="7AB64D19" w:rsidR="00A74BA2" w:rsidRPr="00181259" w:rsidRDefault="00890345" w:rsidP="001F0169">
      <w:pPr>
        <w:pStyle w:val="ListParagraph"/>
        <w:spacing w:line="480" w:lineRule="auto"/>
        <w:ind w:left="0"/>
        <w:rPr>
          <w:rFonts w:ascii="Arial" w:eastAsia="Calibri" w:hAnsi="Arial" w:cs="Arial"/>
          <w:sz w:val="24"/>
          <w:szCs w:val="24"/>
        </w:rPr>
      </w:pPr>
      <w:r w:rsidRPr="00181259">
        <w:rPr>
          <w:rFonts w:ascii="Arial" w:eastAsia="Calibri" w:hAnsi="Arial" w:cs="Arial"/>
          <w:sz w:val="24"/>
          <w:szCs w:val="24"/>
        </w:rPr>
        <w:t xml:space="preserve">To measure stress-induced serum levels of </w:t>
      </w:r>
      <w:r w:rsidR="00A55ED4" w:rsidRPr="00181259">
        <w:rPr>
          <w:rFonts w:ascii="Arial" w:eastAsia="Calibri" w:hAnsi="Arial" w:cs="Arial"/>
          <w:sz w:val="24"/>
          <w:szCs w:val="24"/>
        </w:rPr>
        <w:t>corticosterone</w:t>
      </w:r>
      <w:r w:rsidRPr="00181259">
        <w:rPr>
          <w:rFonts w:ascii="Arial" w:eastAsia="Calibri" w:hAnsi="Arial" w:cs="Arial"/>
          <w:sz w:val="24"/>
          <w:szCs w:val="24"/>
        </w:rPr>
        <w:t>, F0 male rats were physically restrain</w:t>
      </w:r>
      <w:r w:rsidR="003B5B48" w:rsidRPr="00181259">
        <w:rPr>
          <w:rFonts w:ascii="Arial" w:eastAsia="Calibri" w:hAnsi="Arial" w:cs="Arial"/>
          <w:sz w:val="24"/>
          <w:szCs w:val="24"/>
        </w:rPr>
        <w:t xml:space="preserve">ed </w:t>
      </w:r>
      <w:r w:rsidRPr="00181259">
        <w:rPr>
          <w:rFonts w:ascii="Arial" w:eastAsia="Calibri" w:hAnsi="Arial" w:cs="Arial"/>
          <w:sz w:val="24"/>
          <w:szCs w:val="24"/>
        </w:rPr>
        <w:t xml:space="preserve">for 30 min. </w:t>
      </w:r>
      <w:r w:rsidRPr="00181259">
        <w:rPr>
          <w:rFonts w:ascii="Arial" w:hAnsi="Arial" w:cs="Arial"/>
          <w:color w:val="000000"/>
          <w:sz w:val="24"/>
          <w:szCs w:val="24"/>
        </w:rPr>
        <w:t>Physical restraint was administered using rodent holders (Kent Scientific Corporation, Torrington, CT, USA).</w:t>
      </w:r>
      <w:r w:rsidRPr="00181259">
        <w:rPr>
          <w:rFonts w:cs="Arial"/>
          <w:color w:val="000000"/>
          <w:sz w:val="24"/>
          <w:szCs w:val="24"/>
        </w:rPr>
        <w:t xml:space="preserve"> </w:t>
      </w:r>
      <w:r w:rsidRPr="00181259">
        <w:rPr>
          <w:rFonts w:ascii="Arial" w:eastAsia="Calibri" w:hAnsi="Arial" w:cs="Arial"/>
          <w:sz w:val="24"/>
          <w:szCs w:val="24"/>
        </w:rPr>
        <w:t>Blood samples (~300 µ</w:t>
      </w:r>
      <w:r w:rsidR="005E21F6" w:rsidRPr="00181259">
        <w:rPr>
          <w:rFonts w:ascii="Arial" w:eastAsia="Calibri" w:hAnsi="Arial" w:cs="Arial"/>
          <w:sz w:val="24"/>
          <w:szCs w:val="24"/>
        </w:rPr>
        <w:t>L</w:t>
      </w:r>
      <w:r w:rsidRPr="00181259">
        <w:rPr>
          <w:rFonts w:ascii="Arial" w:eastAsia="Calibri" w:hAnsi="Arial" w:cs="Arial"/>
          <w:sz w:val="24"/>
          <w:szCs w:val="24"/>
        </w:rPr>
        <w:t xml:space="preserve">) were collected </w:t>
      </w:r>
      <w:r w:rsidR="009725DB">
        <w:rPr>
          <w:rFonts w:ascii="Arial" w:eastAsia="Calibri" w:hAnsi="Arial" w:cs="Arial"/>
          <w:sz w:val="24"/>
          <w:szCs w:val="24"/>
        </w:rPr>
        <w:t xml:space="preserve">immediately </w:t>
      </w:r>
      <w:r w:rsidR="005E21F6" w:rsidRPr="00181259">
        <w:rPr>
          <w:rFonts w:ascii="Arial" w:eastAsia="Calibri" w:hAnsi="Arial" w:cs="Arial"/>
          <w:sz w:val="24"/>
          <w:szCs w:val="24"/>
        </w:rPr>
        <w:t>before</w:t>
      </w:r>
      <w:r w:rsidRPr="00181259">
        <w:rPr>
          <w:rFonts w:ascii="Arial" w:eastAsia="Calibri" w:hAnsi="Arial" w:cs="Arial"/>
          <w:sz w:val="24"/>
          <w:szCs w:val="24"/>
        </w:rPr>
        <w:t xml:space="preserve"> physical restraint and 10, 60, and 120 min after the restraint. </w:t>
      </w:r>
      <w:r w:rsidR="00A74BA2" w:rsidRPr="00181259">
        <w:rPr>
          <w:rFonts w:ascii="Arial" w:eastAsia="Calibri" w:hAnsi="Arial" w:cs="Arial"/>
          <w:sz w:val="24"/>
          <w:szCs w:val="24"/>
        </w:rPr>
        <w:t>Blood sampling was done using the “tail clip” method</w:t>
      </w:r>
      <w:r w:rsidR="007B4E33" w:rsidRPr="00181259">
        <w:rPr>
          <w:rFonts w:ascii="Arial" w:eastAsia="Calibri" w:hAnsi="Arial" w:cs="Arial"/>
          <w:sz w:val="24"/>
          <w:szCs w:val="24"/>
        </w:rPr>
        <w:t>, as previously described</w:t>
      </w:r>
      <w:r w:rsidR="00A74BA2" w:rsidRPr="00181259">
        <w:rPr>
          <w:rFonts w:ascii="Arial" w:eastAsia="Calibri" w:hAnsi="Arial" w:cs="Arial"/>
          <w:sz w:val="24"/>
          <w:szCs w:val="24"/>
        </w:rPr>
        <w:t>.</w:t>
      </w:r>
      <w:r w:rsidR="0033226D" w:rsidRPr="00181259">
        <w:rPr>
          <w:rFonts w:ascii="Arial" w:hAnsi="Arial" w:cs="Arial"/>
          <w:color w:val="000000"/>
          <w:sz w:val="24"/>
          <w:szCs w:val="24"/>
          <w:vertAlign w:val="superscript"/>
        </w:rPr>
        <w:t>3</w:t>
      </w:r>
      <w:r w:rsidR="00A74BA2" w:rsidRPr="00181259">
        <w:rPr>
          <w:rFonts w:ascii="Arial" w:hAnsi="Arial" w:cs="Arial"/>
          <w:color w:val="000000"/>
          <w:sz w:val="24"/>
          <w:szCs w:val="24"/>
        </w:rPr>
        <w:t xml:space="preserve"> </w:t>
      </w:r>
      <w:r w:rsidR="00A74BA2" w:rsidRPr="00181259">
        <w:rPr>
          <w:rFonts w:ascii="Arial" w:eastAsia="Calibri" w:hAnsi="Arial" w:cs="Arial"/>
          <w:sz w:val="24"/>
          <w:szCs w:val="24"/>
        </w:rPr>
        <w:t xml:space="preserve">Specifically, the distal 0.5 mm of the tail was removed using a sterile scalpel blade, and blood was allowed to drain directly into a microcentrifuge tube. </w:t>
      </w:r>
      <w:r w:rsidRPr="00181259">
        <w:rPr>
          <w:rFonts w:ascii="Arial" w:eastAsia="Calibri" w:hAnsi="Arial" w:cs="Arial"/>
          <w:sz w:val="24"/>
          <w:szCs w:val="24"/>
        </w:rPr>
        <w:t xml:space="preserve">To measure stress-induced serum levels of </w:t>
      </w:r>
      <w:r w:rsidR="005E21F6" w:rsidRPr="00181259">
        <w:rPr>
          <w:rFonts w:ascii="Arial" w:eastAsia="Calibri" w:hAnsi="Arial" w:cs="Arial"/>
          <w:sz w:val="24"/>
          <w:szCs w:val="24"/>
        </w:rPr>
        <w:t xml:space="preserve">corticosterone </w:t>
      </w:r>
      <w:r w:rsidRPr="00181259">
        <w:rPr>
          <w:rFonts w:ascii="Arial" w:eastAsia="Calibri" w:hAnsi="Arial" w:cs="Arial"/>
          <w:sz w:val="24"/>
          <w:szCs w:val="24"/>
        </w:rPr>
        <w:t>in F1 offspring, the tail blood</w:t>
      </w:r>
      <w:r w:rsidR="00A74BA2" w:rsidRPr="00181259">
        <w:rPr>
          <w:rFonts w:ascii="Arial" w:eastAsia="Calibri" w:hAnsi="Arial" w:cs="Arial"/>
          <w:sz w:val="24"/>
          <w:szCs w:val="24"/>
        </w:rPr>
        <w:t xml:space="preserve"> </w:t>
      </w:r>
      <w:r w:rsidRPr="00181259">
        <w:rPr>
          <w:rFonts w:ascii="Arial" w:eastAsia="Calibri" w:hAnsi="Arial" w:cs="Arial"/>
          <w:sz w:val="24"/>
          <w:szCs w:val="24"/>
        </w:rPr>
        <w:t xml:space="preserve">samples were collected </w:t>
      </w:r>
      <w:r w:rsidR="00A74BA2" w:rsidRPr="00181259">
        <w:rPr>
          <w:rFonts w:ascii="Arial" w:eastAsia="Calibri" w:hAnsi="Arial" w:cs="Arial"/>
          <w:sz w:val="24"/>
          <w:szCs w:val="24"/>
        </w:rPr>
        <w:t xml:space="preserve">30 min </w:t>
      </w:r>
      <w:r w:rsidR="00A74BA2" w:rsidRPr="00181259">
        <w:rPr>
          <w:rFonts w:ascii="Arial" w:eastAsia="Calibri" w:hAnsi="Arial" w:cs="Arial"/>
          <w:sz w:val="24"/>
          <w:szCs w:val="24"/>
        </w:rPr>
        <w:lastRenderedPageBreak/>
        <w:t xml:space="preserve">after completion of the </w:t>
      </w:r>
      <w:proofErr w:type="spellStart"/>
      <w:r w:rsidR="00A55ED4" w:rsidRPr="00181259">
        <w:rPr>
          <w:rFonts w:ascii="Arial" w:eastAsia="Calibri" w:hAnsi="Arial" w:cs="Arial"/>
          <w:sz w:val="24"/>
          <w:szCs w:val="24"/>
        </w:rPr>
        <w:t>prepulse</w:t>
      </w:r>
      <w:proofErr w:type="spellEnd"/>
      <w:r w:rsidR="00A55ED4" w:rsidRPr="00181259">
        <w:rPr>
          <w:rFonts w:ascii="Arial" w:eastAsia="Calibri" w:hAnsi="Arial" w:cs="Arial"/>
          <w:sz w:val="24"/>
          <w:szCs w:val="24"/>
        </w:rPr>
        <w:t xml:space="preserve"> inhibition </w:t>
      </w:r>
      <w:r w:rsidR="004A43E7">
        <w:rPr>
          <w:rFonts w:ascii="Arial" w:eastAsia="Calibri" w:hAnsi="Arial" w:cs="Arial"/>
          <w:sz w:val="24"/>
          <w:szCs w:val="24"/>
        </w:rPr>
        <w:t xml:space="preserve">of acoustic startle </w:t>
      </w:r>
      <w:r w:rsidR="00A74BA2" w:rsidRPr="00181259">
        <w:rPr>
          <w:rFonts w:ascii="Arial" w:eastAsia="Calibri" w:hAnsi="Arial" w:cs="Arial"/>
          <w:sz w:val="24"/>
          <w:szCs w:val="24"/>
        </w:rPr>
        <w:t>test</w:t>
      </w:r>
      <w:r w:rsidRPr="00181259">
        <w:rPr>
          <w:rFonts w:ascii="Arial" w:eastAsia="Calibri" w:hAnsi="Arial" w:cs="Arial"/>
          <w:sz w:val="24"/>
          <w:szCs w:val="24"/>
        </w:rPr>
        <w:t>, using the same technique as described above</w:t>
      </w:r>
      <w:r w:rsidR="00A74BA2" w:rsidRPr="00181259">
        <w:rPr>
          <w:rFonts w:ascii="Arial" w:eastAsia="Calibri" w:hAnsi="Arial" w:cs="Arial"/>
          <w:sz w:val="24"/>
          <w:szCs w:val="24"/>
        </w:rPr>
        <w:t xml:space="preserve">. </w:t>
      </w:r>
    </w:p>
    <w:p w14:paraId="6AD36241" w14:textId="77777777" w:rsidR="00A74BA2" w:rsidRPr="00181259" w:rsidRDefault="00A74BA2" w:rsidP="00A74BA2">
      <w:pPr>
        <w:pStyle w:val="ListParagraph"/>
        <w:spacing w:line="480" w:lineRule="auto"/>
        <w:ind w:left="0"/>
        <w:jc w:val="both"/>
        <w:rPr>
          <w:rFonts w:ascii="Arial" w:eastAsia="Calibri" w:hAnsi="Arial" w:cs="Arial"/>
          <w:sz w:val="24"/>
          <w:szCs w:val="24"/>
        </w:rPr>
      </w:pPr>
    </w:p>
    <w:p w14:paraId="4A6D3785" w14:textId="77777777" w:rsidR="00A74BA2" w:rsidRPr="00181259" w:rsidRDefault="00A74BA2" w:rsidP="00A74BA2">
      <w:pPr>
        <w:spacing w:line="480" w:lineRule="auto"/>
        <w:rPr>
          <w:rFonts w:ascii="Arial" w:hAnsi="Arial" w:cs="Arial"/>
          <w:b/>
          <w:bCs/>
          <w:sz w:val="24"/>
          <w:szCs w:val="24"/>
        </w:rPr>
      </w:pPr>
      <w:r w:rsidRPr="00181259">
        <w:rPr>
          <w:rFonts w:ascii="Arial" w:hAnsi="Arial" w:cs="Arial"/>
          <w:b/>
          <w:bCs/>
          <w:sz w:val="24"/>
          <w:szCs w:val="24"/>
        </w:rPr>
        <w:t>Tissue Collection</w:t>
      </w:r>
    </w:p>
    <w:p w14:paraId="5AF7D656" w14:textId="3608877F" w:rsidR="00A74BA2" w:rsidRPr="00181259" w:rsidRDefault="00A74BA2" w:rsidP="00A74BA2">
      <w:pPr>
        <w:spacing w:line="480" w:lineRule="auto"/>
        <w:rPr>
          <w:rFonts w:ascii="Arial" w:hAnsi="Arial" w:cs="Arial"/>
          <w:bCs/>
          <w:sz w:val="24"/>
          <w:szCs w:val="24"/>
        </w:rPr>
      </w:pPr>
      <w:r w:rsidRPr="00181259">
        <w:rPr>
          <w:rFonts w:ascii="Arial" w:hAnsi="Arial" w:cs="Arial"/>
          <w:bCs/>
          <w:sz w:val="24"/>
          <w:szCs w:val="24"/>
        </w:rPr>
        <w:t xml:space="preserve">Rats were anesthetized with </w:t>
      </w:r>
      <w:r w:rsidR="005E21F6" w:rsidRPr="00181259">
        <w:rPr>
          <w:rFonts w:ascii="Arial" w:hAnsi="Arial" w:cs="Arial"/>
          <w:bCs/>
          <w:sz w:val="24"/>
          <w:szCs w:val="24"/>
        </w:rPr>
        <w:t xml:space="preserve">sevoflurane </w:t>
      </w:r>
      <w:r w:rsidRPr="00181259">
        <w:rPr>
          <w:rFonts w:ascii="Arial" w:hAnsi="Arial" w:cs="Arial"/>
          <w:bCs/>
          <w:sz w:val="24"/>
          <w:szCs w:val="24"/>
        </w:rPr>
        <w:t>and decapitated. The trunk blood samples were collected and centrifuged at 4</w:t>
      </w:r>
      <w:r w:rsidR="005E21F6" w:rsidRPr="00181259">
        <w:rPr>
          <w:rFonts w:ascii="Arial" w:hAnsi="Arial" w:cs="Arial"/>
          <w:bCs/>
          <w:sz w:val="24"/>
          <w:szCs w:val="24"/>
        </w:rPr>
        <w:t xml:space="preserve"> </w:t>
      </w:r>
      <w:r w:rsidRPr="00181259">
        <w:rPr>
          <w:rFonts w:ascii="Arial" w:hAnsi="Arial" w:cs="Arial"/>
          <w:bCs/>
          <w:sz w:val="24"/>
          <w:szCs w:val="24"/>
        </w:rPr>
        <w:t>°C, 1000 g for 15 min, and then kept at −80</w:t>
      </w:r>
      <w:r w:rsidR="005E21F6" w:rsidRPr="00181259">
        <w:rPr>
          <w:rFonts w:ascii="Arial" w:hAnsi="Arial" w:cs="Arial"/>
          <w:bCs/>
          <w:sz w:val="24"/>
          <w:szCs w:val="24"/>
        </w:rPr>
        <w:t xml:space="preserve"> </w:t>
      </w:r>
      <w:r w:rsidRPr="00181259">
        <w:rPr>
          <w:rFonts w:ascii="Arial" w:hAnsi="Arial" w:cs="Arial"/>
          <w:bCs/>
          <w:sz w:val="24"/>
          <w:szCs w:val="24"/>
        </w:rPr>
        <w:t xml:space="preserve">°C for resting </w:t>
      </w:r>
      <w:r w:rsidR="005E21F6" w:rsidRPr="00181259">
        <w:rPr>
          <w:rFonts w:ascii="Arial" w:hAnsi="Arial" w:cs="Arial"/>
          <w:bCs/>
          <w:sz w:val="24"/>
          <w:szCs w:val="24"/>
        </w:rPr>
        <w:t xml:space="preserve">corticosterone </w:t>
      </w:r>
      <w:r w:rsidRPr="00181259">
        <w:rPr>
          <w:rFonts w:ascii="Arial" w:hAnsi="Arial" w:cs="Arial"/>
          <w:bCs/>
          <w:sz w:val="24"/>
          <w:szCs w:val="24"/>
        </w:rPr>
        <w:t xml:space="preserve">and proinflammatory cytokine </w:t>
      </w:r>
      <w:r w:rsidR="002C67B7" w:rsidRPr="00181259">
        <w:rPr>
          <w:rStyle w:val="normaltextrun"/>
          <w:rFonts w:ascii="Arial" w:hAnsi="Arial" w:cs="Arial"/>
          <w:color w:val="000000"/>
          <w:sz w:val="24"/>
          <w:szCs w:val="24"/>
        </w:rPr>
        <w:t xml:space="preserve">interleukin-1β </w:t>
      </w:r>
      <w:r w:rsidR="00BD41CC">
        <w:rPr>
          <w:rStyle w:val="normaltextrun"/>
          <w:rFonts w:ascii="Arial" w:hAnsi="Arial" w:cs="Arial"/>
          <w:color w:val="000000"/>
          <w:sz w:val="24"/>
          <w:szCs w:val="24"/>
        </w:rPr>
        <w:t xml:space="preserve">and </w:t>
      </w:r>
      <w:r w:rsidR="00BD41CC" w:rsidRPr="00181259">
        <w:rPr>
          <w:rStyle w:val="normaltextrun"/>
          <w:rFonts w:ascii="Arial" w:hAnsi="Arial" w:cs="Arial"/>
          <w:color w:val="000000"/>
          <w:sz w:val="24"/>
          <w:szCs w:val="24"/>
        </w:rPr>
        <w:t>interleukin-</w:t>
      </w:r>
      <w:r w:rsidR="00BD41CC">
        <w:rPr>
          <w:rStyle w:val="normaltextrun"/>
          <w:rFonts w:ascii="Arial" w:hAnsi="Arial" w:cs="Arial"/>
          <w:color w:val="000000"/>
          <w:sz w:val="24"/>
          <w:szCs w:val="24"/>
        </w:rPr>
        <w:t>6</w:t>
      </w:r>
      <w:r w:rsidR="00BD41CC" w:rsidRPr="00181259">
        <w:rPr>
          <w:rStyle w:val="normaltextrun"/>
          <w:rFonts w:ascii="Arial" w:hAnsi="Arial" w:cs="Arial"/>
          <w:color w:val="000000"/>
          <w:sz w:val="24"/>
          <w:szCs w:val="24"/>
        </w:rPr>
        <w:t xml:space="preserve"> </w:t>
      </w:r>
      <w:r w:rsidRPr="00181259">
        <w:rPr>
          <w:rFonts w:ascii="Arial" w:hAnsi="Arial" w:cs="Arial"/>
          <w:bCs/>
          <w:sz w:val="24"/>
          <w:szCs w:val="24"/>
        </w:rPr>
        <w:t>assays. The hypothalamus was isolated by making an anterior cut at the level of the optic chiasm, a posterior coronal section anterior to the mammillary bodies, two sagittal cuts parallel to the lateral ventricles, and a dorsal horizontal cut at the level of the anterior commissure.</w:t>
      </w:r>
      <w:r w:rsidR="001921B3" w:rsidRPr="00181259">
        <w:rPr>
          <w:rFonts w:ascii="Arial" w:hAnsi="Arial" w:cs="Arial"/>
          <w:bCs/>
          <w:sz w:val="24"/>
          <w:szCs w:val="24"/>
          <w:vertAlign w:val="superscript"/>
        </w:rPr>
        <w:t>3</w:t>
      </w:r>
      <w:r w:rsidR="001921B3" w:rsidRPr="00181259">
        <w:rPr>
          <w:rFonts w:ascii="Arial" w:hAnsi="Arial" w:cs="Arial"/>
          <w:bCs/>
          <w:sz w:val="24"/>
          <w:szCs w:val="24"/>
        </w:rPr>
        <w:t xml:space="preserve"> </w:t>
      </w:r>
      <w:r w:rsidRPr="00181259">
        <w:rPr>
          <w:rFonts w:ascii="Arial" w:hAnsi="Arial" w:cs="Arial"/>
          <w:bCs/>
          <w:sz w:val="24"/>
          <w:szCs w:val="24"/>
        </w:rPr>
        <w:t>The hippocampus was isolated from the respective blocks. All tissue samples were placed in vials filled with</w:t>
      </w:r>
      <w:r w:rsidRPr="00181259">
        <w:rPr>
          <w:rFonts w:ascii="Arial" w:hAnsi="Arial" w:cs="Arial"/>
          <w:bCs/>
          <w:i/>
          <w:sz w:val="24"/>
          <w:szCs w:val="24"/>
        </w:rPr>
        <w:t xml:space="preserve"> </w:t>
      </w:r>
      <w:proofErr w:type="spellStart"/>
      <w:r w:rsidRPr="00181259">
        <w:rPr>
          <w:rFonts w:ascii="Arial" w:hAnsi="Arial" w:cs="Arial"/>
          <w:bCs/>
          <w:i/>
          <w:sz w:val="24"/>
          <w:szCs w:val="24"/>
        </w:rPr>
        <w:t>RNAlater</w:t>
      </w:r>
      <w:proofErr w:type="spellEnd"/>
      <w:r w:rsidRPr="00181259">
        <w:rPr>
          <w:rFonts w:ascii="Arial" w:hAnsi="Arial" w:cs="Arial"/>
          <w:bCs/>
          <w:sz w:val="24"/>
          <w:szCs w:val="24"/>
        </w:rPr>
        <w:t xml:space="preserve"> solution (Invitrogen, Carlsbad, CA</w:t>
      </w:r>
      <w:r w:rsidR="00283711" w:rsidRPr="00181259">
        <w:rPr>
          <w:rFonts w:ascii="Arial" w:hAnsi="Arial" w:cs="Arial"/>
          <w:bCs/>
          <w:sz w:val="24"/>
          <w:szCs w:val="24"/>
        </w:rPr>
        <w:t>, USA</w:t>
      </w:r>
      <w:r w:rsidRPr="00181259">
        <w:rPr>
          <w:rFonts w:ascii="Arial" w:hAnsi="Arial" w:cs="Arial"/>
          <w:bCs/>
          <w:sz w:val="24"/>
          <w:szCs w:val="24"/>
        </w:rPr>
        <w:t xml:space="preserve">). Sperm were isolated from the caudal epididymis of adult males </w:t>
      </w:r>
      <w:r w:rsidR="006D7204" w:rsidRPr="00181259">
        <w:rPr>
          <w:rFonts w:ascii="Arial" w:hAnsi="Arial" w:cs="Arial"/>
          <w:bCs/>
          <w:sz w:val="24"/>
          <w:szCs w:val="24"/>
        </w:rPr>
        <w:t xml:space="preserve">and placed </w:t>
      </w:r>
      <w:r w:rsidRPr="00181259">
        <w:rPr>
          <w:rFonts w:ascii="Arial" w:hAnsi="Arial" w:cs="Arial"/>
          <w:bCs/>
          <w:sz w:val="24"/>
          <w:szCs w:val="24"/>
        </w:rPr>
        <w:t xml:space="preserve">into </w:t>
      </w:r>
      <w:r w:rsidR="005E21F6" w:rsidRPr="00181259">
        <w:rPr>
          <w:rFonts w:ascii="Arial" w:hAnsi="Arial" w:cs="Arial"/>
          <w:bCs/>
          <w:sz w:val="24"/>
          <w:szCs w:val="24"/>
        </w:rPr>
        <w:t xml:space="preserve">phosphate-buffered saline </w:t>
      </w:r>
      <w:r w:rsidRPr="00181259">
        <w:rPr>
          <w:rFonts w:ascii="Arial" w:hAnsi="Arial" w:cs="Arial"/>
          <w:bCs/>
          <w:sz w:val="24"/>
          <w:szCs w:val="24"/>
        </w:rPr>
        <w:t xml:space="preserve">with 1% </w:t>
      </w:r>
      <w:r w:rsidR="005E21F6" w:rsidRPr="00181259">
        <w:rPr>
          <w:rFonts w:ascii="Arial" w:hAnsi="Arial" w:cs="Arial"/>
          <w:bCs/>
          <w:sz w:val="24"/>
          <w:szCs w:val="24"/>
        </w:rPr>
        <w:t>bovine serum albumin</w:t>
      </w:r>
      <w:r w:rsidRPr="00181259">
        <w:rPr>
          <w:rFonts w:ascii="Arial" w:hAnsi="Arial" w:cs="Arial"/>
          <w:bCs/>
          <w:sz w:val="24"/>
          <w:szCs w:val="24"/>
        </w:rPr>
        <w:t xml:space="preserve"> at 37</w:t>
      </w:r>
      <w:r w:rsidR="005E21F6" w:rsidRPr="00181259">
        <w:rPr>
          <w:rFonts w:ascii="Arial" w:hAnsi="Arial" w:cs="Arial"/>
          <w:bCs/>
          <w:sz w:val="24"/>
          <w:szCs w:val="24"/>
        </w:rPr>
        <w:t xml:space="preserve"> </w:t>
      </w:r>
      <w:r w:rsidRPr="00181259">
        <w:rPr>
          <w:rFonts w:ascii="Arial" w:hAnsi="Arial" w:cs="Arial"/>
          <w:bCs/>
          <w:sz w:val="24"/>
          <w:szCs w:val="24"/>
        </w:rPr>
        <w:t xml:space="preserve">°C using a swim-up assay. After settling for 30 min, sperm-containing supernatant was centrifuged for 5 min at 4000 rpm. Sperm pellets were stored at </w:t>
      </w:r>
      <w:bookmarkStart w:id="4" w:name="_Hlk521946331"/>
      <w:r w:rsidR="005E21F6" w:rsidRPr="00181259">
        <w:rPr>
          <w:rFonts w:ascii="Arial" w:hAnsi="Arial" w:cs="Arial"/>
          <w:bCs/>
          <w:sz w:val="24"/>
          <w:szCs w:val="24"/>
        </w:rPr>
        <w:t>–</w:t>
      </w:r>
      <w:r w:rsidRPr="00181259">
        <w:rPr>
          <w:rFonts w:ascii="Arial" w:hAnsi="Arial" w:cs="Arial"/>
          <w:bCs/>
          <w:sz w:val="24"/>
          <w:szCs w:val="24"/>
        </w:rPr>
        <w:t>80</w:t>
      </w:r>
      <w:r w:rsidR="005E21F6" w:rsidRPr="00181259">
        <w:rPr>
          <w:rFonts w:ascii="Arial" w:hAnsi="Arial" w:cs="Arial"/>
          <w:bCs/>
          <w:sz w:val="24"/>
          <w:szCs w:val="24"/>
        </w:rPr>
        <w:t xml:space="preserve"> </w:t>
      </w:r>
      <w:r w:rsidRPr="00181259">
        <w:rPr>
          <w:rFonts w:ascii="Arial" w:hAnsi="Arial" w:cs="Arial"/>
          <w:bCs/>
          <w:sz w:val="24"/>
          <w:szCs w:val="24"/>
        </w:rPr>
        <w:t>°C.</w:t>
      </w:r>
      <w:r w:rsidR="00A3185C" w:rsidRPr="00181259">
        <w:rPr>
          <w:rFonts w:ascii="Arial" w:hAnsi="Arial" w:cs="Arial"/>
          <w:bCs/>
          <w:sz w:val="24"/>
          <w:szCs w:val="24"/>
          <w:vertAlign w:val="superscript"/>
        </w:rPr>
        <w:t>3,</w:t>
      </w:r>
      <w:r w:rsidR="00915A4B" w:rsidRPr="00181259">
        <w:rPr>
          <w:rFonts w:ascii="Arial" w:hAnsi="Arial" w:cs="Arial"/>
          <w:bCs/>
          <w:sz w:val="24"/>
          <w:szCs w:val="24"/>
          <w:vertAlign w:val="superscript"/>
        </w:rPr>
        <w:t>10</w:t>
      </w:r>
      <w:r w:rsidRPr="00181259">
        <w:rPr>
          <w:rFonts w:ascii="Arial" w:hAnsi="Arial" w:cs="Arial"/>
          <w:bCs/>
          <w:sz w:val="24"/>
          <w:szCs w:val="24"/>
          <w:vertAlign w:val="superscript"/>
        </w:rPr>
        <w:t xml:space="preserve"> </w:t>
      </w:r>
      <w:bookmarkEnd w:id="4"/>
    </w:p>
    <w:p w14:paraId="6DF9F8AF" w14:textId="77777777" w:rsidR="00A74BA2" w:rsidRPr="00181259" w:rsidRDefault="00A74BA2" w:rsidP="00A74BA2">
      <w:pPr>
        <w:spacing w:line="480" w:lineRule="auto"/>
        <w:contextualSpacing/>
        <w:rPr>
          <w:rFonts w:ascii="Arial" w:eastAsia="Calibri" w:hAnsi="Arial" w:cs="Times New Roman"/>
          <w:b/>
          <w:sz w:val="24"/>
          <w:szCs w:val="24"/>
        </w:rPr>
      </w:pPr>
    </w:p>
    <w:p w14:paraId="29C652FA" w14:textId="153A9C53" w:rsidR="00A74BA2" w:rsidRPr="005A6D5D" w:rsidRDefault="00A74BA2" w:rsidP="00A74BA2">
      <w:pPr>
        <w:spacing w:line="480" w:lineRule="auto"/>
        <w:contextualSpacing/>
        <w:rPr>
          <w:rFonts w:ascii="Arial" w:eastAsia="Calibri" w:hAnsi="Arial" w:cs="Times New Roman"/>
          <w:b/>
          <w:sz w:val="24"/>
          <w:szCs w:val="24"/>
        </w:rPr>
      </w:pPr>
      <w:r w:rsidRPr="005A6D5D">
        <w:rPr>
          <w:rFonts w:ascii="Arial" w:eastAsia="Calibri" w:hAnsi="Arial" w:cs="Times New Roman"/>
          <w:b/>
          <w:sz w:val="24"/>
          <w:szCs w:val="24"/>
        </w:rPr>
        <w:t xml:space="preserve">Measurements of </w:t>
      </w:r>
      <w:r w:rsidR="007A08E7" w:rsidRPr="005A6D5D">
        <w:rPr>
          <w:rFonts w:ascii="Arial" w:eastAsia="Calibri" w:hAnsi="Arial" w:cs="Times New Roman"/>
          <w:b/>
          <w:sz w:val="24"/>
          <w:szCs w:val="24"/>
        </w:rPr>
        <w:t xml:space="preserve">Serum Concentrations </w:t>
      </w:r>
      <w:r w:rsidRPr="005A6D5D">
        <w:rPr>
          <w:rFonts w:ascii="Arial" w:eastAsia="Calibri" w:hAnsi="Arial" w:cs="Times New Roman"/>
          <w:b/>
          <w:sz w:val="24"/>
          <w:szCs w:val="24"/>
        </w:rPr>
        <w:t xml:space="preserve">of </w:t>
      </w:r>
      <w:r w:rsidR="007A08E7" w:rsidRPr="005A6D5D">
        <w:rPr>
          <w:rFonts w:ascii="Arial" w:eastAsia="Calibri" w:hAnsi="Arial" w:cs="Times New Roman"/>
          <w:b/>
          <w:sz w:val="24"/>
          <w:szCs w:val="24"/>
        </w:rPr>
        <w:t>C</w:t>
      </w:r>
      <w:r w:rsidR="00BD0DFE" w:rsidRPr="005A6D5D">
        <w:rPr>
          <w:rFonts w:ascii="Arial" w:eastAsia="Calibri" w:hAnsi="Arial" w:cs="Times New Roman"/>
          <w:b/>
          <w:sz w:val="24"/>
          <w:szCs w:val="24"/>
        </w:rPr>
        <w:t>orticosterone</w:t>
      </w:r>
      <w:r w:rsidR="00BD41CC" w:rsidRPr="005A6D5D">
        <w:rPr>
          <w:rFonts w:ascii="Arial" w:eastAsia="Calibri" w:hAnsi="Arial" w:cs="Times New Roman"/>
          <w:b/>
          <w:sz w:val="24"/>
          <w:szCs w:val="24"/>
        </w:rPr>
        <w:t>,</w:t>
      </w:r>
      <w:r w:rsidRPr="005A6D5D">
        <w:rPr>
          <w:rFonts w:ascii="Arial" w:eastAsia="Calibri" w:hAnsi="Arial" w:cs="Times New Roman"/>
          <w:b/>
          <w:sz w:val="24"/>
          <w:szCs w:val="24"/>
        </w:rPr>
        <w:t xml:space="preserve"> </w:t>
      </w:r>
      <w:r w:rsidR="007A08E7" w:rsidRPr="005A6D5D">
        <w:rPr>
          <w:rFonts w:ascii="Arial" w:eastAsia="Calibri" w:hAnsi="Arial" w:cs="Times New Roman"/>
          <w:b/>
          <w:sz w:val="24"/>
          <w:szCs w:val="24"/>
        </w:rPr>
        <w:t>I</w:t>
      </w:r>
      <w:r w:rsidR="00BD0DFE" w:rsidRPr="005A6D5D">
        <w:rPr>
          <w:rFonts w:ascii="Arial" w:eastAsia="Calibri" w:hAnsi="Arial" w:cs="Times New Roman"/>
          <w:b/>
          <w:sz w:val="24"/>
          <w:szCs w:val="24"/>
        </w:rPr>
        <w:t>nterleukin</w:t>
      </w:r>
      <w:r w:rsidRPr="005A6D5D">
        <w:rPr>
          <w:rFonts w:ascii="Arial" w:eastAsia="Calibri" w:hAnsi="Arial" w:cs="Times New Roman"/>
          <w:b/>
          <w:sz w:val="24"/>
          <w:szCs w:val="24"/>
        </w:rPr>
        <w:t>-1</w:t>
      </w:r>
      <w:r w:rsidRPr="005A6D5D">
        <w:rPr>
          <w:rFonts w:ascii="Arial" w:eastAsia="Calibri" w:hAnsi="Arial" w:cs="Arial"/>
          <w:b/>
          <w:sz w:val="24"/>
          <w:szCs w:val="24"/>
        </w:rPr>
        <w:t>β</w:t>
      </w:r>
      <w:r w:rsidR="00BD41CC" w:rsidRPr="005A6D5D">
        <w:rPr>
          <w:rFonts w:ascii="Arial" w:eastAsia="Calibri" w:hAnsi="Arial" w:cs="Arial"/>
          <w:b/>
          <w:sz w:val="24"/>
          <w:szCs w:val="24"/>
        </w:rPr>
        <w:t xml:space="preserve"> and Interleukin-6</w:t>
      </w:r>
    </w:p>
    <w:p w14:paraId="386A0EF9" w14:textId="76ACF646" w:rsidR="00A74BA2" w:rsidRPr="00181259" w:rsidRDefault="00BD0DFE" w:rsidP="00A74BA2">
      <w:pPr>
        <w:spacing w:line="480" w:lineRule="auto"/>
        <w:rPr>
          <w:rFonts w:ascii="Arial" w:eastAsia="Times New Roman" w:hAnsi="Arial" w:cs="Arial"/>
          <w:color w:val="000000"/>
          <w:sz w:val="24"/>
          <w:szCs w:val="24"/>
        </w:rPr>
      </w:pPr>
      <w:r w:rsidRPr="005A6D5D">
        <w:rPr>
          <w:rFonts w:ascii="Arial" w:eastAsia="Times New Roman" w:hAnsi="Arial" w:cs="Arial"/>
          <w:sz w:val="24"/>
          <w:szCs w:val="24"/>
        </w:rPr>
        <w:t>Enzyme-linked immunosorbent assay</w:t>
      </w:r>
      <w:r w:rsidR="00A74BA2" w:rsidRPr="005A6D5D">
        <w:rPr>
          <w:rFonts w:ascii="Arial" w:eastAsia="Times New Roman" w:hAnsi="Arial" w:cs="Arial"/>
          <w:sz w:val="24"/>
          <w:szCs w:val="24"/>
        </w:rPr>
        <w:t xml:space="preserve"> kits</w:t>
      </w:r>
      <w:r w:rsidR="00A74BA2" w:rsidRPr="005A6D5D">
        <w:rPr>
          <w:rFonts w:ascii="Arial" w:eastAsia="Calibri" w:hAnsi="Arial" w:cs="Arial"/>
          <w:sz w:val="24"/>
          <w:szCs w:val="24"/>
        </w:rPr>
        <w:t xml:space="preserve"> were used to measure </w:t>
      </w:r>
      <w:r w:rsidR="00A74BA2" w:rsidRPr="005A6D5D">
        <w:rPr>
          <w:rFonts w:ascii="Arial" w:eastAsia="Times New Roman" w:hAnsi="Arial" w:cs="Arial"/>
          <w:sz w:val="24"/>
          <w:szCs w:val="24"/>
        </w:rPr>
        <w:t xml:space="preserve">serum concentrations of </w:t>
      </w:r>
      <w:r w:rsidRPr="005A6D5D">
        <w:rPr>
          <w:rFonts w:ascii="Arial" w:eastAsia="Calibri" w:hAnsi="Arial" w:cs="Times New Roman"/>
          <w:sz w:val="24"/>
          <w:szCs w:val="24"/>
        </w:rPr>
        <w:t>interleukin</w:t>
      </w:r>
      <w:r w:rsidR="00A74BA2" w:rsidRPr="005A6D5D">
        <w:rPr>
          <w:rFonts w:ascii="Arial" w:eastAsia="Calibri" w:hAnsi="Arial" w:cs="Times New Roman"/>
          <w:sz w:val="24"/>
          <w:szCs w:val="24"/>
        </w:rPr>
        <w:t>-1</w:t>
      </w:r>
      <w:r w:rsidR="00A74BA2" w:rsidRPr="005A6D5D">
        <w:rPr>
          <w:rFonts w:ascii="Arial" w:eastAsia="Calibri" w:hAnsi="Arial" w:cs="Arial"/>
          <w:sz w:val="24"/>
          <w:szCs w:val="24"/>
        </w:rPr>
        <w:t>β</w:t>
      </w:r>
      <w:r w:rsidR="00A74BA2" w:rsidRPr="005A6D5D">
        <w:rPr>
          <w:rFonts w:ascii="Arial" w:eastAsia="Calibri" w:hAnsi="Arial" w:cs="Times New Roman"/>
          <w:i/>
          <w:sz w:val="24"/>
          <w:szCs w:val="24"/>
        </w:rPr>
        <w:t xml:space="preserve"> </w:t>
      </w:r>
      <w:r w:rsidR="00A74BA2" w:rsidRPr="005A6D5D">
        <w:rPr>
          <w:rFonts w:ascii="Arial" w:eastAsia="Calibri" w:hAnsi="Arial" w:cs="Times New Roman"/>
          <w:sz w:val="24"/>
          <w:szCs w:val="24"/>
        </w:rPr>
        <w:t>(BMS630, Invitrogen)</w:t>
      </w:r>
      <w:r w:rsidR="00BD41CC" w:rsidRPr="005A6D5D">
        <w:rPr>
          <w:rFonts w:ascii="Arial" w:eastAsia="Calibri" w:hAnsi="Arial" w:cs="Times New Roman"/>
          <w:sz w:val="24"/>
          <w:szCs w:val="24"/>
        </w:rPr>
        <w:t xml:space="preserve">, </w:t>
      </w:r>
      <w:r w:rsidR="00BD41CC" w:rsidRPr="005A6D5D">
        <w:rPr>
          <w:rStyle w:val="normaltextrun"/>
          <w:rFonts w:ascii="Arial" w:hAnsi="Arial" w:cs="Arial"/>
          <w:sz w:val="24"/>
          <w:szCs w:val="24"/>
        </w:rPr>
        <w:t xml:space="preserve">interleukin-6 </w:t>
      </w:r>
      <w:r w:rsidR="00BD41CC" w:rsidRPr="005A6D5D">
        <w:rPr>
          <w:rFonts w:ascii="Arial" w:eastAsia="Calibri" w:hAnsi="Arial" w:cs="Times New Roman"/>
          <w:sz w:val="24"/>
          <w:szCs w:val="24"/>
        </w:rPr>
        <w:t>(BMS625, Invitrogen)</w:t>
      </w:r>
      <w:r w:rsidR="00BD41CC" w:rsidRPr="005A6D5D">
        <w:rPr>
          <w:rStyle w:val="normaltextrun"/>
          <w:rFonts w:ascii="Arial" w:hAnsi="Arial" w:cs="Arial"/>
          <w:sz w:val="24"/>
          <w:szCs w:val="24"/>
        </w:rPr>
        <w:t xml:space="preserve"> </w:t>
      </w:r>
      <w:r w:rsidR="00A74BA2" w:rsidRPr="005A6D5D">
        <w:rPr>
          <w:rFonts w:ascii="Arial" w:eastAsia="Calibri" w:hAnsi="Arial" w:cs="Times New Roman"/>
          <w:sz w:val="24"/>
          <w:szCs w:val="24"/>
        </w:rPr>
        <w:t xml:space="preserve"> and </w:t>
      </w:r>
      <w:r w:rsidRPr="00181259">
        <w:rPr>
          <w:rFonts w:ascii="Arial" w:eastAsia="Calibri" w:hAnsi="Arial" w:cs="Times New Roman"/>
          <w:sz w:val="24"/>
          <w:szCs w:val="24"/>
        </w:rPr>
        <w:t xml:space="preserve">corticosterone </w:t>
      </w:r>
      <w:r w:rsidR="00A74BA2" w:rsidRPr="00181259">
        <w:rPr>
          <w:rFonts w:ascii="Arial" w:eastAsia="Calibri" w:hAnsi="Arial" w:cs="Arial"/>
          <w:sz w:val="24"/>
          <w:szCs w:val="24"/>
        </w:rPr>
        <w:t>(501320, Cayman Chemical Company, Ann Arbor, MI</w:t>
      </w:r>
      <w:r w:rsidR="007F25FD" w:rsidRPr="00181259">
        <w:rPr>
          <w:rFonts w:ascii="Arial" w:eastAsia="Calibri" w:hAnsi="Arial" w:cs="Arial"/>
          <w:sz w:val="24"/>
          <w:szCs w:val="24"/>
        </w:rPr>
        <w:t xml:space="preserve">, </w:t>
      </w:r>
      <w:r w:rsidR="006D7204" w:rsidRPr="00181259">
        <w:rPr>
          <w:rFonts w:ascii="Arial" w:eastAsia="Calibri" w:hAnsi="Arial" w:cs="Arial"/>
          <w:sz w:val="24"/>
          <w:szCs w:val="24"/>
        </w:rPr>
        <w:t>USA</w:t>
      </w:r>
      <w:r w:rsidR="00A74BA2" w:rsidRPr="00181259">
        <w:rPr>
          <w:rFonts w:ascii="Arial" w:eastAsia="Calibri" w:hAnsi="Arial" w:cs="Arial"/>
          <w:sz w:val="24"/>
          <w:szCs w:val="24"/>
        </w:rPr>
        <w:t>) by following the manufacturers’ instructions</w:t>
      </w:r>
      <w:r w:rsidR="00A74BA2" w:rsidRPr="00181259">
        <w:rPr>
          <w:rFonts w:ascii="Arial" w:eastAsia="Times New Roman" w:hAnsi="Arial" w:cs="Arial"/>
          <w:color w:val="000000"/>
          <w:sz w:val="24"/>
          <w:szCs w:val="24"/>
        </w:rPr>
        <w:t>.</w:t>
      </w:r>
      <w:bookmarkStart w:id="5" w:name="_Hlk104889435"/>
    </w:p>
    <w:p w14:paraId="7500B99E" w14:textId="7F4D5FA7" w:rsidR="00A74BA2" w:rsidRPr="00181259" w:rsidRDefault="00A74BA2" w:rsidP="00A74BA2">
      <w:pPr>
        <w:spacing w:line="480" w:lineRule="auto"/>
        <w:rPr>
          <w:rFonts w:ascii="Arial" w:eastAsia="Calibri" w:hAnsi="Arial" w:cs="Times New Roman"/>
          <w:b/>
          <w:sz w:val="24"/>
          <w:szCs w:val="24"/>
        </w:rPr>
      </w:pPr>
      <w:r w:rsidRPr="00181259">
        <w:rPr>
          <w:rFonts w:ascii="Arial" w:eastAsia="Calibri" w:hAnsi="Arial" w:cs="Times New Roman"/>
          <w:b/>
          <w:sz w:val="24"/>
          <w:szCs w:val="24"/>
        </w:rPr>
        <w:lastRenderedPageBreak/>
        <w:t xml:space="preserve">Measurement of </w:t>
      </w:r>
      <w:r w:rsidR="007F25FD" w:rsidRPr="00181259">
        <w:rPr>
          <w:rFonts w:ascii="Arial" w:eastAsia="Calibri" w:hAnsi="Arial" w:cs="Times New Roman"/>
          <w:b/>
          <w:sz w:val="24"/>
          <w:szCs w:val="24"/>
        </w:rPr>
        <w:t>M</w:t>
      </w:r>
      <w:r w:rsidR="00AA13C5" w:rsidRPr="00181259">
        <w:rPr>
          <w:rFonts w:ascii="Arial" w:eastAsia="Calibri" w:hAnsi="Arial" w:cs="Times New Roman"/>
          <w:b/>
          <w:sz w:val="24"/>
          <w:szCs w:val="24"/>
        </w:rPr>
        <w:t xml:space="preserve">essenger RNA </w:t>
      </w:r>
      <w:r w:rsidRPr="00181259">
        <w:rPr>
          <w:rFonts w:ascii="Arial" w:eastAsia="Calibri" w:hAnsi="Arial" w:cs="Times New Roman"/>
          <w:b/>
          <w:sz w:val="24"/>
          <w:szCs w:val="24"/>
        </w:rPr>
        <w:t>Levels</w:t>
      </w:r>
    </w:p>
    <w:bookmarkEnd w:id="5"/>
    <w:p w14:paraId="37DDE945" w14:textId="0E660876" w:rsidR="00A74BA2" w:rsidRPr="00181259" w:rsidRDefault="00A74BA2" w:rsidP="00A74BA2">
      <w:pPr>
        <w:spacing w:line="480" w:lineRule="auto"/>
        <w:rPr>
          <w:rFonts w:ascii="Arial" w:eastAsia="Calibri" w:hAnsi="Arial" w:cs="Times New Roman"/>
          <w:iCs/>
          <w:sz w:val="24"/>
          <w:szCs w:val="24"/>
        </w:rPr>
      </w:pPr>
      <w:r w:rsidRPr="00181259">
        <w:rPr>
          <w:rFonts w:ascii="Arial" w:eastAsia="Calibri" w:hAnsi="Arial" w:cs="Times New Roman"/>
          <w:sz w:val="24"/>
          <w:szCs w:val="24"/>
        </w:rPr>
        <w:t>The</w:t>
      </w:r>
      <w:r w:rsidR="00AA13C5" w:rsidRPr="00181259">
        <w:rPr>
          <w:rFonts w:ascii="Arial" w:eastAsia="Calibri" w:hAnsi="Arial" w:cs="Times New Roman"/>
          <w:sz w:val="24"/>
          <w:szCs w:val="24"/>
        </w:rPr>
        <w:t xml:space="preserve"> messenger RNA</w:t>
      </w:r>
      <w:r w:rsidRPr="00181259">
        <w:rPr>
          <w:rFonts w:ascii="Arial" w:eastAsia="Calibri" w:hAnsi="Arial" w:cs="Times New Roman"/>
          <w:sz w:val="24"/>
          <w:szCs w:val="24"/>
        </w:rPr>
        <w:t xml:space="preserve"> </w:t>
      </w:r>
      <w:r w:rsidR="00133753" w:rsidRPr="00181259">
        <w:rPr>
          <w:rFonts w:ascii="Arial" w:eastAsia="Calibri" w:hAnsi="Arial" w:cs="Times New Roman"/>
          <w:sz w:val="24"/>
          <w:szCs w:val="24"/>
        </w:rPr>
        <w:t>(</w:t>
      </w:r>
      <w:r w:rsidRPr="00181259">
        <w:rPr>
          <w:rFonts w:ascii="Arial" w:eastAsia="Calibri" w:hAnsi="Arial" w:cs="Times New Roman"/>
          <w:sz w:val="24"/>
          <w:szCs w:val="24"/>
        </w:rPr>
        <w:t>mRNA</w:t>
      </w:r>
      <w:r w:rsidR="00133753" w:rsidRPr="00181259">
        <w:rPr>
          <w:rFonts w:ascii="Arial" w:eastAsia="Calibri" w:hAnsi="Arial" w:cs="Times New Roman"/>
          <w:sz w:val="24"/>
          <w:szCs w:val="24"/>
        </w:rPr>
        <w:t>)</w:t>
      </w:r>
      <w:r w:rsidRPr="00181259">
        <w:rPr>
          <w:rFonts w:ascii="Arial" w:eastAsia="Calibri" w:hAnsi="Arial" w:cs="Times New Roman"/>
          <w:sz w:val="24"/>
          <w:szCs w:val="24"/>
        </w:rPr>
        <w:t xml:space="preserve"> levels in the hypothalamus and hippocampus were analyzed via reverse transcription-</w:t>
      </w:r>
      <w:r w:rsidR="00F439A5" w:rsidRPr="00181259">
        <w:rPr>
          <w:rFonts w:ascii="Arial" w:eastAsia="Calibri" w:hAnsi="Arial" w:cs="Times New Roman"/>
          <w:sz w:val="24"/>
          <w:szCs w:val="24"/>
        </w:rPr>
        <w:t xml:space="preserve">polymerase chain reaction </w:t>
      </w:r>
      <w:r w:rsidRPr="00181259">
        <w:rPr>
          <w:rFonts w:ascii="Arial" w:eastAsia="Calibri" w:hAnsi="Arial" w:cs="Times New Roman"/>
          <w:sz w:val="24"/>
          <w:szCs w:val="24"/>
        </w:rPr>
        <w:t xml:space="preserve">in a </w:t>
      </w:r>
      <w:proofErr w:type="spellStart"/>
      <w:r w:rsidRPr="00181259">
        <w:rPr>
          <w:rFonts w:ascii="Arial" w:eastAsia="Calibri" w:hAnsi="Arial" w:cs="Times New Roman"/>
          <w:sz w:val="24"/>
          <w:szCs w:val="24"/>
        </w:rPr>
        <w:t>StepOnePlus</w:t>
      </w:r>
      <w:proofErr w:type="spellEnd"/>
      <w:r w:rsidRPr="00181259">
        <w:rPr>
          <w:rFonts w:ascii="Arial" w:eastAsia="Calibri" w:hAnsi="Arial" w:cs="Times New Roman"/>
          <w:sz w:val="24"/>
          <w:szCs w:val="24"/>
        </w:rPr>
        <w:t>™ Real-Time PCR System (Applied Biosystems, Foster City, CA</w:t>
      </w:r>
      <w:r w:rsidR="007F25FD" w:rsidRPr="00181259">
        <w:rPr>
          <w:rFonts w:ascii="Arial" w:eastAsia="Calibri" w:hAnsi="Arial" w:cs="Times New Roman"/>
          <w:sz w:val="24"/>
          <w:szCs w:val="24"/>
        </w:rPr>
        <w:t xml:space="preserve">, </w:t>
      </w:r>
      <w:r w:rsidR="006D7204" w:rsidRPr="00181259">
        <w:rPr>
          <w:rFonts w:ascii="Arial" w:eastAsia="Calibri" w:hAnsi="Arial" w:cs="Times New Roman"/>
          <w:sz w:val="24"/>
          <w:szCs w:val="24"/>
        </w:rPr>
        <w:t>USA</w:t>
      </w:r>
      <w:r w:rsidRPr="00181259">
        <w:rPr>
          <w:rFonts w:ascii="Arial" w:eastAsia="Calibri" w:hAnsi="Arial" w:cs="Times New Roman"/>
          <w:sz w:val="24"/>
          <w:szCs w:val="24"/>
        </w:rPr>
        <w:t>)</w:t>
      </w:r>
      <w:r w:rsidR="007B4E33" w:rsidRPr="00181259">
        <w:rPr>
          <w:rFonts w:ascii="Arial" w:eastAsia="Calibri" w:hAnsi="Arial" w:cs="Times New Roman"/>
          <w:sz w:val="24"/>
          <w:szCs w:val="24"/>
        </w:rPr>
        <w:t>, as previously described</w:t>
      </w:r>
      <w:r w:rsidRPr="00181259">
        <w:rPr>
          <w:rFonts w:ascii="Arial" w:eastAsia="Calibri" w:hAnsi="Arial" w:cs="Times New Roman"/>
          <w:sz w:val="24"/>
          <w:szCs w:val="24"/>
        </w:rPr>
        <w:t>.</w:t>
      </w:r>
      <w:r w:rsidR="006B3F63" w:rsidRPr="00181259">
        <w:rPr>
          <w:rFonts w:ascii="Arial" w:eastAsia="Calibri" w:hAnsi="Arial" w:cs="Times New Roman"/>
          <w:sz w:val="24"/>
          <w:szCs w:val="24"/>
          <w:vertAlign w:val="superscript"/>
        </w:rPr>
        <w:t>3,6</w:t>
      </w:r>
      <w:r w:rsidRPr="00181259">
        <w:rPr>
          <w:rFonts w:ascii="Arial" w:eastAsia="Calibri" w:hAnsi="Arial" w:cs="Times New Roman"/>
          <w:sz w:val="24"/>
          <w:szCs w:val="24"/>
        </w:rPr>
        <w:t xml:space="preserve"> RNA was extracted from the samples using an RNeasy Plus Kit (Qiagen, Valencia, CA</w:t>
      </w:r>
      <w:r w:rsidR="007F25FD" w:rsidRPr="00181259">
        <w:rPr>
          <w:rFonts w:ascii="Arial" w:eastAsia="Calibri" w:hAnsi="Arial" w:cs="Times New Roman"/>
          <w:sz w:val="24"/>
          <w:szCs w:val="24"/>
        </w:rPr>
        <w:t xml:space="preserve">, </w:t>
      </w:r>
      <w:r w:rsidR="006D7204" w:rsidRPr="00181259">
        <w:rPr>
          <w:rFonts w:ascii="Arial" w:eastAsia="Calibri" w:hAnsi="Arial" w:cs="Times New Roman"/>
          <w:sz w:val="24"/>
          <w:szCs w:val="24"/>
        </w:rPr>
        <w:t>USA</w:t>
      </w:r>
      <w:r w:rsidRPr="00181259">
        <w:rPr>
          <w:rFonts w:ascii="Arial" w:eastAsia="Calibri" w:hAnsi="Arial" w:cs="Times New Roman"/>
          <w:sz w:val="24"/>
          <w:szCs w:val="24"/>
        </w:rPr>
        <w:t>), reverse transcribed with a high-capacity cDNA reverse transcription kit (Bio-Rad Laboratories, Hercules, CA</w:t>
      </w:r>
      <w:r w:rsidR="007F25FD" w:rsidRPr="00181259">
        <w:rPr>
          <w:rFonts w:ascii="Arial" w:eastAsia="Calibri" w:hAnsi="Arial" w:cs="Times New Roman"/>
          <w:sz w:val="24"/>
          <w:szCs w:val="24"/>
        </w:rPr>
        <w:t xml:space="preserve">, </w:t>
      </w:r>
      <w:r w:rsidR="006D7204" w:rsidRPr="00181259">
        <w:rPr>
          <w:rFonts w:ascii="Arial" w:eastAsia="Calibri" w:hAnsi="Arial" w:cs="Times New Roman"/>
          <w:sz w:val="24"/>
          <w:szCs w:val="24"/>
        </w:rPr>
        <w:t>USA</w:t>
      </w:r>
      <w:r w:rsidRPr="00181259">
        <w:rPr>
          <w:rFonts w:ascii="Arial" w:eastAsia="Calibri" w:hAnsi="Arial" w:cs="Times New Roman"/>
          <w:sz w:val="24"/>
          <w:szCs w:val="24"/>
        </w:rPr>
        <w:t xml:space="preserve">), and then analyzed via </w:t>
      </w:r>
      <w:r w:rsidR="00602971" w:rsidRPr="00181259">
        <w:rPr>
          <w:rFonts w:ascii="Arial" w:eastAsia="Calibri" w:hAnsi="Arial" w:cs="Times New Roman"/>
          <w:sz w:val="24"/>
          <w:szCs w:val="24"/>
        </w:rPr>
        <w:t>reverse transcription-polymerase chain reaction</w:t>
      </w:r>
      <w:r w:rsidRPr="00181259">
        <w:rPr>
          <w:rFonts w:ascii="Arial" w:eastAsia="Calibri" w:hAnsi="Arial" w:cs="Times New Roman"/>
          <w:sz w:val="24"/>
          <w:szCs w:val="24"/>
        </w:rPr>
        <w:t xml:space="preserve">. </w:t>
      </w:r>
      <w:proofErr w:type="spellStart"/>
      <w:r w:rsidRPr="00181259">
        <w:rPr>
          <w:rFonts w:ascii="Arial" w:eastAsia="Calibri" w:hAnsi="Arial" w:cs="Times New Roman"/>
          <w:sz w:val="24"/>
          <w:szCs w:val="24"/>
        </w:rPr>
        <w:t>Taqman</w:t>
      </w:r>
      <w:proofErr w:type="spellEnd"/>
      <w:r w:rsidRPr="00181259">
        <w:rPr>
          <w:rFonts w:ascii="Arial" w:eastAsia="Calibri" w:hAnsi="Arial" w:cs="Times New Roman"/>
          <w:sz w:val="24"/>
          <w:szCs w:val="24"/>
        </w:rPr>
        <w:t xml:space="preserve"> </w:t>
      </w:r>
      <w:bookmarkStart w:id="6" w:name="_Hlk104889152"/>
      <w:r w:rsidRPr="00181259">
        <w:rPr>
          <w:rFonts w:ascii="Arial" w:eastAsia="Calibri" w:hAnsi="Arial" w:cs="Times New Roman"/>
          <w:sz w:val="24"/>
          <w:szCs w:val="24"/>
        </w:rPr>
        <w:t>probes specific for corticotropin-releasing </w:t>
      </w:r>
      <w:r w:rsidRPr="00181259">
        <w:rPr>
          <w:rFonts w:ascii="Arial" w:eastAsia="Calibri" w:hAnsi="Arial" w:cs="Times New Roman"/>
          <w:bCs/>
          <w:sz w:val="24"/>
          <w:szCs w:val="24"/>
        </w:rPr>
        <w:t>hormone</w:t>
      </w:r>
      <w:bookmarkStart w:id="7" w:name="_Hlk523500919"/>
      <w:r w:rsidRPr="00181259">
        <w:rPr>
          <w:rFonts w:ascii="Arial" w:eastAsia="Calibri" w:hAnsi="Arial" w:cs="Times New Roman"/>
          <w:bCs/>
          <w:sz w:val="24"/>
          <w:szCs w:val="24"/>
        </w:rPr>
        <w:t xml:space="preserve"> (</w:t>
      </w:r>
      <w:proofErr w:type="spellStart"/>
      <w:r w:rsidRPr="00181259">
        <w:rPr>
          <w:rFonts w:ascii="Arial" w:eastAsia="Calibri" w:hAnsi="Arial" w:cs="Times New Roman"/>
          <w:i/>
          <w:sz w:val="24"/>
          <w:szCs w:val="24"/>
        </w:rPr>
        <w:t>Crh</w:t>
      </w:r>
      <w:proofErr w:type="spellEnd"/>
      <w:r w:rsidRPr="00181259">
        <w:rPr>
          <w:rFonts w:ascii="Arial" w:eastAsia="Calibri" w:hAnsi="Arial" w:cs="Times New Roman"/>
          <w:sz w:val="24"/>
          <w:szCs w:val="24"/>
        </w:rPr>
        <w:t>), glucocorticoid (</w:t>
      </w:r>
      <w:r w:rsidRPr="00181259">
        <w:rPr>
          <w:rFonts w:ascii="Arial" w:eastAsia="Calibri" w:hAnsi="Arial" w:cs="Times New Roman"/>
          <w:i/>
          <w:sz w:val="24"/>
          <w:szCs w:val="24"/>
        </w:rPr>
        <w:t>Gr</w:t>
      </w:r>
      <w:r w:rsidRPr="00181259">
        <w:rPr>
          <w:rFonts w:ascii="Arial" w:eastAsia="Calibri" w:hAnsi="Arial" w:cs="Times New Roman"/>
          <w:sz w:val="24"/>
          <w:szCs w:val="24"/>
        </w:rPr>
        <w:t>) and mineralocorticoid (</w:t>
      </w:r>
      <w:r w:rsidRPr="00181259">
        <w:rPr>
          <w:rFonts w:ascii="Arial" w:eastAsia="Calibri" w:hAnsi="Arial" w:cs="Times New Roman"/>
          <w:i/>
          <w:sz w:val="24"/>
          <w:szCs w:val="24"/>
        </w:rPr>
        <w:t>Mr</w:t>
      </w:r>
      <w:r w:rsidRPr="00181259">
        <w:rPr>
          <w:rFonts w:ascii="Arial" w:eastAsia="Calibri" w:hAnsi="Arial" w:cs="Times New Roman"/>
          <w:sz w:val="24"/>
          <w:szCs w:val="24"/>
        </w:rPr>
        <w:t xml:space="preserve">) receptors, </w:t>
      </w:r>
      <w:bookmarkEnd w:id="7"/>
      <w:r w:rsidRPr="00181259">
        <w:rPr>
          <w:rFonts w:ascii="Arial" w:eastAsia="Calibri" w:hAnsi="Arial" w:cs="Times New Roman"/>
          <w:sz w:val="24"/>
          <w:szCs w:val="24"/>
        </w:rPr>
        <w:t>and brain-derived neurotrophic factor (</w:t>
      </w:r>
      <w:proofErr w:type="spellStart"/>
      <w:r w:rsidRPr="00181259">
        <w:rPr>
          <w:rFonts w:ascii="Arial" w:eastAsia="Calibri" w:hAnsi="Arial" w:cs="Times New Roman"/>
          <w:i/>
          <w:sz w:val="24"/>
          <w:szCs w:val="24"/>
        </w:rPr>
        <w:t>Bdnf</w:t>
      </w:r>
      <w:proofErr w:type="spellEnd"/>
      <w:r w:rsidRPr="00181259">
        <w:rPr>
          <w:rFonts w:ascii="Arial" w:eastAsia="Calibri" w:hAnsi="Arial" w:cs="Times New Roman"/>
          <w:sz w:val="24"/>
          <w:szCs w:val="24"/>
        </w:rPr>
        <w:t>) were obtained from Applied Biosystems</w:t>
      </w:r>
      <w:bookmarkEnd w:id="6"/>
      <w:r w:rsidRPr="00181259">
        <w:rPr>
          <w:rFonts w:ascii="Arial" w:eastAsia="Calibri" w:hAnsi="Arial" w:cs="Times New Roman"/>
          <w:sz w:val="24"/>
          <w:szCs w:val="24"/>
        </w:rPr>
        <w:t xml:space="preserve">: </w:t>
      </w:r>
      <w:proofErr w:type="spellStart"/>
      <w:r w:rsidRPr="00181259">
        <w:rPr>
          <w:rFonts w:ascii="Arial" w:eastAsia="Calibri" w:hAnsi="Arial" w:cs="Times New Roman"/>
          <w:i/>
          <w:sz w:val="24"/>
          <w:szCs w:val="24"/>
        </w:rPr>
        <w:t>Crh</w:t>
      </w:r>
      <w:proofErr w:type="spellEnd"/>
      <w:r w:rsidRPr="00181259">
        <w:rPr>
          <w:rFonts w:ascii="Arial" w:eastAsia="Calibri" w:hAnsi="Arial" w:cs="Times New Roman"/>
          <w:i/>
          <w:sz w:val="24"/>
          <w:szCs w:val="24"/>
        </w:rPr>
        <w:t xml:space="preserve"> </w:t>
      </w:r>
      <w:r w:rsidRPr="00181259">
        <w:rPr>
          <w:rFonts w:ascii="Arial" w:eastAsia="Calibri" w:hAnsi="Arial" w:cs="Times New Roman"/>
          <w:sz w:val="24"/>
          <w:szCs w:val="24"/>
        </w:rPr>
        <w:t>(Rn01462137_m1)</w:t>
      </w:r>
      <w:r w:rsidRPr="00181259">
        <w:rPr>
          <w:rFonts w:ascii="Arial" w:eastAsia="Calibri" w:hAnsi="Arial" w:cs="Times New Roman"/>
          <w:i/>
          <w:sz w:val="24"/>
          <w:szCs w:val="24"/>
        </w:rPr>
        <w:t xml:space="preserve">, Gr </w:t>
      </w:r>
      <w:r w:rsidRPr="00181259">
        <w:rPr>
          <w:rFonts w:ascii="Arial" w:eastAsia="Calibri" w:hAnsi="Arial" w:cs="Times New Roman"/>
          <w:sz w:val="24"/>
          <w:szCs w:val="24"/>
        </w:rPr>
        <w:t>(Rn00561369_m1)</w:t>
      </w:r>
      <w:r w:rsidRPr="00181259">
        <w:rPr>
          <w:rFonts w:ascii="Arial" w:eastAsia="Calibri" w:hAnsi="Arial" w:cs="Times New Roman"/>
          <w:i/>
          <w:sz w:val="24"/>
          <w:szCs w:val="24"/>
        </w:rPr>
        <w:t xml:space="preserve">, Mr </w:t>
      </w:r>
      <w:bookmarkStart w:id="8" w:name="_Hlk523821448"/>
      <w:r w:rsidRPr="00181259">
        <w:rPr>
          <w:rFonts w:ascii="Arial" w:eastAsia="Calibri" w:hAnsi="Arial" w:cs="Times New Roman"/>
          <w:sz w:val="24"/>
          <w:szCs w:val="24"/>
        </w:rPr>
        <w:t>(Rn00565562_m1)</w:t>
      </w:r>
      <w:bookmarkEnd w:id="8"/>
      <w:r w:rsidRPr="00181259">
        <w:rPr>
          <w:rFonts w:ascii="Arial" w:eastAsia="Calibri" w:hAnsi="Arial" w:cs="Times New Roman"/>
          <w:i/>
          <w:sz w:val="24"/>
          <w:szCs w:val="24"/>
        </w:rPr>
        <w:t xml:space="preserve"> </w:t>
      </w:r>
      <w:r w:rsidRPr="00181259">
        <w:rPr>
          <w:rFonts w:ascii="Arial" w:eastAsia="Calibri" w:hAnsi="Arial" w:cs="Times New Roman"/>
          <w:sz w:val="24"/>
          <w:szCs w:val="24"/>
        </w:rPr>
        <w:t xml:space="preserve">and </w:t>
      </w:r>
      <w:proofErr w:type="spellStart"/>
      <w:r w:rsidRPr="00181259">
        <w:rPr>
          <w:rFonts w:ascii="Arial" w:eastAsia="Calibri" w:hAnsi="Arial" w:cs="Times New Roman"/>
          <w:i/>
          <w:sz w:val="24"/>
          <w:szCs w:val="24"/>
        </w:rPr>
        <w:t>Bdnf</w:t>
      </w:r>
      <w:proofErr w:type="spellEnd"/>
      <w:r w:rsidRPr="00181259">
        <w:rPr>
          <w:rFonts w:ascii="Arial" w:eastAsia="Calibri" w:hAnsi="Arial" w:cs="Times New Roman"/>
          <w:sz w:val="24"/>
          <w:szCs w:val="24"/>
        </w:rPr>
        <w:t xml:space="preserve"> (Rn02531967_s1). Data were normalized to glyceraldehyde-3-phosphate dehydrogenase (</w:t>
      </w:r>
      <w:proofErr w:type="spellStart"/>
      <w:r w:rsidRPr="00181259">
        <w:rPr>
          <w:rFonts w:ascii="Arial" w:eastAsia="Calibri" w:hAnsi="Arial" w:cs="Times New Roman"/>
          <w:i/>
          <w:sz w:val="24"/>
          <w:szCs w:val="24"/>
        </w:rPr>
        <w:t>Gapdh</w:t>
      </w:r>
      <w:proofErr w:type="spellEnd"/>
      <w:r w:rsidRPr="00181259">
        <w:rPr>
          <w:rFonts w:ascii="Arial" w:eastAsia="Calibri" w:hAnsi="Arial" w:cs="Times New Roman"/>
          <w:sz w:val="24"/>
          <w:szCs w:val="24"/>
        </w:rPr>
        <w:t xml:space="preserve">) mRNA (Rn01775763_g1). </w:t>
      </w:r>
      <w:r w:rsidRPr="00181259">
        <w:rPr>
          <w:rFonts w:ascii="Arial" w:eastAsia="Calibri" w:hAnsi="Arial" w:cs="Times New Roman"/>
          <w:iCs/>
          <w:sz w:val="24"/>
          <w:szCs w:val="24"/>
        </w:rPr>
        <w:t>Gene expression was calculated using the ΔΔCT method and data are presented as relative fold change from that of control animals.</w:t>
      </w:r>
    </w:p>
    <w:p w14:paraId="526BF81E" w14:textId="77777777" w:rsidR="00A74BA2" w:rsidRPr="00181259" w:rsidRDefault="00A74BA2" w:rsidP="00A74BA2">
      <w:pPr>
        <w:pStyle w:val="ListParagraph"/>
        <w:spacing w:line="480" w:lineRule="auto"/>
        <w:ind w:left="450"/>
        <w:rPr>
          <w:rFonts w:ascii="Arial" w:eastAsia="Calibri" w:hAnsi="Arial" w:cs="Times New Roman"/>
          <w:iCs/>
          <w:sz w:val="24"/>
          <w:szCs w:val="24"/>
        </w:rPr>
      </w:pPr>
      <w:bookmarkStart w:id="9" w:name="_Hlk105339825"/>
    </w:p>
    <w:bookmarkEnd w:id="9"/>
    <w:p w14:paraId="131A80ED" w14:textId="77777777" w:rsidR="00A74BA2" w:rsidRPr="00181259" w:rsidRDefault="00A74BA2" w:rsidP="00A74BA2">
      <w:pPr>
        <w:spacing w:line="480" w:lineRule="auto"/>
        <w:rPr>
          <w:rFonts w:ascii="Arial" w:hAnsi="Arial" w:cs="Arial"/>
          <w:b/>
          <w:bCs/>
          <w:sz w:val="24"/>
          <w:szCs w:val="24"/>
        </w:rPr>
      </w:pPr>
      <w:r w:rsidRPr="00181259">
        <w:rPr>
          <w:rFonts w:ascii="Arial" w:hAnsi="Arial" w:cs="Arial"/>
          <w:b/>
          <w:bCs/>
          <w:sz w:val="24"/>
          <w:szCs w:val="24"/>
        </w:rPr>
        <w:t>Immunohistochemistry</w:t>
      </w:r>
    </w:p>
    <w:p w14:paraId="7AD0B865" w14:textId="04857010" w:rsidR="00A74BA2" w:rsidRPr="00181259" w:rsidRDefault="00A74BA2" w:rsidP="00A74BA2">
      <w:pPr>
        <w:spacing w:line="480" w:lineRule="auto"/>
        <w:rPr>
          <w:rFonts w:ascii="Arial" w:eastAsia="Calibri" w:hAnsi="Arial" w:cs="Times New Roman"/>
          <w:iCs/>
          <w:sz w:val="24"/>
          <w:szCs w:val="24"/>
        </w:rPr>
      </w:pPr>
      <w:r w:rsidRPr="00181259">
        <w:rPr>
          <w:rFonts w:ascii="Arial" w:eastAsia="Calibri" w:hAnsi="Arial" w:cs="Times New Roman"/>
          <w:iCs/>
          <w:sz w:val="24"/>
          <w:szCs w:val="24"/>
        </w:rPr>
        <w:t xml:space="preserve">Rats were anesthetized with sevoflurane and </w:t>
      </w:r>
      <w:proofErr w:type="spellStart"/>
      <w:r w:rsidRPr="00181259">
        <w:rPr>
          <w:rFonts w:ascii="Arial" w:eastAsia="Calibri" w:hAnsi="Arial" w:cs="Times New Roman"/>
          <w:iCs/>
          <w:sz w:val="24"/>
          <w:szCs w:val="24"/>
        </w:rPr>
        <w:t>transcardially</w:t>
      </w:r>
      <w:proofErr w:type="spellEnd"/>
      <w:r w:rsidRPr="00181259">
        <w:rPr>
          <w:rFonts w:ascii="Arial" w:eastAsia="Calibri" w:hAnsi="Arial" w:cs="Times New Roman"/>
          <w:iCs/>
          <w:sz w:val="24"/>
          <w:szCs w:val="24"/>
        </w:rPr>
        <w:t xml:space="preserve"> perfused with saline, followed by 4% paraformaldehyde in 0.1 M phosphate buffer. The brains were collected and fixed in the 4% </w:t>
      </w:r>
      <w:r w:rsidR="00773CEB" w:rsidRPr="00181259">
        <w:rPr>
          <w:rFonts w:ascii="Arial" w:eastAsia="Calibri" w:hAnsi="Arial" w:cs="Times New Roman"/>
          <w:iCs/>
          <w:sz w:val="24"/>
          <w:szCs w:val="24"/>
        </w:rPr>
        <w:t>paraformaldehyde</w:t>
      </w:r>
      <w:r w:rsidR="00773CEB" w:rsidRPr="00181259" w:rsidDel="00773CEB">
        <w:rPr>
          <w:rFonts w:ascii="Arial" w:eastAsia="Calibri" w:hAnsi="Arial" w:cs="Times New Roman"/>
          <w:iCs/>
          <w:sz w:val="24"/>
          <w:szCs w:val="24"/>
        </w:rPr>
        <w:t xml:space="preserve"> </w:t>
      </w:r>
      <w:r w:rsidRPr="00181259">
        <w:rPr>
          <w:rFonts w:ascii="Arial" w:eastAsia="Calibri" w:hAnsi="Arial" w:cs="Times New Roman"/>
          <w:iCs/>
          <w:sz w:val="24"/>
          <w:szCs w:val="24"/>
        </w:rPr>
        <w:t xml:space="preserve">overnight and then dehydrated in 30% sucrose solution in </w:t>
      </w:r>
      <w:r w:rsidR="00773CEB" w:rsidRPr="00181259">
        <w:rPr>
          <w:rFonts w:ascii="Arial" w:eastAsia="Calibri" w:hAnsi="Arial" w:cs="Times New Roman"/>
          <w:iCs/>
          <w:sz w:val="24"/>
          <w:szCs w:val="24"/>
        </w:rPr>
        <w:t xml:space="preserve">phosphate-buffered saline </w:t>
      </w:r>
      <w:r w:rsidRPr="00181259">
        <w:rPr>
          <w:rFonts w:ascii="Arial" w:eastAsia="Calibri" w:hAnsi="Arial" w:cs="Times New Roman"/>
          <w:iCs/>
          <w:sz w:val="24"/>
          <w:szCs w:val="24"/>
        </w:rPr>
        <w:t>at 4</w:t>
      </w:r>
      <w:r w:rsidR="00773CEB" w:rsidRPr="00181259">
        <w:rPr>
          <w:rFonts w:ascii="Arial" w:eastAsia="Calibri" w:hAnsi="Arial" w:cs="Times New Roman"/>
          <w:iCs/>
          <w:sz w:val="24"/>
          <w:szCs w:val="24"/>
        </w:rPr>
        <w:t xml:space="preserve"> </w:t>
      </w:r>
      <w:r w:rsidR="00773CEB" w:rsidRPr="00181259">
        <w:rPr>
          <w:rFonts w:ascii="Arial" w:eastAsia="Calibri" w:hAnsi="Arial" w:cs="Arial"/>
          <w:iCs/>
          <w:sz w:val="24"/>
          <w:szCs w:val="24"/>
        </w:rPr>
        <w:t>°</w:t>
      </w:r>
      <w:r w:rsidRPr="00181259">
        <w:rPr>
          <w:rFonts w:ascii="Arial" w:eastAsia="Calibri" w:hAnsi="Arial" w:cs="Times New Roman"/>
          <w:iCs/>
          <w:sz w:val="24"/>
          <w:szCs w:val="24"/>
        </w:rPr>
        <w:t xml:space="preserve">C for 2 days. The brains were cut into 40-µm-thick coronal sections using a vibratome (VT1000 S, Leica, </w:t>
      </w:r>
      <w:proofErr w:type="spellStart"/>
      <w:r w:rsidRPr="00181259">
        <w:rPr>
          <w:rFonts w:ascii="Arial" w:eastAsia="Calibri" w:hAnsi="Arial" w:cs="Times New Roman"/>
          <w:iCs/>
          <w:sz w:val="24"/>
          <w:szCs w:val="24"/>
        </w:rPr>
        <w:t>Wetzlar</w:t>
      </w:r>
      <w:proofErr w:type="spellEnd"/>
      <w:r w:rsidRPr="00181259">
        <w:rPr>
          <w:rFonts w:ascii="Arial" w:eastAsia="Calibri" w:hAnsi="Arial" w:cs="Times New Roman"/>
          <w:iCs/>
          <w:sz w:val="24"/>
          <w:szCs w:val="24"/>
        </w:rPr>
        <w:t>, Germany). After blocking with 10% norm</w:t>
      </w:r>
      <w:r w:rsidR="007F25FD" w:rsidRPr="00181259">
        <w:rPr>
          <w:rFonts w:ascii="Arial" w:eastAsia="Calibri" w:hAnsi="Arial" w:cs="Times New Roman"/>
          <w:iCs/>
          <w:sz w:val="24"/>
          <w:szCs w:val="24"/>
        </w:rPr>
        <w:t>al</w:t>
      </w:r>
      <w:r w:rsidRPr="00181259">
        <w:rPr>
          <w:rFonts w:ascii="Arial" w:eastAsia="Calibri" w:hAnsi="Arial" w:cs="Times New Roman"/>
          <w:iCs/>
          <w:sz w:val="24"/>
          <w:szCs w:val="24"/>
        </w:rPr>
        <w:t xml:space="preserve"> goat serum for 1 h at room temperature, the slices were </w:t>
      </w:r>
      <w:r w:rsidRPr="00181259">
        <w:rPr>
          <w:rFonts w:ascii="Arial" w:eastAsia="Calibri" w:hAnsi="Arial" w:cs="Times New Roman"/>
          <w:iCs/>
          <w:sz w:val="24"/>
          <w:szCs w:val="24"/>
        </w:rPr>
        <w:lastRenderedPageBreak/>
        <w:t>incubated with the primary antibody rabbit anti-</w:t>
      </w:r>
      <w:r w:rsidR="00147221" w:rsidRPr="00181259" w:rsidDel="00147221">
        <w:rPr>
          <w:rFonts w:ascii="Arial" w:eastAsia="Calibri" w:hAnsi="Arial" w:cs="Times New Roman"/>
          <w:iCs/>
          <w:sz w:val="24"/>
          <w:szCs w:val="24"/>
        </w:rPr>
        <w:t xml:space="preserve"> </w:t>
      </w:r>
      <w:r w:rsidR="00156442" w:rsidRPr="00181259">
        <w:rPr>
          <w:rFonts w:ascii="Arial" w:eastAsia="Calibri" w:hAnsi="Arial" w:cs="Times New Roman"/>
          <w:iCs/>
          <w:sz w:val="24"/>
          <w:szCs w:val="24"/>
        </w:rPr>
        <w:t>i</w:t>
      </w:r>
      <w:r w:rsidRPr="00181259">
        <w:rPr>
          <w:rFonts w:ascii="Arial" w:eastAsia="Calibri" w:hAnsi="Arial" w:cs="Times New Roman"/>
          <w:iCs/>
          <w:sz w:val="24"/>
          <w:szCs w:val="24"/>
        </w:rPr>
        <w:t xml:space="preserve">onized calcium binding adaptor 1 </w:t>
      </w:r>
      <w:r w:rsidR="00147221" w:rsidRPr="00181259">
        <w:rPr>
          <w:rFonts w:ascii="Arial" w:eastAsia="Calibri" w:hAnsi="Arial" w:cs="Times New Roman"/>
          <w:iCs/>
          <w:sz w:val="24"/>
          <w:szCs w:val="24"/>
        </w:rPr>
        <w:t>(</w:t>
      </w:r>
      <w:r w:rsidRPr="00181259">
        <w:rPr>
          <w:rFonts w:ascii="Arial" w:eastAsia="Calibri" w:hAnsi="Arial" w:cs="Times New Roman"/>
          <w:iCs/>
          <w:sz w:val="24"/>
          <w:szCs w:val="24"/>
        </w:rPr>
        <w:t xml:space="preserve">microglia/macrophage-specific protein marker; 1:500, Wako Pure Chemical Industries, Osaka, Japan) in 1% </w:t>
      </w:r>
      <w:r w:rsidR="00773CEB" w:rsidRPr="00181259">
        <w:rPr>
          <w:rFonts w:ascii="Arial" w:hAnsi="Arial" w:cs="Arial"/>
          <w:bCs/>
          <w:sz w:val="24"/>
          <w:szCs w:val="24"/>
        </w:rPr>
        <w:t xml:space="preserve">bovine serum albumin </w:t>
      </w:r>
      <w:r w:rsidRPr="00181259">
        <w:rPr>
          <w:rFonts w:ascii="Arial" w:eastAsia="Calibri" w:hAnsi="Arial" w:cs="Times New Roman"/>
          <w:iCs/>
          <w:sz w:val="24"/>
          <w:szCs w:val="24"/>
        </w:rPr>
        <w:t xml:space="preserve">at 4 °C overnight. After washing </w:t>
      </w:r>
      <w:r w:rsidR="00156442" w:rsidRPr="00181259">
        <w:rPr>
          <w:rFonts w:ascii="Arial" w:eastAsia="Calibri" w:hAnsi="Arial" w:cs="Times New Roman"/>
          <w:iCs/>
          <w:sz w:val="24"/>
          <w:szCs w:val="24"/>
        </w:rPr>
        <w:t xml:space="preserve">three times </w:t>
      </w:r>
      <w:r w:rsidRPr="00181259">
        <w:rPr>
          <w:rFonts w:ascii="Arial" w:eastAsia="Calibri" w:hAnsi="Arial" w:cs="Times New Roman"/>
          <w:iCs/>
          <w:sz w:val="24"/>
          <w:szCs w:val="24"/>
        </w:rPr>
        <w:t xml:space="preserve">with </w:t>
      </w:r>
      <w:r w:rsidR="00773CEB" w:rsidRPr="00181259">
        <w:rPr>
          <w:rFonts w:ascii="Arial" w:eastAsia="Calibri" w:hAnsi="Arial" w:cs="Times New Roman"/>
          <w:iCs/>
          <w:sz w:val="24"/>
          <w:szCs w:val="24"/>
        </w:rPr>
        <w:t xml:space="preserve">phosphate-buffered saline </w:t>
      </w:r>
      <w:r w:rsidRPr="00181259">
        <w:rPr>
          <w:rFonts w:ascii="Arial" w:eastAsia="Calibri" w:hAnsi="Arial" w:cs="Times New Roman"/>
          <w:iCs/>
          <w:sz w:val="24"/>
          <w:szCs w:val="24"/>
        </w:rPr>
        <w:t xml:space="preserve">for 10 min, the slices were exposed to the secondary antibody </w:t>
      </w:r>
      <w:proofErr w:type="spellStart"/>
      <w:r w:rsidRPr="00181259">
        <w:rPr>
          <w:rFonts w:ascii="Arial" w:eastAsia="Calibri" w:hAnsi="Arial" w:cs="Times New Roman"/>
          <w:iCs/>
          <w:sz w:val="24"/>
          <w:szCs w:val="24"/>
        </w:rPr>
        <w:t>Alexafluor</w:t>
      </w:r>
      <w:proofErr w:type="spellEnd"/>
      <w:r w:rsidRPr="00181259">
        <w:rPr>
          <w:rFonts w:ascii="Arial" w:eastAsia="Calibri" w:hAnsi="Arial" w:cs="Times New Roman"/>
          <w:iCs/>
          <w:sz w:val="24"/>
          <w:szCs w:val="24"/>
        </w:rPr>
        <w:t xml:space="preserve"> 549 goat anti-rabbit (Invitrogen) for 1</w:t>
      </w:r>
      <w:r w:rsidR="00773CEB" w:rsidRPr="00181259">
        <w:rPr>
          <w:rFonts w:ascii="Arial" w:eastAsia="Calibri" w:hAnsi="Arial" w:cs="Times New Roman"/>
          <w:iCs/>
          <w:sz w:val="24"/>
          <w:szCs w:val="24"/>
        </w:rPr>
        <w:t xml:space="preserve"> </w:t>
      </w:r>
      <w:r w:rsidRPr="00181259">
        <w:rPr>
          <w:rFonts w:ascii="Arial" w:eastAsia="Calibri" w:hAnsi="Arial" w:cs="Times New Roman"/>
          <w:iCs/>
          <w:sz w:val="24"/>
          <w:szCs w:val="24"/>
        </w:rPr>
        <w:t>h at room temperature. After washing out the secondary antibodies, the sections were incubated with 4´,6-diamidine-2´-phenylindole dihydrochloride (DAPI) for nuclear staining. A fluorescence microscope (BZ-X810E, Keyence, Osaka, Japan) was used to capture the images. Six sections of the hippocampus per rat were analyzed by ImageJ (National Institutes of Health, Bethesda, MD</w:t>
      </w:r>
      <w:r w:rsidR="007F25FD" w:rsidRPr="00181259">
        <w:rPr>
          <w:rFonts w:ascii="Arial" w:eastAsia="Calibri" w:hAnsi="Arial" w:cs="Times New Roman"/>
          <w:iCs/>
          <w:sz w:val="24"/>
          <w:szCs w:val="24"/>
        </w:rPr>
        <w:t xml:space="preserve">, </w:t>
      </w:r>
      <w:r w:rsidR="00156442" w:rsidRPr="00181259">
        <w:rPr>
          <w:rFonts w:ascii="Arial" w:eastAsia="Calibri" w:hAnsi="Arial" w:cs="Times New Roman"/>
          <w:iCs/>
          <w:sz w:val="24"/>
          <w:szCs w:val="24"/>
        </w:rPr>
        <w:t>USA</w:t>
      </w:r>
      <w:r w:rsidRPr="00181259">
        <w:rPr>
          <w:rFonts w:ascii="Arial" w:eastAsia="Calibri" w:hAnsi="Arial" w:cs="Times New Roman"/>
          <w:iCs/>
          <w:sz w:val="24"/>
          <w:szCs w:val="24"/>
        </w:rPr>
        <w:t xml:space="preserve">). Three nonoverlapping fields of each section in the hippocampal </w:t>
      </w:r>
      <w:proofErr w:type="spellStart"/>
      <w:r w:rsidR="004A2FF2" w:rsidRPr="00181259">
        <w:rPr>
          <w:rFonts w:ascii="Arial" w:eastAsia="Calibri" w:hAnsi="Arial" w:cs="Times New Roman"/>
          <w:iCs/>
          <w:sz w:val="24"/>
          <w:szCs w:val="24"/>
        </w:rPr>
        <w:t>c</w:t>
      </w:r>
      <w:r w:rsidRPr="00181259">
        <w:rPr>
          <w:rFonts w:ascii="Arial" w:eastAsia="Calibri" w:hAnsi="Arial" w:cs="Times New Roman"/>
          <w:iCs/>
          <w:sz w:val="24"/>
          <w:szCs w:val="24"/>
        </w:rPr>
        <w:t>ornu</w:t>
      </w:r>
      <w:proofErr w:type="spellEnd"/>
      <w:r w:rsidRPr="00181259">
        <w:rPr>
          <w:rFonts w:ascii="Arial" w:eastAsia="Calibri" w:hAnsi="Arial" w:cs="Times New Roman"/>
          <w:iCs/>
          <w:sz w:val="24"/>
          <w:szCs w:val="24"/>
        </w:rPr>
        <w:t xml:space="preserve"> </w:t>
      </w:r>
      <w:proofErr w:type="spellStart"/>
      <w:r w:rsidR="004A2FF2" w:rsidRPr="00181259">
        <w:rPr>
          <w:rFonts w:ascii="Arial" w:eastAsia="Calibri" w:hAnsi="Arial" w:cs="Times New Roman"/>
          <w:iCs/>
          <w:sz w:val="24"/>
          <w:szCs w:val="24"/>
        </w:rPr>
        <w:t>a</w:t>
      </w:r>
      <w:r w:rsidRPr="00181259">
        <w:rPr>
          <w:rFonts w:ascii="Arial" w:eastAsia="Calibri" w:hAnsi="Arial" w:cs="Times New Roman"/>
          <w:iCs/>
          <w:sz w:val="24"/>
          <w:szCs w:val="24"/>
        </w:rPr>
        <w:t>mmonis</w:t>
      </w:r>
      <w:proofErr w:type="spellEnd"/>
      <w:r w:rsidRPr="00181259">
        <w:rPr>
          <w:rFonts w:ascii="Arial" w:eastAsia="Calibri" w:hAnsi="Arial" w:cs="Times New Roman"/>
          <w:iCs/>
          <w:sz w:val="24"/>
          <w:szCs w:val="24"/>
        </w:rPr>
        <w:t xml:space="preserve"> 1 area w</w:t>
      </w:r>
      <w:r w:rsidR="007F25FD" w:rsidRPr="00181259">
        <w:rPr>
          <w:rFonts w:ascii="Arial" w:eastAsia="Calibri" w:hAnsi="Arial" w:cs="Times New Roman"/>
          <w:iCs/>
          <w:sz w:val="24"/>
          <w:szCs w:val="24"/>
        </w:rPr>
        <w:t>ere</w:t>
      </w:r>
      <w:r w:rsidRPr="00181259">
        <w:rPr>
          <w:rFonts w:ascii="Arial" w:eastAsia="Calibri" w:hAnsi="Arial" w:cs="Times New Roman"/>
          <w:iCs/>
          <w:sz w:val="24"/>
          <w:szCs w:val="24"/>
        </w:rPr>
        <w:t xml:space="preserve"> randomly acquired. The immunoreactivity of a protein was quantified by </w:t>
      </w:r>
      <w:r w:rsidR="0011289F" w:rsidRPr="00181259">
        <w:rPr>
          <w:rFonts w:ascii="Arial" w:eastAsia="Calibri" w:hAnsi="Arial" w:cs="Times New Roman"/>
          <w:iCs/>
          <w:sz w:val="24"/>
          <w:szCs w:val="24"/>
        </w:rPr>
        <w:t xml:space="preserve">the </w:t>
      </w:r>
      <w:r w:rsidRPr="00181259">
        <w:rPr>
          <w:rFonts w:ascii="Arial" w:eastAsia="Calibri" w:hAnsi="Arial" w:cs="Times New Roman"/>
          <w:iCs/>
          <w:sz w:val="24"/>
          <w:szCs w:val="24"/>
        </w:rPr>
        <w:t xml:space="preserve">percentage </w:t>
      </w:r>
      <w:r w:rsidR="0011289F" w:rsidRPr="00181259">
        <w:rPr>
          <w:rFonts w:ascii="Arial" w:eastAsia="Calibri" w:hAnsi="Arial" w:cs="Times New Roman"/>
          <w:iCs/>
          <w:sz w:val="24"/>
          <w:szCs w:val="24"/>
        </w:rPr>
        <w:t xml:space="preserve">of </w:t>
      </w:r>
      <w:r w:rsidRPr="00181259">
        <w:rPr>
          <w:rFonts w:ascii="Arial" w:eastAsia="Calibri" w:hAnsi="Arial" w:cs="Times New Roman"/>
          <w:iCs/>
          <w:sz w:val="24"/>
          <w:szCs w:val="24"/>
        </w:rPr>
        <w:t xml:space="preserve">area with positive staining </w:t>
      </w:r>
      <w:r w:rsidR="0011289F" w:rsidRPr="00181259">
        <w:rPr>
          <w:rFonts w:ascii="Arial" w:eastAsia="Calibri" w:hAnsi="Arial" w:cs="Times New Roman"/>
          <w:iCs/>
          <w:sz w:val="24"/>
          <w:szCs w:val="24"/>
        </w:rPr>
        <w:t>out of</w:t>
      </w:r>
      <w:r w:rsidRPr="00181259">
        <w:rPr>
          <w:rFonts w:ascii="Arial" w:eastAsia="Calibri" w:hAnsi="Arial" w:cs="Times New Roman"/>
          <w:iCs/>
          <w:sz w:val="24"/>
          <w:szCs w:val="24"/>
        </w:rPr>
        <w:t xml:space="preserve"> the total area of the imaged field.</w:t>
      </w:r>
      <w:r w:rsidR="006B3F63" w:rsidRPr="00181259">
        <w:rPr>
          <w:rFonts w:ascii="Arial" w:eastAsia="Calibri" w:hAnsi="Arial" w:cs="Times New Roman"/>
          <w:iCs/>
          <w:sz w:val="24"/>
          <w:szCs w:val="24"/>
          <w:vertAlign w:val="superscript"/>
        </w:rPr>
        <w:t>3,11</w:t>
      </w:r>
      <w:r w:rsidRPr="00181259">
        <w:rPr>
          <w:rFonts w:ascii="Arial" w:eastAsia="Calibri" w:hAnsi="Arial" w:cs="Times New Roman"/>
          <w:iCs/>
          <w:sz w:val="24"/>
          <w:szCs w:val="24"/>
        </w:rPr>
        <w:t xml:space="preserve"> All quantitative analyses were performed by an experimenter blinded to the group of each sample.</w:t>
      </w:r>
    </w:p>
    <w:p w14:paraId="19A5FDA9" w14:textId="77777777" w:rsidR="00A74BA2" w:rsidRPr="00181259" w:rsidRDefault="00A74BA2" w:rsidP="00A74BA2">
      <w:pPr>
        <w:pStyle w:val="ListParagraph"/>
        <w:spacing w:line="360" w:lineRule="auto"/>
        <w:rPr>
          <w:rFonts w:ascii="Arial" w:eastAsia="Calibri" w:hAnsi="Arial" w:cs="Times New Roman"/>
          <w:iCs/>
          <w:sz w:val="24"/>
          <w:szCs w:val="24"/>
        </w:rPr>
      </w:pPr>
    </w:p>
    <w:p w14:paraId="10010C45" w14:textId="4BE84467" w:rsidR="00A74BA2" w:rsidRPr="00181259" w:rsidRDefault="00A74BA2" w:rsidP="00A74BA2">
      <w:pPr>
        <w:spacing w:line="480" w:lineRule="auto"/>
        <w:rPr>
          <w:rFonts w:ascii="Arial" w:eastAsia="Calibri" w:hAnsi="Arial" w:cs="Times New Roman"/>
          <w:b/>
          <w:iCs/>
          <w:sz w:val="24"/>
          <w:szCs w:val="24"/>
        </w:rPr>
      </w:pPr>
      <w:r w:rsidRPr="00181259">
        <w:rPr>
          <w:rFonts w:ascii="Arial" w:eastAsia="Calibri" w:hAnsi="Arial" w:cs="Times New Roman"/>
          <w:b/>
          <w:iCs/>
          <w:sz w:val="24"/>
          <w:szCs w:val="24"/>
        </w:rPr>
        <w:t xml:space="preserve">Targeted </w:t>
      </w:r>
      <w:r w:rsidR="002775D0" w:rsidRPr="00181259">
        <w:rPr>
          <w:rFonts w:ascii="Arial" w:eastAsia="Calibri" w:hAnsi="Arial" w:cs="Times New Roman"/>
          <w:b/>
          <w:iCs/>
          <w:sz w:val="24"/>
          <w:szCs w:val="24"/>
        </w:rPr>
        <w:t xml:space="preserve">Next-Generation </w:t>
      </w:r>
      <w:r w:rsidRPr="00181259">
        <w:rPr>
          <w:rFonts w:ascii="Arial" w:eastAsia="Calibri" w:hAnsi="Arial" w:cs="Times New Roman"/>
          <w:b/>
          <w:iCs/>
          <w:sz w:val="24"/>
          <w:szCs w:val="24"/>
        </w:rPr>
        <w:t>Bisulfite Sequencing</w:t>
      </w:r>
    </w:p>
    <w:p w14:paraId="13407EAC" w14:textId="71433F18" w:rsidR="00A74BA2" w:rsidRPr="00181259" w:rsidRDefault="00B47C26" w:rsidP="00A74BA2">
      <w:pPr>
        <w:spacing w:line="480" w:lineRule="auto"/>
        <w:rPr>
          <w:rFonts w:ascii="Arial" w:eastAsia="Calibri" w:hAnsi="Arial" w:cs="Times New Roman"/>
          <w:b/>
          <w:iCs/>
          <w:sz w:val="24"/>
          <w:szCs w:val="24"/>
        </w:rPr>
      </w:pPr>
      <w:r w:rsidRPr="00181259">
        <w:rPr>
          <w:rFonts w:ascii="Arial" w:eastAsia="Calibri" w:hAnsi="Arial" w:cs="Times New Roman"/>
          <w:iCs/>
          <w:sz w:val="24"/>
          <w:szCs w:val="24"/>
        </w:rPr>
        <w:t>Targeted next-generation bisulfite sequencing</w:t>
      </w:r>
      <w:r w:rsidR="00A74BA2" w:rsidRPr="00181259">
        <w:rPr>
          <w:rFonts w:ascii="Arial" w:eastAsia="Calibri" w:hAnsi="Arial" w:cs="Times New Roman"/>
          <w:iCs/>
          <w:sz w:val="24"/>
          <w:szCs w:val="24"/>
        </w:rPr>
        <w:t xml:space="preserve"> was performed by </w:t>
      </w:r>
      <w:proofErr w:type="spellStart"/>
      <w:r w:rsidR="00A74BA2" w:rsidRPr="00181259">
        <w:rPr>
          <w:rFonts w:ascii="Arial" w:eastAsia="Calibri" w:hAnsi="Arial" w:cs="Times New Roman"/>
          <w:iCs/>
          <w:sz w:val="24"/>
          <w:szCs w:val="24"/>
        </w:rPr>
        <w:t>EpigenDx</w:t>
      </w:r>
      <w:proofErr w:type="spellEnd"/>
      <w:r w:rsidR="00A74BA2" w:rsidRPr="00181259">
        <w:rPr>
          <w:rFonts w:ascii="Arial" w:eastAsia="Calibri" w:hAnsi="Arial" w:cs="Times New Roman"/>
          <w:iCs/>
          <w:sz w:val="24"/>
          <w:szCs w:val="24"/>
        </w:rPr>
        <w:t xml:space="preserve"> Inc</w:t>
      </w:r>
      <w:r w:rsidR="002775D0" w:rsidRPr="00181259">
        <w:rPr>
          <w:rFonts w:ascii="Arial" w:eastAsia="Calibri" w:hAnsi="Arial" w:cs="Times New Roman"/>
          <w:iCs/>
          <w:sz w:val="24"/>
          <w:szCs w:val="24"/>
        </w:rPr>
        <w:t>.</w:t>
      </w:r>
      <w:r w:rsidR="009B78D0" w:rsidRPr="00181259">
        <w:rPr>
          <w:rFonts w:ascii="Arial" w:eastAsia="Calibri" w:hAnsi="Arial" w:cs="Times New Roman"/>
          <w:iCs/>
          <w:sz w:val="24"/>
          <w:szCs w:val="24"/>
        </w:rPr>
        <w:t xml:space="preserve"> (</w:t>
      </w:r>
      <w:r w:rsidR="002775D0" w:rsidRPr="00181259">
        <w:rPr>
          <w:rFonts w:ascii="Arial" w:eastAsia="Calibri" w:hAnsi="Arial" w:cs="Times New Roman"/>
          <w:iCs/>
          <w:sz w:val="24"/>
          <w:szCs w:val="24"/>
        </w:rPr>
        <w:t xml:space="preserve">Worchester, MA, </w:t>
      </w:r>
      <w:r w:rsidR="009B78D0" w:rsidRPr="00181259">
        <w:rPr>
          <w:rFonts w:ascii="Arial" w:eastAsia="Calibri" w:hAnsi="Arial" w:cs="Times New Roman"/>
          <w:iCs/>
          <w:sz w:val="24"/>
          <w:szCs w:val="24"/>
        </w:rPr>
        <w:t>USA)</w:t>
      </w:r>
      <w:r w:rsidR="00A74BA2" w:rsidRPr="00181259">
        <w:rPr>
          <w:rFonts w:ascii="Arial" w:eastAsia="Calibri" w:hAnsi="Arial" w:cs="Times New Roman"/>
          <w:iCs/>
          <w:sz w:val="24"/>
          <w:szCs w:val="24"/>
        </w:rPr>
        <w:t xml:space="preserve">. In total, </w:t>
      </w:r>
      <w:r w:rsidR="00BD41CC">
        <w:rPr>
          <w:rFonts w:ascii="Arial" w:eastAsia="Calibri" w:hAnsi="Arial" w:cs="Times New Roman"/>
          <w:iCs/>
          <w:sz w:val="24"/>
          <w:szCs w:val="24"/>
        </w:rPr>
        <w:t>29</w:t>
      </w:r>
      <w:r w:rsidR="00BD41CC" w:rsidRPr="00181259">
        <w:rPr>
          <w:rFonts w:ascii="Arial" w:eastAsia="Calibri" w:hAnsi="Arial" w:cs="Times New Roman"/>
          <w:iCs/>
          <w:sz w:val="24"/>
          <w:szCs w:val="24"/>
        </w:rPr>
        <w:t xml:space="preserve"> </w:t>
      </w:r>
      <w:r w:rsidR="00A74BA2" w:rsidRPr="00181259">
        <w:rPr>
          <w:rFonts w:ascii="Arial" w:eastAsia="Calibri" w:hAnsi="Arial" w:cs="Times New Roman"/>
          <w:iCs/>
          <w:sz w:val="24"/>
          <w:szCs w:val="24"/>
        </w:rPr>
        <w:t xml:space="preserve">CpG sites for </w:t>
      </w:r>
      <w:r w:rsidR="00773CEB" w:rsidRPr="00181259">
        <w:rPr>
          <w:rFonts w:ascii="Arial" w:eastAsia="Calibri" w:hAnsi="Arial" w:cs="Times New Roman"/>
          <w:iCs/>
          <w:sz w:val="24"/>
          <w:szCs w:val="24"/>
        </w:rPr>
        <w:t xml:space="preserve">the </w:t>
      </w:r>
      <w:r w:rsidR="00A74BA2" w:rsidRPr="00836F31">
        <w:rPr>
          <w:rFonts w:ascii="Arial" w:eastAsia="Calibri" w:hAnsi="Arial" w:cs="Times New Roman"/>
          <w:i/>
          <w:iCs/>
          <w:sz w:val="24"/>
          <w:szCs w:val="24"/>
        </w:rPr>
        <w:t>Gr</w:t>
      </w:r>
      <w:r w:rsidR="00A74BA2" w:rsidRPr="00836F31">
        <w:rPr>
          <w:rFonts w:ascii="Arial" w:eastAsia="Calibri" w:hAnsi="Arial" w:cs="Times New Roman"/>
          <w:iCs/>
          <w:sz w:val="24"/>
          <w:szCs w:val="24"/>
        </w:rPr>
        <w:t xml:space="preserve"> promoter</w:t>
      </w:r>
      <w:r w:rsidR="00A74BA2" w:rsidRPr="00181259">
        <w:rPr>
          <w:rFonts w:ascii="Arial" w:eastAsia="Calibri" w:hAnsi="Arial" w:cs="Times New Roman"/>
          <w:iCs/>
          <w:sz w:val="24"/>
          <w:szCs w:val="24"/>
        </w:rPr>
        <w:t xml:space="preserve"> were analyzed. Genomic DNA was extracted from the hippocampus and sperm pellets of adult F0 rats and from hippocampal tissues of F1 rats using the Quick-DNA™ </w:t>
      </w:r>
      <w:proofErr w:type="spellStart"/>
      <w:r w:rsidR="00A74BA2" w:rsidRPr="00181259">
        <w:rPr>
          <w:rFonts w:ascii="Arial" w:eastAsia="Calibri" w:hAnsi="Arial" w:cs="Times New Roman"/>
          <w:iCs/>
          <w:sz w:val="24"/>
          <w:szCs w:val="24"/>
        </w:rPr>
        <w:t>Microprep</w:t>
      </w:r>
      <w:proofErr w:type="spellEnd"/>
      <w:r w:rsidR="00A74BA2" w:rsidRPr="00181259">
        <w:rPr>
          <w:rFonts w:ascii="Arial" w:eastAsia="Calibri" w:hAnsi="Arial" w:cs="Times New Roman"/>
          <w:iCs/>
          <w:sz w:val="24"/>
          <w:szCs w:val="24"/>
        </w:rPr>
        <w:t xml:space="preserve"> Kit (</w:t>
      </w:r>
      <w:proofErr w:type="spellStart"/>
      <w:r w:rsidR="00A74BA2" w:rsidRPr="00181259">
        <w:rPr>
          <w:rFonts w:ascii="Arial" w:eastAsia="Calibri" w:hAnsi="Arial" w:cs="Times New Roman"/>
          <w:iCs/>
          <w:sz w:val="24"/>
          <w:szCs w:val="24"/>
        </w:rPr>
        <w:t>ZymoResearch</w:t>
      </w:r>
      <w:proofErr w:type="spellEnd"/>
      <w:r w:rsidR="00A74BA2" w:rsidRPr="00181259">
        <w:rPr>
          <w:rFonts w:ascii="Arial" w:eastAsia="Calibri" w:hAnsi="Arial" w:cs="Times New Roman"/>
          <w:iCs/>
          <w:sz w:val="24"/>
          <w:szCs w:val="24"/>
        </w:rPr>
        <w:t>, Irvine, CA</w:t>
      </w:r>
      <w:r w:rsidR="001E1EEF" w:rsidRPr="00181259">
        <w:rPr>
          <w:rFonts w:ascii="Arial" w:eastAsia="Calibri" w:hAnsi="Arial" w:cs="Times New Roman"/>
          <w:iCs/>
          <w:sz w:val="24"/>
          <w:szCs w:val="24"/>
        </w:rPr>
        <w:t xml:space="preserve">, </w:t>
      </w:r>
      <w:r w:rsidR="009B78D0" w:rsidRPr="00181259">
        <w:rPr>
          <w:rFonts w:ascii="Arial" w:eastAsia="Calibri" w:hAnsi="Arial" w:cs="Times New Roman"/>
          <w:iCs/>
          <w:sz w:val="24"/>
          <w:szCs w:val="24"/>
        </w:rPr>
        <w:t>USA</w:t>
      </w:r>
      <w:r w:rsidR="00A74BA2" w:rsidRPr="00181259">
        <w:rPr>
          <w:rFonts w:ascii="Arial" w:eastAsia="Calibri" w:hAnsi="Arial" w:cs="Times New Roman"/>
          <w:iCs/>
          <w:sz w:val="24"/>
          <w:szCs w:val="24"/>
        </w:rPr>
        <w:t xml:space="preserve">). </w:t>
      </w:r>
      <w:r w:rsidR="00EB0009" w:rsidRPr="00181259">
        <w:rPr>
          <w:rFonts w:ascii="Arial" w:eastAsia="Calibri" w:hAnsi="Arial" w:cs="Times New Roman"/>
          <w:iCs/>
          <w:sz w:val="24"/>
          <w:szCs w:val="24"/>
        </w:rPr>
        <w:t>S</w:t>
      </w:r>
      <w:r w:rsidR="00A74BA2" w:rsidRPr="00181259">
        <w:rPr>
          <w:rFonts w:ascii="Arial" w:eastAsia="Calibri" w:hAnsi="Arial" w:cs="Times New Roman"/>
          <w:iCs/>
          <w:sz w:val="24"/>
          <w:szCs w:val="24"/>
        </w:rPr>
        <w:t>odium bisulfite conversion was performed with EZ-96 DNA Methylation-Direct Kit™ (</w:t>
      </w:r>
      <w:proofErr w:type="spellStart"/>
      <w:r w:rsidR="00A74BA2" w:rsidRPr="00181259">
        <w:rPr>
          <w:rFonts w:ascii="Arial" w:eastAsia="Calibri" w:hAnsi="Arial" w:cs="Times New Roman"/>
          <w:iCs/>
          <w:sz w:val="24"/>
          <w:szCs w:val="24"/>
        </w:rPr>
        <w:t>ZymoResearch</w:t>
      </w:r>
      <w:proofErr w:type="spellEnd"/>
      <w:r w:rsidR="00A74BA2" w:rsidRPr="00181259">
        <w:rPr>
          <w:rFonts w:ascii="Arial" w:eastAsia="Calibri" w:hAnsi="Arial" w:cs="Times New Roman"/>
          <w:iCs/>
          <w:sz w:val="24"/>
          <w:szCs w:val="24"/>
        </w:rPr>
        <w:t xml:space="preserve">) following the manufacturer’s instructions. Multiple </w:t>
      </w:r>
      <w:r w:rsidR="002B04EB" w:rsidRPr="00181259">
        <w:rPr>
          <w:rFonts w:ascii="Arial" w:eastAsia="Calibri" w:hAnsi="Arial" w:cs="Times New Roman"/>
          <w:iCs/>
          <w:sz w:val="24"/>
          <w:szCs w:val="24"/>
        </w:rPr>
        <w:t xml:space="preserve">polymerase chain reaction </w:t>
      </w:r>
      <w:r w:rsidR="00A74BA2" w:rsidRPr="00181259">
        <w:rPr>
          <w:rFonts w:ascii="Arial" w:eastAsia="Calibri" w:hAnsi="Arial" w:cs="Times New Roman"/>
          <w:iCs/>
          <w:sz w:val="24"/>
          <w:szCs w:val="24"/>
        </w:rPr>
        <w:t xml:space="preserve">amplification was performed with </w:t>
      </w:r>
      <w:proofErr w:type="spellStart"/>
      <w:r w:rsidR="00A74BA2" w:rsidRPr="00181259">
        <w:rPr>
          <w:rFonts w:ascii="Arial" w:eastAsia="Calibri" w:hAnsi="Arial" w:cs="Times New Roman"/>
          <w:iCs/>
          <w:sz w:val="24"/>
          <w:szCs w:val="24"/>
        </w:rPr>
        <w:t>HotStarTaq</w:t>
      </w:r>
      <w:proofErr w:type="spellEnd"/>
      <w:r w:rsidR="00A74BA2" w:rsidRPr="00181259">
        <w:rPr>
          <w:rFonts w:ascii="Arial" w:eastAsia="Calibri" w:hAnsi="Arial" w:cs="Times New Roman"/>
          <w:iCs/>
          <w:sz w:val="24"/>
          <w:szCs w:val="24"/>
        </w:rPr>
        <w:t xml:space="preserve"> (Qiagen, Hilden, Germany). </w:t>
      </w:r>
      <w:r w:rsidR="002B04EB" w:rsidRPr="00181259">
        <w:rPr>
          <w:rFonts w:ascii="Arial" w:eastAsia="Calibri" w:hAnsi="Arial" w:cs="Times New Roman"/>
          <w:iCs/>
          <w:sz w:val="24"/>
          <w:szCs w:val="24"/>
        </w:rPr>
        <w:t>Polymerase chain reaction</w:t>
      </w:r>
      <w:r w:rsidR="00A74BA2" w:rsidRPr="00181259">
        <w:rPr>
          <w:rFonts w:ascii="Arial" w:eastAsia="Calibri" w:hAnsi="Arial" w:cs="Times New Roman"/>
          <w:iCs/>
          <w:sz w:val="24"/>
          <w:szCs w:val="24"/>
        </w:rPr>
        <w:t xml:space="preserve"> products from the </w:t>
      </w:r>
      <w:r w:rsidR="00A74BA2" w:rsidRPr="00181259">
        <w:rPr>
          <w:rFonts w:ascii="Arial" w:eastAsia="Calibri" w:hAnsi="Arial" w:cs="Times New Roman"/>
          <w:iCs/>
          <w:sz w:val="24"/>
          <w:szCs w:val="24"/>
        </w:rPr>
        <w:lastRenderedPageBreak/>
        <w:t xml:space="preserve">same sample were pooled and purified using the </w:t>
      </w:r>
      <w:proofErr w:type="spellStart"/>
      <w:r w:rsidR="00A74BA2" w:rsidRPr="00181259">
        <w:rPr>
          <w:rFonts w:ascii="Arial" w:eastAsia="Calibri" w:hAnsi="Arial" w:cs="Times New Roman"/>
          <w:iCs/>
          <w:sz w:val="24"/>
          <w:szCs w:val="24"/>
        </w:rPr>
        <w:t>QIAquick</w:t>
      </w:r>
      <w:proofErr w:type="spellEnd"/>
      <w:r w:rsidR="00A74BA2" w:rsidRPr="00181259">
        <w:rPr>
          <w:rFonts w:ascii="Arial" w:eastAsia="Calibri" w:hAnsi="Arial" w:cs="Times New Roman"/>
          <w:iCs/>
          <w:sz w:val="24"/>
          <w:szCs w:val="24"/>
        </w:rPr>
        <w:t xml:space="preserve"> PCR Purification Kit plates (Qiagen). Libraries were prepared using a custom </w:t>
      </w:r>
      <w:r w:rsidR="00EB0009" w:rsidRPr="00181259">
        <w:rPr>
          <w:rFonts w:ascii="Arial" w:eastAsia="Calibri" w:hAnsi="Arial" w:cs="Times New Roman"/>
          <w:iCs/>
          <w:sz w:val="24"/>
          <w:szCs w:val="24"/>
        </w:rPr>
        <w:t>l</w:t>
      </w:r>
      <w:r w:rsidR="00A74BA2" w:rsidRPr="00181259">
        <w:rPr>
          <w:rFonts w:ascii="Arial" w:eastAsia="Calibri" w:hAnsi="Arial" w:cs="Times New Roman"/>
          <w:iCs/>
          <w:sz w:val="24"/>
          <w:szCs w:val="24"/>
        </w:rPr>
        <w:t xml:space="preserve">ibrary </w:t>
      </w:r>
      <w:r w:rsidR="00EB0009" w:rsidRPr="00181259">
        <w:rPr>
          <w:rFonts w:ascii="Arial" w:eastAsia="Calibri" w:hAnsi="Arial" w:cs="Times New Roman"/>
          <w:iCs/>
          <w:sz w:val="24"/>
          <w:szCs w:val="24"/>
        </w:rPr>
        <w:t>p</w:t>
      </w:r>
      <w:r w:rsidR="00A74BA2" w:rsidRPr="00181259">
        <w:rPr>
          <w:rFonts w:ascii="Arial" w:eastAsia="Calibri" w:hAnsi="Arial" w:cs="Times New Roman"/>
          <w:iCs/>
          <w:sz w:val="24"/>
          <w:szCs w:val="24"/>
        </w:rPr>
        <w:t xml:space="preserve">reparation method created by </w:t>
      </w:r>
      <w:proofErr w:type="spellStart"/>
      <w:r w:rsidR="00A74BA2" w:rsidRPr="00181259">
        <w:rPr>
          <w:rFonts w:ascii="Arial" w:eastAsia="Calibri" w:hAnsi="Arial" w:cs="Times New Roman"/>
          <w:iCs/>
          <w:sz w:val="24"/>
          <w:szCs w:val="24"/>
        </w:rPr>
        <w:t>EpigenDx</w:t>
      </w:r>
      <w:proofErr w:type="spellEnd"/>
      <w:r w:rsidR="00A74BA2" w:rsidRPr="00181259">
        <w:rPr>
          <w:rFonts w:ascii="Arial" w:eastAsia="Calibri" w:hAnsi="Arial" w:cs="Times New Roman"/>
          <w:iCs/>
          <w:sz w:val="24"/>
          <w:szCs w:val="24"/>
        </w:rPr>
        <w:t xml:space="preserve">. Barcoded samples were then pooled in an equimolar fashion before template preparation and enrichment were performed on the Ion Chef™ system using Ion 520™ &amp; Ion 530™ </w:t>
      </w:r>
      <w:proofErr w:type="spellStart"/>
      <w:r w:rsidR="00A74BA2" w:rsidRPr="00181259">
        <w:rPr>
          <w:rFonts w:ascii="Arial" w:eastAsia="Calibri" w:hAnsi="Arial" w:cs="Times New Roman"/>
          <w:iCs/>
          <w:sz w:val="24"/>
          <w:szCs w:val="24"/>
        </w:rPr>
        <w:t>ExT</w:t>
      </w:r>
      <w:proofErr w:type="spellEnd"/>
      <w:r w:rsidR="00A74BA2" w:rsidRPr="00181259">
        <w:rPr>
          <w:rFonts w:ascii="Arial" w:eastAsia="Calibri" w:hAnsi="Arial" w:cs="Times New Roman"/>
          <w:iCs/>
          <w:sz w:val="24"/>
          <w:szCs w:val="24"/>
        </w:rPr>
        <w:t xml:space="preserve"> Chef reagents (Thermo Fisher, Waltham, MA</w:t>
      </w:r>
      <w:r w:rsidR="00784F7C" w:rsidRPr="00181259">
        <w:rPr>
          <w:rFonts w:ascii="Arial" w:eastAsia="Calibri" w:hAnsi="Arial" w:cs="Times New Roman"/>
          <w:iCs/>
          <w:sz w:val="24"/>
          <w:szCs w:val="24"/>
        </w:rPr>
        <w:t xml:space="preserve">, </w:t>
      </w:r>
      <w:r w:rsidR="009B78D0" w:rsidRPr="00181259">
        <w:rPr>
          <w:rFonts w:ascii="Arial" w:eastAsia="Calibri" w:hAnsi="Arial" w:cs="Times New Roman"/>
          <w:iCs/>
          <w:sz w:val="24"/>
          <w:szCs w:val="24"/>
        </w:rPr>
        <w:t>USA</w:t>
      </w:r>
      <w:r w:rsidR="00A74BA2" w:rsidRPr="00181259">
        <w:rPr>
          <w:rFonts w:ascii="Arial" w:eastAsia="Calibri" w:hAnsi="Arial" w:cs="Times New Roman"/>
          <w:iCs/>
          <w:sz w:val="24"/>
          <w:szCs w:val="24"/>
        </w:rPr>
        <w:t xml:space="preserve">). </w:t>
      </w:r>
      <w:r w:rsidR="002B04EB" w:rsidRPr="00181259">
        <w:rPr>
          <w:rFonts w:ascii="Arial" w:eastAsia="Calibri" w:hAnsi="Arial" w:cs="Times New Roman"/>
          <w:iCs/>
          <w:sz w:val="24"/>
          <w:szCs w:val="24"/>
        </w:rPr>
        <w:t>Afterward</w:t>
      </w:r>
      <w:r w:rsidR="00A74BA2" w:rsidRPr="00181259">
        <w:rPr>
          <w:rFonts w:ascii="Arial" w:eastAsia="Calibri" w:hAnsi="Arial" w:cs="Times New Roman"/>
          <w:iCs/>
          <w:sz w:val="24"/>
          <w:szCs w:val="24"/>
        </w:rPr>
        <w:t xml:space="preserve">, enriched, template-positive library molecules were sequenced on the Ion S5™ sequencer using an Ion 530™ sequencing chip. FASTQ files from the Ion Torrent S5 server were aligned to a local reference database using the open-source </w:t>
      </w:r>
      <w:proofErr w:type="spellStart"/>
      <w:r w:rsidR="00A74BA2" w:rsidRPr="00181259">
        <w:rPr>
          <w:rFonts w:ascii="Arial" w:eastAsia="Calibri" w:hAnsi="Arial" w:cs="Times New Roman"/>
          <w:iCs/>
          <w:sz w:val="24"/>
          <w:szCs w:val="24"/>
        </w:rPr>
        <w:t>Bismark</w:t>
      </w:r>
      <w:proofErr w:type="spellEnd"/>
      <w:r w:rsidR="00A74BA2" w:rsidRPr="00181259">
        <w:rPr>
          <w:rFonts w:ascii="Arial" w:eastAsia="Calibri" w:hAnsi="Arial" w:cs="Times New Roman"/>
          <w:iCs/>
          <w:sz w:val="24"/>
          <w:szCs w:val="24"/>
        </w:rPr>
        <w:t xml:space="preserve"> Bisulfite Read Mapper program v0.12.2 (</w:t>
      </w:r>
      <w:proofErr w:type="spellStart"/>
      <w:r w:rsidR="00A74BA2" w:rsidRPr="00181259">
        <w:rPr>
          <w:rFonts w:ascii="Arial" w:eastAsia="Calibri" w:hAnsi="Arial" w:cs="Times New Roman"/>
          <w:iCs/>
          <w:sz w:val="24"/>
          <w:szCs w:val="24"/>
        </w:rPr>
        <w:t>Babraham</w:t>
      </w:r>
      <w:proofErr w:type="spellEnd"/>
      <w:r w:rsidR="00A74BA2" w:rsidRPr="00181259">
        <w:rPr>
          <w:rFonts w:ascii="Arial" w:eastAsia="Calibri" w:hAnsi="Arial" w:cs="Times New Roman"/>
          <w:iCs/>
          <w:sz w:val="24"/>
          <w:szCs w:val="24"/>
        </w:rPr>
        <w:t xml:space="preserve"> Bioinformatics</w:t>
      </w:r>
      <w:r w:rsidR="002E0D4C" w:rsidRPr="00181259">
        <w:rPr>
          <w:rFonts w:ascii="Arial" w:eastAsia="Calibri" w:hAnsi="Arial" w:cs="Times New Roman"/>
          <w:iCs/>
          <w:sz w:val="24"/>
          <w:szCs w:val="24"/>
        </w:rPr>
        <w:t>, Cambridge, UK</w:t>
      </w:r>
      <w:r w:rsidR="00A74BA2" w:rsidRPr="00181259">
        <w:rPr>
          <w:rFonts w:ascii="Arial" w:eastAsia="Calibri" w:hAnsi="Arial" w:cs="Times New Roman"/>
          <w:iCs/>
          <w:sz w:val="24"/>
          <w:szCs w:val="24"/>
        </w:rPr>
        <w:t xml:space="preserve">) with the Bowtie2 alignment algorithm. Methylation levels were calculated in </w:t>
      </w:r>
      <w:proofErr w:type="spellStart"/>
      <w:r w:rsidR="00A74BA2" w:rsidRPr="00181259">
        <w:rPr>
          <w:rFonts w:ascii="Arial" w:eastAsia="Calibri" w:hAnsi="Arial" w:cs="Times New Roman"/>
          <w:iCs/>
          <w:sz w:val="24"/>
          <w:szCs w:val="24"/>
        </w:rPr>
        <w:t>Bismark</w:t>
      </w:r>
      <w:proofErr w:type="spellEnd"/>
      <w:r w:rsidR="00A74BA2" w:rsidRPr="00181259">
        <w:rPr>
          <w:rFonts w:ascii="Arial" w:eastAsia="Calibri" w:hAnsi="Arial" w:cs="Times New Roman"/>
          <w:iCs/>
          <w:sz w:val="24"/>
          <w:szCs w:val="24"/>
        </w:rPr>
        <w:t xml:space="preserve"> by dividing the number of methylated reads by the total number of reads. The DNA methylation level at each CpG sites were reported by </w:t>
      </w:r>
      <w:proofErr w:type="spellStart"/>
      <w:r w:rsidR="00A74BA2" w:rsidRPr="00181259">
        <w:rPr>
          <w:rFonts w:ascii="Arial" w:eastAsia="Calibri" w:hAnsi="Arial" w:cs="Times New Roman"/>
          <w:iCs/>
          <w:sz w:val="24"/>
          <w:szCs w:val="24"/>
        </w:rPr>
        <w:t>EpigenDx</w:t>
      </w:r>
      <w:proofErr w:type="spellEnd"/>
      <w:r w:rsidR="00A74BA2" w:rsidRPr="00181259">
        <w:rPr>
          <w:rFonts w:ascii="Arial" w:eastAsia="Calibri" w:hAnsi="Arial" w:cs="Times New Roman"/>
          <w:iCs/>
          <w:sz w:val="24"/>
          <w:szCs w:val="24"/>
        </w:rPr>
        <w:t>.</w:t>
      </w:r>
    </w:p>
    <w:p w14:paraId="3519B59B" w14:textId="77777777" w:rsidR="00A74BA2" w:rsidRPr="00181259" w:rsidRDefault="00A74BA2" w:rsidP="00A74BA2">
      <w:pPr>
        <w:spacing w:line="480" w:lineRule="auto"/>
        <w:rPr>
          <w:rFonts w:ascii="Arial" w:hAnsi="Arial" w:cs="Arial"/>
          <w:b/>
          <w:bCs/>
          <w:sz w:val="24"/>
          <w:szCs w:val="24"/>
        </w:rPr>
      </w:pPr>
    </w:p>
    <w:p w14:paraId="3658D825" w14:textId="77777777" w:rsidR="00A74BA2" w:rsidRPr="00181259" w:rsidRDefault="00A74BA2" w:rsidP="00A74BA2">
      <w:pPr>
        <w:spacing w:line="480" w:lineRule="auto"/>
        <w:rPr>
          <w:rFonts w:ascii="Arial" w:hAnsi="Arial" w:cs="Arial"/>
          <w:b/>
          <w:bCs/>
          <w:sz w:val="24"/>
          <w:szCs w:val="24"/>
        </w:rPr>
      </w:pPr>
      <w:r w:rsidRPr="00181259">
        <w:rPr>
          <w:rFonts w:ascii="Arial" w:hAnsi="Arial" w:cs="Arial"/>
          <w:b/>
          <w:bCs/>
          <w:sz w:val="24"/>
          <w:szCs w:val="24"/>
        </w:rPr>
        <w:t>Statistical Analyses</w:t>
      </w:r>
    </w:p>
    <w:p w14:paraId="7E4AD300" w14:textId="76F1BA5B" w:rsidR="00283711" w:rsidRPr="00181259" w:rsidRDefault="00BD41EB" w:rsidP="00A76399">
      <w:pPr>
        <w:spacing w:line="480" w:lineRule="auto"/>
        <w:rPr>
          <w:rFonts w:ascii="Arial" w:hAnsi="Arial" w:cs="Arial"/>
          <w:color w:val="000000" w:themeColor="text1"/>
          <w:sz w:val="24"/>
          <w:szCs w:val="24"/>
        </w:rPr>
      </w:pPr>
      <w:r w:rsidRPr="00BD41EB">
        <w:rPr>
          <w:rFonts w:ascii="Arial" w:hAnsi="Arial" w:cs="Arial"/>
          <w:sz w:val="24"/>
          <w:szCs w:val="24"/>
        </w:rPr>
        <w:t xml:space="preserve">The primary outcomes in this study were the neuroendocrine and behavioral changes in F0 sires and in their F1 offspring. All other outcome measurements were secondary outcomes. Sample size calculations were done, assuming a range of anticipated differences in mean outcomes and standard error based on </w:t>
      </w:r>
      <w:r w:rsidRPr="00BD41EB">
        <w:rPr>
          <w:rFonts w:ascii="Arial" w:eastAsia="Calibri" w:hAnsi="Arial" w:cs="Arial"/>
          <w:sz w:val="24"/>
          <w:szCs w:val="24"/>
        </w:rPr>
        <w:t>background data and past experience with similar measurements in Sprague-Dawley rats.</w:t>
      </w:r>
      <w:r w:rsidRPr="00BD41EB">
        <w:rPr>
          <w:rFonts w:ascii="Arial" w:hAnsi="Arial" w:cs="Arial"/>
          <w:bCs/>
          <w:sz w:val="24"/>
          <w:szCs w:val="24"/>
          <w:vertAlign w:val="superscript"/>
        </w:rPr>
        <w:t>3,8</w:t>
      </w:r>
      <w:r w:rsidRPr="00BD41EB">
        <w:rPr>
          <w:rFonts w:ascii="Arial" w:hAnsi="Arial" w:cs="Arial"/>
          <w:sz w:val="24"/>
          <w:szCs w:val="24"/>
        </w:rPr>
        <w:t xml:space="preserve"> </w:t>
      </w:r>
      <w:r w:rsidRPr="00BD41EB">
        <w:rPr>
          <w:rFonts w:ascii="Arial" w:eastAsia="Calibri" w:hAnsi="Arial" w:cs="Arial"/>
          <w:sz w:val="24"/>
          <w:szCs w:val="24"/>
        </w:rPr>
        <w:t>This analysis indicated that sample sizes of at least n = 16 rats/group for behavioral studies</w:t>
      </w:r>
      <w:r w:rsidRPr="00BD41EB">
        <w:rPr>
          <w:rFonts w:ascii="Arial" w:eastAsia="Calibri" w:hAnsi="Arial" w:cs="Arial"/>
          <w:i/>
          <w:sz w:val="24"/>
          <w:szCs w:val="24"/>
        </w:rPr>
        <w:t xml:space="preserve"> </w:t>
      </w:r>
      <w:r w:rsidRPr="00BD41EB">
        <w:rPr>
          <w:rFonts w:ascii="Arial" w:eastAsia="Calibri" w:hAnsi="Arial" w:cs="Arial"/>
          <w:sz w:val="24"/>
          <w:szCs w:val="24"/>
        </w:rPr>
        <w:t>and</w:t>
      </w:r>
      <w:r w:rsidRPr="00BD41EB">
        <w:rPr>
          <w:rFonts w:ascii="Arial" w:eastAsia="Calibri" w:hAnsi="Arial" w:cs="Arial"/>
          <w:i/>
          <w:sz w:val="24"/>
          <w:szCs w:val="24"/>
        </w:rPr>
        <w:t xml:space="preserve"> </w:t>
      </w:r>
      <w:r w:rsidRPr="00BD41EB">
        <w:rPr>
          <w:rFonts w:ascii="Arial" w:eastAsia="Calibri" w:hAnsi="Arial" w:cs="Arial"/>
          <w:sz w:val="24"/>
          <w:szCs w:val="24"/>
        </w:rPr>
        <w:t>n = 5 rats/group for</w:t>
      </w:r>
      <w:r w:rsidRPr="00BD41EB">
        <w:rPr>
          <w:rFonts w:ascii="Arial" w:eastAsia="Calibri" w:hAnsi="Arial" w:cs="Arial"/>
          <w:i/>
          <w:sz w:val="24"/>
          <w:szCs w:val="24"/>
        </w:rPr>
        <w:t xml:space="preserve"> </w:t>
      </w:r>
      <w:r w:rsidRPr="00BD41EB">
        <w:rPr>
          <w:rFonts w:ascii="Arial" w:eastAsia="Calibri" w:hAnsi="Arial" w:cs="Arial"/>
          <w:sz w:val="24"/>
          <w:szCs w:val="24"/>
        </w:rPr>
        <w:t xml:space="preserve">measurements in tissue samples were required to detect differences between treatment groups, with effect sizes of ≥0.8, assuming an α level of 0.05. </w:t>
      </w:r>
      <w:r w:rsidRPr="00BD41EB">
        <w:rPr>
          <w:rFonts w:ascii="Arial" w:hAnsi="Arial" w:cs="Arial"/>
          <w:sz w:val="24"/>
          <w:szCs w:val="24"/>
        </w:rPr>
        <w:t xml:space="preserve">This translated to a mean difference of 10% in the time spent in the open arms (elevated </w:t>
      </w:r>
      <w:r w:rsidRPr="00BD41EB">
        <w:rPr>
          <w:rFonts w:ascii="Arial" w:hAnsi="Arial" w:cs="Arial"/>
          <w:sz w:val="24"/>
          <w:szCs w:val="24"/>
        </w:rPr>
        <w:lastRenderedPageBreak/>
        <w:t xml:space="preserve">plus maze), </w:t>
      </w:r>
      <w:proofErr w:type="spellStart"/>
      <w:r w:rsidRPr="00BD41EB">
        <w:rPr>
          <w:rFonts w:ascii="Arial" w:hAnsi="Arial" w:cs="Arial"/>
          <w:sz w:val="24"/>
          <w:szCs w:val="24"/>
        </w:rPr>
        <w:t>prepulse</w:t>
      </w:r>
      <w:proofErr w:type="spellEnd"/>
      <w:r w:rsidRPr="00BD41EB">
        <w:rPr>
          <w:rFonts w:ascii="Arial" w:hAnsi="Arial" w:cs="Arial"/>
          <w:sz w:val="24"/>
          <w:szCs w:val="24"/>
        </w:rPr>
        <w:t xml:space="preserve"> inhibition of startle, the time spent in the each quadrant (Morris water maze), serum levels of corticosterone, interleukin-1β and interleukin-6, messenger RNA (mRNA)</w:t>
      </w:r>
      <w:r w:rsidRPr="00BD41EB">
        <w:rPr>
          <w:rFonts w:ascii="Arial" w:hAnsi="Arial" w:cs="Arial"/>
          <w:i/>
          <w:sz w:val="24"/>
          <w:szCs w:val="24"/>
        </w:rPr>
        <w:t xml:space="preserve"> </w:t>
      </w:r>
      <w:r w:rsidRPr="00BD41EB">
        <w:rPr>
          <w:rFonts w:ascii="Arial" w:hAnsi="Arial" w:cs="Arial"/>
          <w:sz w:val="24"/>
          <w:szCs w:val="24"/>
        </w:rPr>
        <w:t xml:space="preserve">levels, and DNA methylation levels of </w:t>
      </w:r>
      <w:r w:rsidRPr="00BD41EB">
        <w:rPr>
          <w:rStyle w:val="normaltextrun"/>
          <w:rFonts w:ascii="Arial" w:hAnsi="Arial" w:cs="Arial"/>
          <w:i/>
        </w:rPr>
        <w:t>Nr3c1</w:t>
      </w:r>
      <w:r w:rsidRPr="00BD41EB">
        <w:rPr>
          <w:rFonts w:ascii="Arial" w:hAnsi="Arial" w:cs="Arial"/>
          <w:sz w:val="24"/>
          <w:szCs w:val="24"/>
        </w:rPr>
        <w:t xml:space="preserve">. </w:t>
      </w:r>
      <w:r w:rsidRPr="00BD41EB">
        <w:rPr>
          <w:rFonts w:ascii="Arial" w:eastAsia="Calibri" w:hAnsi="Arial" w:cs="Arial"/>
          <w:sz w:val="24"/>
          <w:szCs w:val="24"/>
        </w:rPr>
        <w:t xml:space="preserve">To account for possible attrition over the 6-mo study (estimated at 5%–10% due to unexpected disease, removal of animals from behavioral tests because of housing incidents such as cage flooding, incidents during behavioral tests such as a fall from the maze during the elevated plus maze test, and removal of outliers, among other factors, based on our previous experience with similar studies), group sizes for some comparisons were larger than those calculated from the power analyses. </w:t>
      </w:r>
      <w:r w:rsidRPr="00BD41EB">
        <w:rPr>
          <w:rFonts w:ascii="Arial" w:hAnsi="Arial" w:cs="Arial"/>
          <w:bCs/>
          <w:sz w:val="24"/>
          <w:szCs w:val="24"/>
        </w:rPr>
        <w:t xml:space="preserve">Values are reported as mean ± SD. Boxplots were used to identify outliers. </w:t>
      </w:r>
      <w:bookmarkStart w:id="10" w:name="_Hlk122077480"/>
      <w:r w:rsidRPr="00BD41EB">
        <w:rPr>
          <w:rFonts w:ascii="Arial" w:hAnsi="Arial" w:cs="Arial"/>
          <w:bCs/>
          <w:sz w:val="24"/>
          <w:szCs w:val="24"/>
        </w:rPr>
        <w:t xml:space="preserve">No outliers were detected that were not in the plausible range of values for the outcomes; therefore, all data were maintained in analyses. </w:t>
      </w:r>
      <w:bookmarkEnd w:id="10"/>
      <w:r w:rsidRPr="00BD41EB">
        <w:rPr>
          <w:rFonts w:ascii="Arial" w:hAnsi="Arial" w:cs="Arial"/>
          <w:sz w:val="24"/>
          <w:szCs w:val="24"/>
        </w:rPr>
        <w:t xml:space="preserve">One-way ANOVA was used to assess F0 data for acute serum corticosterone, interleukin-1β and interleukin-6 levels, acute </w:t>
      </w:r>
      <w:r w:rsidRPr="00BD41EB">
        <w:rPr>
          <w:rFonts w:ascii="Arial" w:hAnsi="Arial" w:cs="Arial" w:hint="eastAsia"/>
          <w:sz w:val="24"/>
          <w:szCs w:val="24"/>
          <w:lang w:eastAsia="zh-CN"/>
        </w:rPr>
        <w:t>i</w:t>
      </w:r>
      <w:r w:rsidRPr="00BD41EB">
        <w:rPr>
          <w:rFonts w:ascii="Arial" w:hAnsi="Arial" w:cs="Arial"/>
          <w:sz w:val="24"/>
          <w:szCs w:val="24"/>
        </w:rPr>
        <w:t xml:space="preserve">onized calcium binding adaptor 1 (microglia/macrophage-specific protein marker) expression, long-term resting corticosterone, </w:t>
      </w:r>
      <w:r w:rsidR="00BF3523" w:rsidRPr="00BD41EB">
        <w:rPr>
          <w:rFonts w:ascii="Arial" w:hAnsi="Arial" w:cs="Arial"/>
          <w:sz w:val="24"/>
          <w:szCs w:val="24"/>
        </w:rPr>
        <w:t xml:space="preserve">total corticosterone concentrations before and after the restraint, </w:t>
      </w:r>
      <w:r w:rsidRPr="00BD41EB">
        <w:rPr>
          <w:rFonts w:ascii="Arial" w:hAnsi="Arial" w:cs="Arial"/>
          <w:sz w:val="24"/>
          <w:szCs w:val="24"/>
        </w:rPr>
        <w:t>interleukin-1β and interleukin-6 levels, changes in gene expression</w:t>
      </w:r>
      <w:r w:rsidRPr="00BD41EB">
        <w:rPr>
          <w:rFonts w:ascii="Arial" w:hAnsi="Arial" w:cs="Arial" w:hint="eastAsia"/>
          <w:sz w:val="24"/>
          <w:szCs w:val="24"/>
          <w:lang w:eastAsia="zh-CN"/>
        </w:rPr>
        <w:t>,</w:t>
      </w:r>
      <w:r w:rsidRPr="00BD41EB">
        <w:rPr>
          <w:rFonts w:ascii="Arial" w:hAnsi="Arial" w:cs="Arial"/>
          <w:sz w:val="24"/>
          <w:szCs w:val="24"/>
        </w:rPr>
        <w:t xml:space="preserve"> time spent in and</w:t>
      </w:r>
      <w:r w:rsidRPr="00BD41EB">
        <w:rPr>
          <w:rFonts w:ascii="Arial" w:hAnsi="Arial" w:cs="Arial"/>
          <w:sz w:val="24"/>
          <w:szCs w:val="24"/>
          <w:lang w:eastAsia="zh-CN"/>
        </w:rPr>
        <w:t xml:space="preserve"> </w:t>
      </w:r>
      <w:r w:rsidRPr="00BD41EB">
        <w:rPr>
          <w:rFonts w:ascii="Arial" w:hAnsi="Arial" w:cs="Arial"/>
          <w:sz w:val="24"/>
          <w:szCs w:val="24"/>
        </w:rPr>
        <w:t>number of entries to the open arms and total distance traveled during the elevated plus maze test, and number of crossings over the former platform during the Morris water maze probe test. Two-way repeated measures ANOVA with experimental groups and time as the independent variables was run to analyze changes in serum corticosterone levels before and at three time points after the restraint. Two-way repeated measures ANOVA was used</w:t>
      </w:r>
      <w:r w:rsidRPr="00BD41EB" w:rsidDel="00BB5AEE">
        <w:rPr>
          <w:rFonts w:ascii="Arial" w:hAnsi="Arial" w:cs="Arial"/>
          <w:sz w:val="24"/>
          <w:szCs w:val="24"/>
        </w:rPr>
        <w:t xml:space="preserve"> </w:t>
      </w:r>
      <w:r w:rsidRPr="00BD41EB">
        <w:rPr>
          <w:rFonts w:ascii="Arial" w:hAnsi="Arial" w:cs="Arial"/>
          <w:sz w:val="24"/>
          <w:szCs w:val="24"/>
        </w:rPr>
        <w:t xml:space="preserve">to analyze the F0 </w:t>
      </w:r>
      <w:proofErr w:type="spellStart"/>
      <w:r w:rsidRPr="00BD41EB">
        <w:rPr>
          <w:rFonts w:ascii="Arial" w:hAnsi="Arial" w:cs="Arial"/>
          <w:sz w:val="24"/>
          <w:szCs w:val="24"/>
        </w:rPr>
        <w:t>prepluse</w:t>
      </w:r>
      <w:proofErr w:type="spellEnd"/>
      <w:r w:rsidRPr="00BD41EB">
        <w:rPr>
          <w:rFonts w:ascii="Arial" w:hAnsi="Arial" w:cs="Arial"/>
          <w:sz w:val="24"/>
          <w:szCs w:val="24"/>
        </w:rPr>
        <w:t xml:space="preserve"> inhibition data, with treatment and </w:t>
      </w:r>
      <w:proofErr w:type="spellStart"/>
      <w:r w:rsidRPr="00BD41EB">
        <w:rPr>
          <w:rFonts w:ascii="Arial" w:hAnsi="Arial" w:cs="Arial"/>
          <w:sz w:val="24"/>
          <w:szCs w:val="24"/>
        </w:rPr>
        <w:t>prepulse</w:t>
      </w:r>
      <w:proofErr w:type="spellEnd"/>
      <w:r w:rsidRPr="00BD41EB">
        <w:rPr>
          <w:rFonts w:ascii="Arial" w:hAnsi="Arial" w:cs="Arial"/>
          <w:sz w:val="24"/>
          <w:szCs w:val="24"/>
        </w:rPr>
        <w:t xml:space="preserve"> intensity as independent variables. Two-way ANOVA with experimental groups </w:t>
      </w:r>
      <w:r w:rsidRPr="00BD41EB">
        <w:rPr>
          <w:rFonts w:ascii="Arial" w:hAnsi="Arial" w:cs="Arial"/>
          <w:sz w:val="24"/>
          <w:szCs w:val="24"/>
        </w:rPr>
        <w:lastRenderedPageBreak/>
        <w:t>and days of training as the independent variables was used to analyze changes in escape latencies to the escape platform during the Morris water maze test in F0 rats. Two-way ANOVA was used</w:t>
      </w:r>
      <w:r w:rsidRPr="00BD41EB" w:rsidDel="00BB5AEE">
        <w:rPr>
          <w:rFonts w:ascii="Arial" w:hAnsi="Arial" w:cs="Arial"/>
          <w:sz w:val="24"/>
          <w:szCs w:val="24"/>
        </w:rPr>
        <w:t xml:space="preserve"> </w:t>
      </w:r>
      <w:r w:rsidRPr="00BD41EB">
        <w:rPr>
          <w:rFonts w:ascii="Arial" w:hAnsi="Arial" w:cs="Arial"/>
          <w:sz w:val="24"/>
          <w:szCs w:val="24"/>
        </w:rPr>
        <w:t xml:space="preserve">to analyze the time spent in each quadrant during the MWM probe test in F0 rats, with the treatment and quadrant as independent variables. </w:t>
      </w:r>
      <w:bookmarkStart w:id="11" w:name="_Hlk114067985"/>
      <w:r w:rsidRPr="00BD41EB">
        <w:rPr>
          <w:rFonts w:ascii="Arial" w:hAnsi="Arial" w:cs="Arial"/>
          <w:sz w:val="24"/>
          <w:szCs w:val="24"/>
        </w:rPr>
        <w:t xml:space="preserve">Two-way ANOVA with treatment and sex as the independent variables were used to assess F1 data for changes in serum corticosterone levels at rest and after the </w:t>
      </w:r>
      <w:proofErr w:type="spellStart"/>
      <w:r w:rsidRPr="00BD41EB">
        <w:rPr>
          <w:rFonts w:ascii="Arial" w:hAnsi="Arial" w:cs="Arial"/>
          <w:sz w:val="24"/>
          <w:szCs w:val="24"/>
        </w:rPr>
        <w:t>prepluse</w:t>
      </w:r>
      <w:proofErr w:type="spellEnd"/>
      <w:r w:rsidRPr="00BD41EB">
        <w:rPr>
          <w:rFonts w:ascii="Arial" w:hAnsi="Arial" w:cs="Arial"/>
          <w:sz w:val="24"/>
          <w:szCs w:val="24"/>
        </w:rPr>
        <w:t xml:space="preserve"> inhibition test, changes</w:t>
      </w:r>
      <w:r w:rsidRPr="00BD41EB">
        <w:t xml:space="preserve"> </w:t>
      </w:r>
      <w:r w:rsidRPr="00BD41EB">
        <w:rPr>
          <w:rFonts w:ascii="Arial" w:hAnsi="Arial" w:cs="Arial"/>
          <w:sz w:val="24"/>
          <w:szCs w:val="24"/>
        </w:rPr>
        <w:t>in serum interleukin-1β and interleukin-6 levels, changes in gene expression, time spent in and number of entries to the open arms and total distance traveled during the elevated plus maze test, and Morris water maze platform location crossing times</w:t>
      </w:r>
      <w:bookmarkEnd w:id="11"/>
      <w:r w:rsidRPr="00BD41EB">
        <w:rPr>
          <w:rFonts w:ascii="Arial" w:hAnsi="Arial" w:cs="Arial"/>
          <w:sz w:val="24"/>
          <w:szCs w:val="24"/>
        </w:rPr>
        <w:t xml:space="preserve">. For </w:t>
      </w:r>
      <w:bookmarkStart w:id="12" w:name="_Hlk114067907"/>
      <w:r w:rsidRPr="00BD41EB">
        <w:rPr>
          <w:rFonts w:ascii="Arial" w:hAnsi="Arial" w:cs="Arial"/>
          <w:sz w:val="24"/>
          <w:szCs w:val="24"/>
        </w:rPr>
        <w:t xml:space="preserve">F1 </w:t>
      </w:r>
      <w:proofErr w:type="spellStart"/>
      <w:r w:rsidRPr="00BD41EB">
        <w:rPr>
          <w:rFonts w:ascii="Arial" w:hAnsi="Arial" w:cs="Arial"/>
          <w:sz w:val="24"/>
          <w:szCs w:val="24"/>
        </w:rPr>
        <w:t>prepluse</w:t>
      </w:r>
      <w:proofErr w:type="spellEnd"/>
      <w:r w:rsidRPr="00BD41EB">
        <w:rPr>
          <w:rFonts w:ascii="Arial" w:hAnsi="Arial" w:cs="Arial"/>
          <w:sz w:val="24"/>
          <w:szCs w:val="24"/>
        </w:rPr>
        <w:t xml:space="preserve"> inhibition, Morris water maze escape latency and time in each quadrant,</w:t>
      </w:r>
      <w:bookmarkEnd w:id="12"/>
      <w:r w:rsidRPr="00BD41EB">
        <w:rPr>
          <w:rFonts w:ascii="Arial" w:hAnsi="Arial" w:cs="Arial"/>
          <w:sz w:val="24"/>
          <w:szCs w:val="24"/>
        </w:rPr>
        <w:t xml:space="preserve"> linear mixed models for repeated measures were used, with </w:t>
      </w:r>
      <w:proofErr w:type="spellStart"/>
      <w:r w:rsidRPr="00BD41EB">
        <w:rPr>
          <w:rFonts w:ascii="Arial" w:hAnsi="Arial" w:cs="Arial"/>
          <w:sz w:val="24"/>
          <w:szCs w:val="24"/>
        </w:rPr>
        <w:t>prepluse</w:t>
      </w:r>
      <w:proofErr w:type="spellEnd"/>
      <w:r w:rsidRPr="00BD41EB">
        <w:rPr>
          <w:rFonts w:ascii="Arial" w:hAnsi="Arial" w:cs="Arial"/>
          <w:sz w:val="24"/>
          <w:szCs w:val="24"/>
        </w:rPr>
        <w:t xml:space="preserve"> inhibition intensity, days of training, and quadrant modeled as repeated measures, respectively. These analyses account for within-subject corrections across repeated measurements. The models also included treatment and sex as main effects, as well as interaction terms. </w:t>
      </w:r>
      <w:r w:rsidRPr="00BD41EB">
        <w:rPr>
          <w:rFonts w:ascii="Arial" w:hAnsi="Arial" w:cs="Arial"/>
          <w:color w:val="FF0000"/>
          <w:sz w:val="24"/>
          <w:szCs w:val="24"/>
        </w:rPr>
        <w:t xml:space="preserve">An independent t test was used to analyze methylation level at each CpG site and overall CpG sites of </w:t>
      </w:r>
      <w:r w:rsidRPr="00BD41EB">
        <w:rPr>
          <w:rFonts w:ascii="Arial" w:hAnsi="Arial" w:cs="Arial"/>
          <w:i/>
          <w:color w:val="FF0000"/>
          <w:sz w:val="24"/>
          <w:szCs w:val="24"/>
        </w:rPr>
        <w:t>Nr3c1</w:t>
      </w:r>
      <w:r w:rsidRPr="00BD41EB">
        <w:rPr>
          <w:rFonts w:ascii="Arial" w:hAnsi="Arial" w:cs="Arial"/>
          <w:color w:val="FF0000"/>
          <w:sz w:val="24"/>
          <w:szCs w:val="24"/>
        </w:rPr>
        <w:t xml:space="preserve"> gene. </w:t>
      </w:r>
      <w:r w:rsidRPr="00BD41EB">
        <w:rPr>
          <w:rFonts w:ascii="Arial" w:hAnsi="Arial" w:cs="Arial"/>
          <w:sz w:val="24"/>
          <w:szCs w:val="24"/>
        </w:rPr>
        <w:t xml:space="preserve">Analyses were conducted in </w:t>
      </w:r>
      <w:proofErr w:type="spellStart"/>
      <w:r w:rsidRPr="00BD41EB">
        <w:rPr>
          <w:rFonts w:ascii="Arial" w:hAnsi="Arial" w:cs="Arial"/>
          <w:sz w:val="24"/>
          <w:szCs w:val="24"/>
        </w:rPr>
        <w:t>SigmaPlot</w:t>
      </w:r>
      <w:proofErr w:type="spellEnd"/>
      <w:r w:rsidRPr="00BD41EB">
        <w:rPr>
          <w:rFonts w:ascii="Arial" w:hAnsi="Arial" w:cs="Arial"/>
          <w:sz w:val="24"/>
          <w:szCs w:val="24"/>
        </w:rPr>
        <w:t xml:space="preserve"> 14.0 software and SPSS v27 (IBM Corp., Armonk, NY, USA).</w:t>
      </w:r>
      <w:r w:rsidRPr="00BD41EB">
        <w:rPr>
          <w:rFonts w:ascii="Arial" w:hAnsi="Arial" w:cs="Arial"/>
          <w:bCs/>
          <w:sz w:val="24"/>
          <w:szCs w:val="24"/>
        </w:rPr>
        <w:t xml:space="preserve"> </w:t>
      </w:r>
      <w:r w:rsidRPr="00BD41EB">
        <w:rPr>
          <w:rFonts w:ascii="Arial" w:hAnsi="Arial" w:cs="Arial"/>
          <w:sz w:val="24"/>
          <w:szCs w:val="24"/>
        </w:rPr>
        <w:t>Multiple pairwise comparisons were done with the Holm-</w:t>
      </w:r>
      <w:proofErr w:type="spellStart"/>
      <w:r w:rsidRPr="00BD41EB">
        <w:rPr>
          <w:rFonts w:ascii="Arial" w:hAnsi="Arial" w:cs="Arial"/>
          <w:sz w:val="24"/>
          <w:szCs w:val="24"/>
        </w:rPr>
        <w:t>Sidak</w:t>
      </w:r>
      <w:proofErr w:type="spellEnd"/>
      <w:r w:rsidRPr="00BD41EB">
        <w:rPr>
          <w:rFonts w:ascii="Arial" w:hAnsi="Arial" w:cs="Arial"/>
          <w:sz w:val="24"/>
          <w:szCs w:val="24"/>
        </w:rPr>
        <w:t xml:space="preserve"> method. </w:t>
      </w:r>
      <w:r w:rsidRPr="00BD41EB">
        <w:rPr>
          <w:rFonts w:ascii="Arial" w:hAnsi="Arial" w:cs="Arial"/>
          <w:i/>
          <w:sz w:val="24"/>
          <w:szCs w:val="24"/>
        </w:rPr>
        <w:t>P</w:t>
      </w:r>
      <w:r w:rsidRPr="00BD41EB">
        <w:rPr>
          <w:rFonts w:ascii="Arial" w:hAnsi="Arial" w:cs="Arial"/>
          <w:sz w:val="24"/>
          <w:szCs w:val="24"/>
        </w:rPr>
        <w:t xml:space="preserve"> &lt; 0.05 was considered significant.</w:t>
      </w:r>
      <w:r w:rsidR="00283711" w:rsidRPr="00181259">
        <w:rPr>
          <w:rFonts w:ascii="Arial" w:hAnsi="Arial" w:cs="Arial"/>
          <w:b/>
          <w:sz w:val="24"/>
          <w:szCs w:val="24"/>
        </w:rPr>
        <w:br w:type="page"/>
      </w:r>
    </w:p>
    <w:p w14:paraId="693AB02F" w14:textId="5B343E67" w:rsidR="00D303F3" w:rsidRPr="00181259" w:rsidRDefault="00D303F3" w:rsidP="00133753">
      <w:pPr>
        <w:spacing w:line="480" w:lineRule="auto"/>
        <w:rPr>
          <w:rFonts w:ascii="Arial" w:hAnsi="Arial" w:cs="Arial"/>
          <w:b/>
          <w:sz w:val="24"/>
          <w:szCs w:val="24"/>
        </w:rPr>
      </w:pPr>
      <w:r w:rsidRPr="00181259">
        <w:rPr>
          <w:rFonts w:ascii="Arial" w:hAnsi="Arial" w:cs="Arial"/>
          <w:b/>
          <w:sz w:val="24"/>
          <w:szCs w:val="24"/>
        </w:rPr>
        <w:lastRenderedPageBreak/>
        <w:t>Reference</w:t>
      </w:r>
      <w:r w:rsidR="00F439A5" w:rsidRPr="00181259">
        <w:rPr>
          <w:rFonts w:ascii="Arial" w:hAnsi="Arial" w:cs="Arial"/>
          <w:b/>
          <w:sz w:val="24"/>
          <w:szCs w:val="24"/>
        </w:rPr>
        <w:t>s</w:t>
      </w:r>
    </w:p>
    <w:p w14:paraId="6D888FE3" w14:textId="77777777" w:rsidR="00132B3D" w:rsidRPr="00181259" w:rsidRDefault="00132B3D" w:rsidP="00132B3D">
      <w:pPr>
        <w:pStyle w:val="ListParagraph"/>
        <w:numPr>
          <w:ilvl w:val="0"/>
          <w:numId w:val="15"/>
        </w:numPr>
        <w:spacing w:line="480" w:lineRule="auto"/>
        <w:rPr>
          <w:rFonts w:ascii="Arial" w:hAnsi="Arial" w:cs="Arial"/>
          <w:sz w:val="24"/>
          <w:szCs w:val="24"/>
        </w:rPr>
      </w:pPr>
      <w:r w:rsidRPr="00181259">
        <w:rPr>
          <w:rFonts w:ascii="Arial" w:hAnsi="Arial" w:cs="Arial"/>
          <w:sz w:val="24"/>
          <w:szCs w:val="24"/>
        </w:rPr>
        <w:t>Rowe RK, Ortiz JB, Thomas TC. Mild and Moderate Traumatic Brain Injury and Repeated Stress Affect Corticosterone in the Rat. Neurotrauma Rep. 2020; 1: 113-24.</w:t>
      </w:r>
    </w:p>
    <w:p w14:paraId="2B04DBA5" w14:textId="77777777" w:rsidR="00132B3D" w:rsidRPr="00181259" w:rsidRDefault="00132B3D" w:rsidP="00132B3D">
      <w:pPr>
        <w:pStyle w:val="ListParagraph"/>
        <w:numPr>
          <w:ilvl w:val="0"/>
          <w:numId w:val="15"/>
        </w:numPr>
        <w:spacing w:line="480" w:lineRule="auto"/>
        <w:rPr>
          <w:rFonts w:ascii="Arial" w:hAnsi="Arial" w:cs="Arial"/>
          <w:sz w:val="24"/>
          <w:szCs w:val="24"/>
        </w:rPr>
      </w:pPr>
      <w:r w:rsidRPr="00181259">
        <w:rPr>
          <w:rFonts w:ascii="Arial" w:hAnsi="Arial" w:cs="Arial"/>
          <w:sz w:val="24"/>
          <w:szCs w:val="24"/>
        </w:rPr>
        <w:t xml:space="preserve">Rowe RK, Harrison JL, Ellis TW, Adelson PD, </w:t>
      </w:r>
      <w:proofErr w:type="spellStart"/>
      <w:r w:rsidRPr="00181259">
        <w:rPr>
          <w:rFonts w:ascii="Arial" w:hAnsi="Arial" w:cs="Arial"/>
          <w:sz w:val="24"/>
          <w:szCs w:val="24"/>
        </w:rPr>
        <w:t>Lifshitz</w:t>
      </w:r>
      <w:proofErr w:type="spellEnd"/>
      <w:r w:rsidRPr="00181259">
        <w:rPr>
          <w:rFonts w:ascii="Arial" w:hAnsi="Arial" w:cs="Arial"/>
          <w:sz w:val="24"/>
          <w:szCs w:val="24"/>
        </w:rPr>
        <w:t xml:space="preserve"> J. Midline (central) fluid percussion model of traumatic brain injury in pediatric and adolescent rats. J </w:t>
      </w:r>
      <w:proofErr w:type="spellStart"/>
      <w:r w:rsidRPr="00181259">
        <w:rPr>
          <w:rFonts w:ascii="Arial" w:hAnsi="Arial" w:cs="Arial"/>
          <w:sz w:val="24"/>
          <w:szCs w:val="24"/>
        </w:rPr>
        <w:t>Neurosurg</w:t>
      </w:r>
      <w:proofErr w:type="spellEnd"/>
      <w:r w:rsidRPr="00181259">
        <w:rPr>
          <w:rFonts w:ascii="Arial" w:hAnsi="Arial" w:cs="Arial"/>
          <w:sz w:val="24"/>
          <w:szCs w:val="24"/>
        </w:rPr>
        <w:t xml:space="preserve"> </w:t>
      </w:r>
      <w:proofErr w:type="spellStart"/>
      <w:r w:rsidRPr="00181259">
        <w:rPr>
          <w:rFonts w:ascii="Arial" w:hAnsi="Arial" w:cs="Arial"/>
          <w:sz w:val="24"/>
          <w:szCs w:val="24"/>
        </w:rPr>
        <w:t>Pediatr</w:t>
      </w:r>
      <w:proofErr w:type="spellEnd"/>
      <w:r w:rsidRPr="00181259">
        <w:rPr>
          <w:rFonts w:ascii="Arial" w:hAnsi="Arial" w:cs="Arial"/>
          <w:sz w:val="24"/>
          <w:szCs w:val="24"/>
        </w:rPr>
        <w:t xml:space="preserve">. 2018;22(1):22-30. </w:t>
      </w:r>
    </w:p>
    <w:p w14:paraId="746B1D3C" w14:textId="77777777" w:rsidR="00132B3D" w:rsidRPr="00181259" w:rsidRDefault="00132B3D" w:rsidP="00132B3D">
      <w:pPr>
        <w:pStyle w:val="ListParagraph"/>
        <w:numPr>
          <w:ilvl w:val="0"/>
          <w:numId w:val="15"/>
        </w:numPr>
        <w:spacing w:line="480" w:lineRule="auto"/>
        <w:rPr>
          <w:rFonts w:ascii="Arial" w:hAnsi="Arial" w:cs="Arial"/>
          <w:sz w:val="24"/>
          <w:szCs w:val="24"/>
        </w:rPr>
      </w:pPr>
      <w:r w:rsidRPr="00181259">
        <w:rPr>
          <w:rFonts w:ascii="Arial" w:hAnsi="Arial" w:cs="Arial"/>
          <w:sz w:val="24"/>
          <w:szCs w:val="24"/>
        </w:rPr>
        <w:t>Ju LS, Yang JJ, Xu N, Li J, Morey TE, Gravenstein N, Seubert CN, Setlow B, Martynyuk AE. Intergenerational effects of sevoflurane in young adult rats. Anesthesiology. 2019; 131: 1092-1109.</w:t>
      </w:r>
    </w:p>
    <w:p w14:paraId="4C4D6DE6" w14:textId="77777777" w:rsidR="00132B3D" w:rsidRPr="00181259" w:rsidRDefault="00132B3D" w:rsidP="00132B3D">
      <w:pPr>
        <w:pStyle w:val="ListParagraph"/>
        <w:numPr>
          <w:ilvl w:val="0"/>
          <w:numId w:val="15"/>
        </w:numPr>
        <w:spacing w:line="480" w:lineRule="auto"/>
        <w:rPr>
          <w:rFonts w:ascii="Arial" w:hAnsi="Arial" w:cs="Arial"/>
          <w:sz w:val="24"/>
          <w:szCs w:val="24"/>
        </w:rPr>
      </w:pPr>
      <w:r w:rsidRPr="00181259">
        <w:rPr>
          <w:rFonts w:ascii="Arial" w:hAnsi="Arial" w:cs="Arial"/>
          <w:sz w:val="24"/>
          <w:szCs w:val="24"/>
        </w:rPr>
        <w:t xml:space="preserve">Xu C, Tan S, Zhang J, Seubert CN, Gravenstein N, </w:t>
      </w:r>
      <w:proofErr w:type="spellStart"/>
      <w:r w:rsidRPr="00181259">
        <w:rPr>
          <w:rFonts w:ascii="Arial" w:hAnsi="Arial" w:cs="Arial"/>
          <w:sz w:val="24"/>
          <w:szCs w:val="24"/>
        </w:rPr>
        <w:t>Sumners</w:t>
      </w:r>
      <w:proofErr w:type="spellEnd"/>
      <w:r w:rsidRPr="00181259">
        <w:rPr>
          <w:rFonts w:ascii="Arial" w:hAnsi="Arial" w:cs="Arial"/>
          <w:sz w:val="24"/>
          <w:szCs w:val="24"/>
        </w:rPr>
        <w:t xml:space="preserve"> C, Vasilopoulos T, Martynyuk AE. Anesthesia with sevoflurane in neonatal rats: Developmental neuroendocrine abnormalities and alleviating effects of the corticosteroid and Cl(-) importer antagonists. </w:t>
      </w:r>
      <w:proofErr w:type="spellStart"/>
      <w:r w:rsidRPr="00181259">
        <w:rPr>
          <w:rFonts w:ascii="Arial" w:hAnsi="Arial" w:cs="Arial"/>
          <w:sz w:val="24"/>
          <w:szCs w:val="24"/>
        </w:rPr>
        <w:t>Psychoneuroendocrinology</w:t>
      </w:r>
      <w:proofErr w:type="spellEnd"/>
      <w:r w:rsidRPr="00181259">
        <w:rPr>
          <w:rFonts w:ascii="Arial" w:hAnsi="Arial" w:cs="Arial"/>
          <w:sz w:val="24"/>
          <w:szCs w:val="24"/>
        </w:rPr>
        <w:t>. 2015;60:173-181.</w:t>
      </w:r>
    </w:p>
    <w:p w14:paraId="517DE7FF" w14:textId="77777777" w:rsidR="00132B3D" w:rsidRPr="00181259" w:rsidRDefault="00132B3D" w:rsidP="00132B3D">
      <w:pPr>
        <w:pStyle w:val="ListParagraph"/>
        <w:numPr>
          <w:ilvl w:val="0"/>
          <w:numId w:val="15"/>
        </w:numPr>
        <w:spacing w:line="480" w:lineRule="auto"/>
        <w:rPr>
          <w:rFonts w:ascii="Arial" w:hAnsi="Arial" w:cs="Arial"/>
          <w:sz w:val="24"/>
          <w:szCs w:val="24"/>
        </w:rPr>
      </w:pPr>
      <w:r w:rsidRPr="00181259">
        <w:rPr>
          <w:rFonts w:ascii="Arial" w:hAnsi="Arial" w:cs="Arial"/>
          <w:sz w:val="24"/>
          <w:szCs w:val="24"/>
        </w:rPr>
        <w:t xml:space="preserve">Tan S, Xu C, Zhu W, Willis J, Seubert CN, Gravenstein N, </w:t>
      </w:r>
      <w:proofErr w:type="spellStart"/>
      <w:r w:rsidRPr="00181259">
        <w:rPr>
          <w:rFonts w:ascii="Arial" w:hAnsi="Arial" w:cs="Arial"/>
          <w:sz w:val="24"/>
          <w:szCs w:val="24"/>
        </w:rPr>
        <w:t>Sumners</w:t>
      </w:r>
      <w:proofErr w:type="spellEnd"/>
      <w:r w:rsidRPr="00181259">
        <w:rPr>
          <w:rFonts w:ascii="Arial" w:hAnsi="Arial" w:cs="Arial"/>
          <w:sz w:val="24"/>
          <w:szCs w:val="24"/>
        </w:rPr>
        <w:t xml:space="preserve"> C, Martynyuk AE. Endocrine and neurobehavioral abnormalities induced by propofol administered to neonatal rats. Anesthesiology. 2014;121(5):1010-7. </w:t>
      </w:r>
    </w:p>
    <w:p w14:paraId="6639FA80" w14:textId="77777777" w:rsidR="00132B3D" w:rsidRPr="00181259" w:rsidRDefault="00132B3D" w:rsidP="00132B3D">
      <w:pPr>
        <w:pStyle w:val="ListParagraph"/>
        <w:numPr>
          <w:ilvl w:val="0"/>
          <w:numId w:val="15"/>
        </w:numPr>
        <w:spacing w:line="480" w:lineRule="auto"/>
        <w:rPr>
          <w:rFonts w:ascii="Arial" w:hAnsi="Arial" w:cs="Arial"/>
          <w:sz w:val="24"/>
          <w:szCs w:val="24"/>
        </w:rPr>
      </w:pPr>
      <w:r w:rsidRPr="00181259">
        <w:rPr>
          <w:rFonts w:ascii="Arial" w:hAnsi="Arial" w:cs="Arial"/>
          <w:sz w:val="24"/>
          <w:szCs w:val="24"/>
        </w:rPr>
        <w:t xml:space="preserve">Yang J, Ju L, Jia M, Zhang H, Sun X, Ji M, Yang J, Martynyuk AE. Subsequent maternal separation exacerbates neurobehavioral abnormalities in rats neonatally exposed to sevoflurane anesthesia. </w:t>
      </w:r>
      <w:proofErr w:type="spellStart"/>
      <w:r w:rsidRPr="00181259">
        <w:rPr>
          <w:rFonts w:ascii="Arial" w:hAnsi="Arial" w:cs="Arial"/>
          <w:sz w:val="24"/>
          <w:szCs w:val="24"/>
        </w:rPr>
        <w:t>Neurosci</w:t>
      </w:r>
      <w:proofErr w:type="spellEnd"/>
      <w:r w:rsidRPr="00181259">
        <w:rPr>
          <w:rFonts w:ascii="Arial" w:hAnsi="Arial" w:cs="Arial"/>
          <w:sz w:val="24"/>
          <w:szCs w:val="24"/>
        </w:rPr>
        <w:t xml:space="preserve"> Lett. 2017;661:137-142. </w:t>
      </w:r>
    </w:p>
    <w:p w14:paraId="594BEAAC" w14:textId="77777777" w:rsidR="00132B3D" w:rsidRPr="00181259" w:rsidRDefault="00132B3D" w:rsidP="00132B3D">
      <w:pPr>
        <w:pStyle w:val="ListParagraph"/>
        <w:numPr>
          <w:ilvl w:val="0"/>
          <w:numId w:val="15"/>
        </w:numPr>
        <w:spacing w:line="480" w:lineRule="auto"/>
        <w:rPr>
          <w:rFonts w:ascii="Arial" w:hAnsi="Arial" w:cs="Arial"/>
          <w:sz w:val="24"/>
          <w:szCs w:val="24"/>
        </w:rPr>
      </w:pPr>
      <w:r w:rsidRPr="00181259">
        <w:rPr>
          <w:rFonts w:ascii="Arial" w:hAnsi="Arial" w:cs="Arial"/>
          <w:sz w:val="24"/>
          <w:szCs w:val="24"/>
        </w:rPr>
        <w:t xml:space="preserve">Jia M, Liu WX, Yang JJ, Xu N, Xie ZM, Ju LS, Ji MH, Martynyuk AE, Yang JJ. Role of histone acetylation in long-term neurobehavioral effects of neonatal Exposure to sevoflurane in rats. </w:t>
      </w:r>
      <w:proofErr w:type="spellStart"/>
      <w:r w:rsidRPr="00181259">
        <w:rPr>
          <w:rFonts w:ascii="Arial" w:hAnsi="Arial" w:cs="Arial"/>
          <w:sz w:val="24"/>
          <w:szCs w:val="24"/>
        </w:rPr>
        <w:t>Neurobiol</w:t>
      </w:r>
      <w:proofErr w:type="spellEnd"/>
      <w:r w:rsidRPr="00181259">
        <w:rPr>
          <w:rFonts w:ascii="Arial" w:hAnsi="Arial" w:cs="Arial"/>
          <w:sz w:val="24"/>
          <w:szCs w:val="24"/>
        </w:rPr>
        <w:t xml:space="preserve"> Dis. 2016;91:209-220.</w:t>
      </w:r>
    </w:p>
    <w:p w14:paraId="5076B115" w14:textId="77777777" w:rsidR="00132B3D" w:rsidRPr="00181259" w:rsidRDefault="00132B3D" w:rsidP="00132B3D">
      <w:pPr>
        <w:pStyle w:val="ListParagraph"/>
        <w:numPr>
          <w:ilvl w:val="0"/>
          <w:numId w:val="15"/>
        </w:numPr>
        <w:spacing w:line="480" w:lineRule="auto"/>
        <w:rPr>
          <w:rFonts w:ascii="Arial" w:hAnsi="Arial" w:cs="Arial"/>
          <w:sz w:val="24"/>
          <w:szCs w:val="24"/>
        </w:rPr>
      </w:pPr>
      <w:r w:rsidRPr="00181259">
        <w:rPr>
          <w:rFonts w:ascii="Arial" w:hAnsi="Arial" w:cs="Arial"/>
          <w:sz w:val="24"/>
          <w:szCs w:val="24"/>
        </w:rPr>
        <w:lastRenderedPageBreak/>
        <w:t xml:space="preserve">Zhou X, Han X, </w:t>
      </w:r>
      <w:proofErr w:type="spellStart"/>
      <w:r w:rsidRPr="00181259">
        <w:rPr>
          <w:rFonts w:ascii="Arial" w:hAnsi="Arial" w:cs="Arial"/>
          <w:sz w:val="24"/>
          <w:szCs w:val="24"/>
        </w:rPr>
        <w:t>Lyu</w:t>
      </w:r>
      <w:proofErr w:type="spellEnd"/>
      <w:r w:rsidRPr="00181259">
        <w:rPr>
          <w:rFonts w:ascii="Arial" w:hAnsi="Arial" w:cs="Arial"/>
          <w:sz w:val="24"/>
          <w:szCs w:val="24"/>
        </w:rPr>
        <w:t xml:space="preserve"> SC, Bunning B, </w:t>
      </w:r>
      <w:proofErr w:type="spellStart"/>
      <w:r w:rsidRPr="00181259">
        <w:rPr>
          <w:rFonts w:ascii="Arial" w:hAnsi="Arial" w:cs="Arial"/>
          <w:sz w:val="24"/>
          <w:szCs w:val="24"/>
        </w:rPr>
        <w:t>Kost</w:t>
      </w:r>
      <w:proofErr w:type="spellEnd"/>
      <w:r w:rsidRPr="00181259">
        <w:rPr>
          <w:rFonts w:ascii="Arial" w:hAnsi="Arial" w:cs="Arial"/>
          <w:sz w:val="24"/>
          <w:szCs w:val="24"/>
        </w:rPr>
        <w:t xml:space="preserve"> L, Chang I, Cao S, Sampath V, Nadeau KC. Targeted DNA methylation profiling reveals epigenetic signatures in peanut allergy. JCI Insight. 2021;6(6):e143058. </w:t>
      </w:r>
    </w:p>
    <w:p w14:paraId="74746258" w14:textId="77777777" w:rsidR="00132B3D" w:rsidRPr="00181259" w:rsidRDefault="00132B3D" w:rsidP="00132B3D">
      <w:pPr>
        <w:pStyle w:val="ListParagraph"/>
        <w:numPr>
          <w:ilvl w:val="0"/>
          <w:numId w:val="15"/>
        </w:numPr>
        <w:spacing w:line="480" w:lineRule="auto"/>
        <w:rPr>
          <w:rFonts w:ascii="Arial" w:hAnsi="Arial" w:cs="Arial"/>
          <w:sz w:val="24"/>
          <w:szCs w:val="24"/>
        </w:rPr>
      </w:pPr>
      <w:r w:rsidRPr="00181259">
        <w:rPr>
          <w:rFonts w:ascii="Arial" w:hAnsi="Arial" w:cs="Arial"/>
          <w:sz w:val="24"/>
          <w:szCs w:val="24"/>
        </w:rPr>
        <w:t xml:space="preserve">Geyer MA, </w:t>
      </w:r>
      <w:proofErr w:type="spellStart"/>
      <w:r w:rsidRPr="00181259">
        <w:rPr>
          <w:rFonts w:ascii="Arial" w:hAnsi="Arial" w:cs="Arial"/>
          <w:sz w:val="24"/>
          <w:szCs w:val="24"/>
        </w:rPr>
        <w:t>Dulawa</w:t>
      </w:r>
      <w:proofErr w:type="spellEnd"/>
      <w:r w:rsidRPr="00181259">
        <w:rPr>
          <w:rFonts w:ascii="Arial" w:hAnsi="Arial" w:cs="Arial"/>
          <w:sz w:val="24"/>
          <w:szCs w:val="24"/>
        </w:rPr>
        <w:t xml:space="preserve"> SC. Assessment of murine startle reactivity, </w:t>
      </w:r>
      <w:proofErr w:type="spellStart"/>
      <w:r w:rsidRPr="00181259">
        <w:rPr>
          <w:rFonts w:ascii="Arial" w:hAnsi="Arial" w:cs="Arial"/>
          <w:sz w:val="24"/>
          <w:szCs w:val="24"/>
        </w:rPr>
        <w:t>prepulse</w:t>
      </w:r>
      <w:proofErr w:type="spellEnd"/>
      <w:r w:rsidRPr="00181259">
        <w:rPr>
          <w:rFonts w:ascii="Arial" w:hAnsi="Arial" w:cs="Arial"/>
          <w:sz w:val="24"/>
          <w:szCs w:val="24"/>
        </w:rPr>
        <w:t xml:space="preserve"> inhibition, and habituation. </w:t>
      </w:r>
      <w:proofErr w:type="spellStart"/>
      <w:r w:rsidRPr="00181259">
        <w:rPr>
          <w:rFonts w:ascii="Arial" w:hAnsi="Arial" w:cs="Arial"/>
          <w:sz w:val="24"/>
          <w:szCs w:val="24"/>
        </w:rPr>
        <w:t>Curr</w:t>
      </w:r>
      <w:proofErr w:type="spellEnd"/>
      <w:r w:rsidRPr="00181259">
        <w:rPr>
          <w:rFonts w:ascii="Arial" w:hAnsi="Arial" w:cs="Arial"/>
          <w:sz w:val="24"/>
          <w:szCs w:val="24"/>
        </w:rPr>
        <w:t xml:space="preserve"> </w:t>
      </w:r>
      <w:proofErr w:type="spellStart"/>
      <w:r w:rsidRPr="00181259">
        <w:rPr>
          <w:rFonts w:ascii="Arial" w:hAnsi="Arial" w:cs="Arial"/>
          <w:sz w:val="24"/>
          <w:szCs w:val="24"/>
        </w:rPr>
        <w:t>Protoc</w:t>
      </w:r>
      <w:proofErr w:type="spellEnd"/>
      <w:r w:rsidRPr="00181259">
        <w:rPr>
          <w:rFonts w:ascii="Arial" w:hAnsi="Arial" w:cs="Arial"/>
          <w:sz w:val="24"/>
          <w:szCs w:val="24"/>
        </w:rPr>
        <w:t xml:space="preserve"> </w:t>
      </w:r>
      <w:proofErr w:type="spellStart"/>
      <w:r w:rsidRPr="00181259">
        <w:rPr>
          <w:rFonts w:ascii="Arial" w:hAnsi="Arial" w:cs="Arial"/>
          <w:sz w:val="24"/>
          <w:szCs w:val="24"/>
        </w:rPr>
        <w:t>Neurosci</w:t>
      </w:r>
      <w:proofErr w:type="spellEnd"/>
      <w:r w:rsidRPr="00181259">
        <w:rPr>
          <w:rFonts w:ascii="Arial" w:hAnsi="Arial" w:cs="Arial"/>
          <w:sz w:val="24"/>
          <w:szCs w:val="24"/>
        </w:rPr>
        <w:t>. 2003;Chapter 8:Unit 8.17.</w:t>
      </w:r>
    </w:p>
    <w:p w14:paraId="2FEDC381" w14:textId="77777777" w:rsidR="00132B3D" w:rsidRPr="00181259" w:rsidRDefault="00132B3D" w:rsidP="00132B3D">
      <w:pPr>
        <w:pStyle w:val="ListParagraph"/>
        <w:numPr>
          <w:ilvl w:val="0"/>
          <w:numId w:val="15"/>
        </w:numPr>
        <w:spacing w:line="480" w:lineRule="auto"/>
        <w:rPr>
          <w:rFonts w:ascii="Arial" w:hAnsi="Arial" w:cs="Arial"/>
          <w:sz w:val="24"/>
          <w:szCs w:val="24"/>
        </w:rPr>
      </w:pPr>
      <w:r w:rsidRPr="00181259">
        <w:rPr>
          <w:rFonts w:ascii="Arial" w:hAnsi="Arial" w:cs="Arial"/>
          <w:sz w:val="24"/>
          <w:szCs w:val="24"/>
        </w:rPr>
        <w:t xml:space="preserve">Ju LS, Yang JJ, Morey TE, Gravenstein N, Seubert CN, Resnick JL, Zhang JQ, Martynyuk AE. Role of epigenetic mechanisms in transmitting the effects of neonatal sevoflurane exposure to the next generation of male, but not female, rats. Br J </w:t>
      </w:r>
      <w:proofErr w:type="spellStart"/>
      <w:r w:rsidRPr="00181259">
        <w:rPr>
          <w:rFonts w:ascii="Arial" w:hAnsi="Arial" w:cs="Arial"/>
          <w:sz w:val="24"/>
          <w:szCs w:val="24"/>
        </w:rPr>
        <w:t>Anaesth</w:t>
      </w:r>
      <w:proofErr w:type="spellEnd"/>
      <w:r w:rsidRPr="00181259">
        <w:rPr>
          <w:rFonts w:ascii="Arial" w:hAnsi="Arial" w:cs="Arial"/>
          <w:sz w:val="24"/>
          <w:szCs w:val="24"/>
        </w:rPr>
        <w:t xml:space="preserve"> 2018; 121: 406-16. </w:t>
      </w:r>
    </w:p>
    <w:p w14:paraId="4F71F751" w14:textId="3F672DA8" w:rsidR="00132B3D" w:rsidRDefault="00132B3D" w:rsidP="00132B3D">
      <w:pPr>
        <w:pStyle w:val="ListParagraph"/>
        <w:numPr>
          <w:ilvl w:val="0"/>
          <w:numId w:val="15"/>
        </w:numPr>
        <w:spacing w:after="160" w:line="480" w:lineRule="auto"/>
        <w:rPr>
          <w:rFonts w:ascii="Arial" w:eastAsia="Calibri" w:hAnsi="Arial" w:cs="Times New Roman"/>
          <w:iCs/>
          <w:sz w:val="24"/>
          <w:szCs w:val="24"/>
        </w:rPr>
      </w:pPr>
      <w:proofErr w:type="spellStart"/>
      <w:r w:rsidRPr="00181259">
        <w:rPr>
          <w:rFonts w:ascii="Arial" w:eastAsia="Calibri" w:hAnsi="Arial" w:cs="Times New Roman"/>
          <w:iCs/>
          <w:sz w:val="24"/>
          <w:szCs w:val="24"/>
        </w:rPr>
        <w:t>Qiu</w:t>
      </w:r>
      <w:proofErr w:type="spellEnd"/>
      <w:r w:rsidRPr="00181259">
        <w:rPr>
          <w:rFonts w:ascii="Arial" w:eastAsia="Calibri" w:hAnsi="Arial" w:cs="Times New Roman"/>
          <w:iCs/>
          <w:sz w:val="24"/>
          <w:szCs w:val="24"/>
        </w:rPr>
        <w:t xml:space="preserve"> LL, Pan W, Luo D, Zhang GF, Zhou ZQ, Sun XY, Yang JJ, Ji MH. Dysregulation of BDNF/</w:t>
      </w:r>
      <w:proofErr w:type="spellStart"/>
      <w:r w:rsidRPr="00181259">
        <w:rPr>
          <w:rFonts w:ascii="Arial" w:eastAsia="Calibri" w:hAnsi="Arial" w:cs="Times New Roman"/>
          <w:iCs/>
          <w:sz w:val="24"/>
          <w:szCs w:val="24"/>
        </w:rPr>
        <w:t>TrkB</w:t>
      </w:r>
      <w:proofErr w:type="spellEnd"/>
      <w:r w:rsidRPr="00181259">
        <w:rPr>
          <w:rFonts w:ascii="Arial" w:eastAsia="Calibri" w:hAnsi="Arial" w:cs="Times New Roman"/>
          <w:iCs/>
          <w:sz w:val="24"/>
          <w:szCs w:val="24"/>
        </w:rPr>
        <w:t xml:space="preserve"> signaling mediated by NMDAR/Ca2+/calpain might contribute to postoperative cognitive dysfunction in aging mice. J Neuroinflammation. 2020; 17: 23.</w:t>
      </w:r>
    </w:p>
    <w:p w14:paraId="744F5740" w14:textId="147F0CFF" w:rsidR="00927E57" w:rsidRDefault="00927E57">
      <w:pPr>
        <w:spacing w:after="160" w:line="259" w:lineRule="auto"/>
        <w:rPr>
          <w:rFonts w:ascii="Arial" w:eastAsia="Calibri" w:hAnsi="Arial" w:cs="Times New Roman"/>
          <w:iCs/>
          <w:sz w:val="24"/>
          <w:szCs w:val="24"/>
        </w:rPr>
      </w:pPr>
      <w:r>
        <w:rPr>
          <w:rFonts w:ascii="Arial" w:eastAsia="Calibri" w:hAnsi="Arial" w:cs="Times New Roman"/>
          <w:iCs/>
          <w:sz w:val="24"/>
          <w:szCs w:val="24"/>
        </w:rPr>
        <w:br w:type="page"/>
      </w:r>
    </w:p>
    <w:p w14:paraId="6B9F1A4C" w14:textId="017CA386" w:rsidR="003C7BA4" w:rsidRPr="00D5219C" w:rsidRDefault="00927E57" w:rsidP="003C7BA4">
      <w:pPr>
        <w:rPr>
          <w:rFonts w:ascii="Arial" w:hAnsi="Arial" w:cs="Arial"/>
          <w:color w:val="FF0000"/>
        </w:rPr>
      </w:pPr>
      <w:r w:rsidRPr="00126389">
        <w:rPr>
          <w:rFonts w:ascii="Arial" w:hAnsi="Arial" w:cs="Arial"/>
          <w:b/>
          <w:color w:val="000000" w:themeColor="text1"/>
        </w:rPr>
        <w:lastRenderedPageBreak/>
        <w:t xml:space="preserve">Supplemental </w:t>
      </w:r>
      <w:r>
        <w:rPr>
          <w:rFonts w:ascii="Arial" w:hAnsi="Arial" w:cs="Arial"/>
          <w:b/>
          <w:color w:val="000000" w:themeColor="text1"/>
        </w:rPr>
        <w:t>T</w:t>
      </w:r>
      <w:r w:rsidRPr="0056712F">
        <w:rPr>
          <w:rFonts w:ascii="Arial" w:hAnsi="Arial" w:cs="Arial"/>
          <w:b/>
          <w:color w:val="000000" w:themeColor="text1"/>
        </w:rPr>
        <w:t>able 1.</w:t>
      </w:r>
      <w:r w:rsidRPr="0056712F">
        <w:rPr>
          <w:rFonts w:ascii="Arial" w:hAnsi="Arial" w:cs="Arial"/>
          <w:color w:val="000000" w:themeColor="text1"/>
        </w:rPr>
        <w:t xml:space="preserve"> </w:t>
      </w:r>
      <w:r w:rsidR="003C7BA4" w:rsidRPr="00D5219C">
        <w:rPr>
          <w:rFonts w:ascii="Arial" w:hAnsi="Arial" w:cs="Arial"/>
          <w:color w:val="FF0000"/>
        </w:rPr>
        <w:t xml:space="preserve">The results of the statistical analyses (the F and </w:t>
      </w:r>
      <w:r w:rsidR="003C7BA4" w:rsidRPr="00D5219C">
        <w:rPr>
          <w:rFonts w:ascii="Arial" w:hAnsi="Arial" w:cs="Arial"/>
          <w:i/>
          <w:color w:val="FF0000"/>
        </w:rPr>
        <w:t>P</w:t>
      </w:r>
      <w:r w:rsidR="003C7BA4" w:rsidRPr="00D5219C">
        <w:rPr>
          <w:rFonts w:ascii="Arial" w:hAnsi="Arial" w:cs="Arial"/>
          <w:color w:val="FF0000"/>
        </w:rPr>
        <w:t xml:space="preserve"> values) of experimental findings in F</w:t>
      </w:r>
      <w:r w:rsidR="003C7BA4">
        <w:rPr>
          <w:rFonts w:ascii="Arial" w:hAnsi="Arial" w:cs="Arial"/>
          <w:color w:val="FF0000"/>
        </w:rPr>
        <w:t>0</w:t>
      </w:r>
      <w:r w:rsidR="003C7BA4" w:rsidRPr="00D5219C">
        <w:rPr>
          <w:rFonts w:ascii="Arial" w:hAnsi="Arial" w:cs="Arial"/>
          <w:color w:val="FF0000"/>
        </w:rPr>
        <w:t xml:space="preserve"> Rats. The figure numbers in the table are given to link the results of the statistical analyses in the table with the respective data in the text and figures in the manuscript.</w:t>
      </w:r>
    </w:p>
    <w:p w14:paraId="548A81EC" w14:textId="0117081E" w:rsidR="00927E57" w:rsidRPr="0056712F" w:rsidRDefault="00927E57" w:rsidP="00927E57">
      <w:pPr>
        <w:rPr>
          <w:rFonts w:ascii="Arial" w:hAnsi="Arial" w:cs="Arial"/>
          <w:color w:val="000000" w:themeColor="text1"/>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4325"/>
      </w:tblGrid>
      <w:tr w:rsidR="00927E57" w:rsidRPr="0056712F" w14:paraId="66BFEE66" w14:textId="77777777" w:rsidTr="00CD3CB8">
        <w:trPr>
          <w:trHeight w:val="420"/>
          <w:jc w:val="center"/>
        </w:trPr>
        <w:tc>
          <w:tcPr>
            <w:tcW w:w="3955" w:type="dxa"/>
          </w:tcPr>
          <w:p w14:paraId="60A73098"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Measured variables</w:t>
            </w:r>
          </w:p>
        </w:tc>
        <w:tc>
          <w:tcPr>
            <w:tcW w:w="4325" w:type="dxa"/>
          </w:tcPr>
          <w:p w14:paraId="09002CB6"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The results of the statistical analyses</w:t>
            </w:r>
          </w:p>
        </w:tc>
      </w:tr>
      <w:tr w:rsidR="00927E57" w:rsidRPr="0056712F" w14:paraId="1F75B42E" w14:textId="77777777" w:rsidTr="00CD3CB8">
        <w:trPr>
          <w:trHeight w:val="420"/>
          <w:jc w:val="center"/>
        </w:trPr>
        <w:tc>
          <w:tcPr>
            <w:tcW w:w="3955" w:type="dxa"/>
          </w:tcPr>
          <w:p w14:paraId="6C29A64E"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Acute serum corticosterone</w:t>
            </w:r>
            <w:r>
              <w:rPr>
                <w:rFonts w:ascii="Arial" w:eastAsia="Calibri" w:hAnsi="Arial" w:cs="Arial"/>
                <w:color w:val="000000" w:themeColor="text1"/>
              </w:rPr>
              <w:t xml:space="preserve"> </w:t>
            </w:r>
            <w:r w:rsidRPr="00763D76">
              <w:rPr>
                <w:rFonts w:ascii="Arial" w:eastAsia="Calibri" w:hAnsi="Arial" w:cs="Arial"/>
                <w:color w:val="FF0000"/>
              </w:rPr>
              <w:t>(fig. 2A)</w:t>
            </w:r>
          </w:p>
        </w:tc>
        <w:tc>
          <w:tcPr>
            <w:tcW w:w="4325" w:type="dxa"/>
          </w:tcPr>
          <w:p w14:paraId="14DDE3B8"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12.2</w:t>
            </w:r>
            <w:r>
              <w:rPr>
                <w:rFonts w:ascii="Arial" w:hAnsi="Arial" w:cs="Arial"/>
                <w:color w:val="000000" w:themeColor="text1"/>
              </w:rPr>
              <w:t>3</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3F99C577" w14:textId="77777777" w:rsidTr="00CD3CB8">
        <w:trPr>
          <w:trHeight w:val="420"/>
          <w:jc w:val="center"/>
        </w:trPr>
        <w:tc>
          <w:tcPr>
            <w:tcW w:w="3955" w:type="dxa"/>
          </w:tcPr>
          <w:p w14:paraId="018E143E"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Acute serum interleukin-1β</w:t>
            </w:r>
            <w:r>
              <w:rPr>
                <w:rFonts w:ascii="Arial" w:eastAsia="Calibri" w:hAnsi="Arial" w:cs="Arial"/>
                <w:color w:val="000000" w:themeColor="text1"/>
              </w:rPr>
              <w:t xml:space="preserve"> </w:t>
            </w:r>
            <w:r w:rsidRPr="00763D76">
              <w:rPr>
                <w:rFonts w:ascii="Arial" w:eastAsia="Calibri" w:hAnsi="Arial" w:cs="Arial"/>
                <w:color w:val="FF0000"/>
              </w:rPr>
              <w:t>(fig. 2B)</w:t>
            </w:r>
          </w:p>
        </w:tc>
        <w:tc>
          <w:tcPr>
            <w:tcW w:w="4325" w:type="dxa"/>
          </w:tcPr>
          <w:p w14:paraId="42AB4599"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25.9</w:t>
            </w:r>
            <w:r>
              <w:rPr>
                <w:rFonts w:ascii="Arial" w:hAnsi="Arial" w:cs="Arial"/>
                <w:color w:val="000000" w:themeColor="text1"/>
              </w:rPr>
              <w:t>4</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5BF0DBAE" w14:textId="77777777" w:rsidTr="00CD3CB8">
        <w:trPr>
          <w:trHeight w:val="420"/>
          <w:jc w:val="center"/>
        </w:trPr>
        <w:tc>
          <w:tcPr>
            <w:tcW w:w="3955" w:type="dxa"/>
          </w:tcPr>
          <w:p w14:paraId="09394518"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Acute serum interleukin-6</w:t>
            </w:r>
            <w:r>
              <w:rPr>
                <w:rFonts w:ascii="Arial" w:eastAsia="Calibri" w:hAnsi="Arial" w:cs="Arial"/>
                <w:color w:val="000000" w:themeColor="text1"/>
              </w:rPr>
              <w:t xml:space="preserve"> </w:t>
            </w:r>
            <w:r w:rsidRPr="00763D76">
              <w:rPr>
                <w:rFonts w:ascii="Arial" w:eastAsia="Calibri" w:hAnsi="Arial" w:cs="Arial"/>
                <w:color w:val="FF0000"/>
              </w:rPr>
              <w:t>(fig. 2</w:t>
            </w:r>
            <w:r>
              <w:rPr>
                <w:rFonts w:ascii="Arial" w:eastAsia="Calibri" w:hAnsi="Arial" w:cs="Arial"/>
                <w:color w:val="FF0000"/>
              </w:rPr>
              <w:t>C</w:t>
            </w:r>
            <w:r w:rsidRPr="00763D76">
              <w:rPr>
                <w:rFonts w:ascii="Arial" w:eastAsia="Calibri" w:hAnsi="Arial" w:cs="Arial"/>
                <w:color w:val="FF0000"/>
              </w:rPr>
              <w:t>)</w:t>
            </w:r>
          </w:p>
        </w:tc>
        <w:tc>
          <w:tcPr>
            <w:tcW w:w="4325" w:type="dxa"/>
          </w:tcPr>
          <w:p w14:paraId="751C5B8B"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77.2</w:t>
            </w:r>
            <w:r>
              <w:rPr>
                <w:rFonts w:ascii="Arial" w:hAnsi="Arial" w:cs="Arial"/>
                <w:color w:val="000000" w:themeColor="text1"/>
              </w:rPr>
              <w:t>3</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03690067" w14:textId="77777777" w:rsidTr="00CD3CB8">
        <w:trPr>
          <w:trHeight w:val="420"/>
          <w:jc w:val="center"/>
        </w:trPr>
        <w:tc>
          <w:tcPr>
            <w:tcW w:w="3955" w:type="dxa"/>
          </w:tcPr>
          <w:p w14:paraId="4228898A"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Acute expression of ionized calcium binding adaptor 1</w:t>
            </w:r>
            <w:r>
              <w:rPr>
                <w:rFonts w:ascii="Arial" w:eastAsia="Calibri" w:hAnsi="Arial" w:cs="Arial"/>
                <w:color w:val="000000" w:themeColor="text1"/>
              </w:rPr>
              <w:t xml:space="preserve"> </w:t>
            </w:r>
            <w:r w:rsidRPr="00763D76">
              <w:rPr>
                <w:rFonts w:ascii="Arial" w:eastAsia="Calibri" w:hAnsi="Arial" w:cs="Arial"/>
                <w:color w:val="FF0000"/>
              </w:rPr>
              <w:t>(fig. 2</w:t>
            </w:r>
            <w:r>
              <w:rPr>
                <w:rFonts w:ascii="Arial" w:eastAsia="Calibri" w:hAnsi="Arial" w:cs="Arial"/>
                <w:color w:val="FF0000"/>
              </w:rPr>
              <w:t>D,E</w:t>
            </w:r>
            <w:r w:rsidRPr="00763D76">
              <w:rPr>
                <w:rFonts w:ascii="Arial" w:eastAsia="Calibri" w:hAnsi="Arial" w:cs="Arial"/>
                <w:color w:val="FF0000"/>
              </w:rPr>
              <w:t>)</w:t>
            </w:r>
          </w:p>
        </w:tc>
        <w:tc>
          <w:tcPr>
            <w:tcW w:w="4325" w:type="dxa"/>
          </w:tcPr>
          <w:p w14:paraId="2831391E"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(3,428) </w:t>
            </w:r>
            <w:r w:rsidRPr="0056712F">
              <w:rPr>
                <w:rFonts w:ascii="Arial" w:hAnsi="Arial" w:cs="Arial"/>
                <w:color w:val="000000" w:themeColor="text1"/>
              </w:rPr>
              <w:t xml:space="preserve">= 201.36,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5DAD6446" w14:textId="77777777" w:rsidTr="00CD3CB8">
        <w:trPr>
          <w:trHeight w:val="420"/>
          <w:jc w:val="center"/>
        </w:trPr>
        <w:tc>
          <w:tcPr>
            <w:tcW w:w="3955" w:type="dxa"/>
          </w:tcPr>
          <w:p w14:paraId="6E413459"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Resting serum corticosterone</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3A</w:t>
            </w:r>
            <w:r w:rsidRPr="00763D76">
              <w:rPr>
                <w:rFonts w:ascii="Arial" w:eastAsia="Calibri" w:hAnsi="Arial" w:cs="Arial"/>
                <w:color w:val="FF0000"/>
              </w:rPr>
              <w:t>)</w:t>
            </w:r>
          </w:p>
        </w:tc>
        <w:tc>
          <w:tcPr>
            <w:tcW w:w="4325" w:type="dxa"/>
          </w:tcPr>
          <w:p w14:paraId="56823EBB"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(3,25) </w:t>
            </w:r>
            <w:r w:rsidRPr="0056712F">
              <w:rPr>
                <w:rFonts w:ascii="Arial" w:hAnsi="Arial" w:cs="Arial"/>
                <w:color w:val="000000" w:themeColor="text1"/>
              </w:rPr>
              <w:t>= 13.9</w:t>
            </w:r>
            <w:r>
              <w:rPr>
                <w:rFonts w:ascii="Arial" w:hAnsi="Arial" w:cs="Arial"/>
                <w:color w:val="000000" w:themeColor="text1"/>
              </w:rPr>
              <w:t>3</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0A4EA46A" w14:textId="77777777" w:rsidTr="00CD3CB8">
        <w:trPr>
          <w:trHeight w:val="420"/>
          <w:jc w:val="center"/>
        </w:trPr>
        <w:tc>
          <w:tcPr>
            <w:tcW w:w="3955" w:type="dxa"/>
          </w:tcPr>
          <w:p w14:paraId="5FECB130"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Total serum corticosterone during physical restraint (</w:t>
            </w:r>
            <w:r w:rsidRPr="0056712F">
              <w:rPr>
                <w:rFonts w:ascii="Arial" w:hAnsi="Arial" w:cs="Arial"/>
                <w:color w:val="000000" w:themeColor="text1"/>
              </w:rPr>
              <w:t>area under the curve</w:t>
            </w:r>
            <w:r w:rsidRPr="0056712F">
              <w:rPr>
                <w:rFonts w:ascii="Arial" w:eastAsia="Calibri" w:hAnsi="Arial" w:cs="Arial"/>
                <w:color w:val="000000" w:themeColor="text1"/>
              </w:rPr>
              <w:t>)</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3B</w:t>
            </w:r>
            <w:r w:rsidRPr="00763D76">
              <w:rPr>
                <w:rFonts w:ascii="Arial" w:eastAsia="Calibri" w:hAnsi="Arial" w:cs="Arial"/>
                <w:color w:val="FF0000"/>
              </w:rPr>
              <w:t>)</w:t>
            </w:r>
          </w:p>
        </w:tc>
        <w:tc>
          <w:tcPr>
            <w:tcW w:w="4325" w:type="dxa"/>
          </w:tcPr>
          <w:p w14:paraId="16565D86"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(3,25) </w:t>
            </w:r>
            <w:r w:rsidRPr="0056712F">
              <w:rPr>
                <w:rFonts w:ascii="Arial" w:hAnsi="Arial" w:cs="Arial"/>
                <w:color w:val="000000" w:themeColor="text1"/>
              </w:rPr>
              <w:t>= 11.6</w:t>
            </w:r>
            <w:r>
              <w:rPr>
                <w:rFonts w:ascii="Arial" w:hAnsi="Arial" w:cs="Arial"/>
                <w:color w:val="000000" w:themeColor="text1"/>
              </w:rPr>
              <w:t>1</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3EB1D57E" w14:textId="77777777" w:rsidTr="00CD3CB8">
        <w:trPr>
          <w:trHeight w:val="420"/>
          <w:jc w:val="center"/>
        </w:trPr>
        <w:tc>
          <w:tcPr>
            <w:tcW w:w="3955" w:type="dxa"/>
            <w:vMerge w:val="restart"/>
          </w:tcPr>
          <w:p w14:paraId="06063BF8"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Respective levels of corticosterone during physical restraint</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3C</w:t>
            </w:r>
            <w:r w:rsidRPr="00763D76">
              <w:rPr>
                <w:rFonts w:ascii="Arial" w:eastAsia="Calibri" w:hAnsi="Arial" w:cs="Arial"/>
                <w:color w:val="FF0000"/>
              </w:rPr>
              <w:t>)</w:t>
            </w:r>
          </w:p>
        </w:tc>
        <w:tc>
          <w:tcPr>
            <w:tcW w:w="4325" w:type="dxa"/>
          </w:tcPr>
          <w:p w14:paraId="38375B2E"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(3,75) </w:t>
            </w:r>
            <w:r w:rsidRPr="0056712F">
              <w:rPr>
                <w:rFonts w:ascii="Arial" w:hAnsi="Arial" w:cs="Arial"/>
                <w:color w:val="000000" w:themeColor="text1"/>
              </w:rPr>
              <w:t xml:space="preserve">= 12.03, </w:t>
            </w:r>
            <w:r w:rsidRPr="0056712F">
              <w:rPr>
                <w:rFonts w:ascii="Arial" w:hAnsi="Arial" w:cs="Arial"/>
                <w:i/>
                <w:color w:val="000000" w:themeColor="text1"/>
              </w:rPr>
              <w:t>P</w:t>
            </w:r>
            <w:r w:rsidRPr="0056712F">
              <w:rPr>
                <w:rFonts w:ascii="Arial" w:hAnsi="Arial" w:cs="Arial"/>
                <w:color w:val="000000" w:themeColor="text1"/>
              </w:rPr>
              <w:t xml:space="preserve"> &lt; .001 (treatment)</w:t>
            </w:r>
          </w:p>
        </w:tc>
      </w:tr>
      <w:tr w:rsidR="00927E57" w:rsidRPr="0056712F" w14:paraId="5D0C9CD9" w14:textId="77777777" w:rsidTr="00CD3CB8">
        <w:trPr>
          <w:trHeight w:val="420"/>
          <w:jc w:val="center"/>
        </w:trPr>
        <w:tc>
          <w:tcPr>
            <w:tcW w:w="3955" w:type="dxa"/>
            <w:vMerge/>
          </w:tcPr>
          <w:p w14:paraId="47581E30" w14:textId="77777777" w:rsidR="00927E57" w:rsidRPr="0056712F" w:rsidRDefault="00927E57" w:rsidP="00CD3CB8">
            <w:pPr>
              <w:spacing w:after="160" w:line="259" w:lineRule="auto"/>
              <w:rPr>
                <w:rFonts w:ascii="Arial" w:eastAsia="Calibri" w:hAnsi="Arial" w:cs="Arial"/>
                <w:color w:val="000000" w:themeColor="text1"/>
              </w:rPr>
            </w:pPr>
          </w:p>
        </w:tc>
        <w:tc>
          <w:tcPr>
            <w:tcW w:w="4325" w:type="dxa"/>
          </w:tcPr>
          <w:p w14:paraId="1A8AE1FE"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(3,75)</w:t>
            </w:r>
            <w:r w:rsidRPr="0056712F">
              <w:rPr>
                <w:rFonts w:ascii="Arial" w:hAnsi="Arial" w:cs="Arial"/>
                <w:color w:val="000000" w:themeColor="text1"/>
              </w:rPr>
              <w:t xml:space="preserve"> = 562.75, </w:t>
            </w:r>
            <w:r w:rsidRPr="0056712F">
              <w:rPr>
                <w:rFonts w:ascii="Arial" w:hAnsi="Arial" w:cs="Arial"/>
                <w:i/>
                <w:color w:val="000000" w:themeColor="text1"/>
              </w:rPr>
              <w:t>P</w:t>
            </w:r>
            <w:r w:rsidRPr="0056712F">
              <w:rPr>
                <w:rFonts w:ascii="Arial" w:hAnsi="Arial" w:cs="Arial"/>
                <w:color w:val="000000" w:themeColor="text1"/>
              </w:rPr>
              <w:t xml:space="preserve"> &lt; .001 (time)</w:t>
            </w:r>
          </w:p>
        </w:tc>
      </w:tr>
      <w:tr w:rsidR="00927E57" w:rsidRPr="0056712F" w14:paraId="5F0B3B63" w14:textId="77777777" w:rsidTr="00CD3CB8">
        <w:trPr>
          <w:trHeight w:val="420"/>
          <w:jc w:val="center"/>
        </w:trPr>
        <w:tc>
          <w:tcPr>
            <w:tcW w:w="3955" w:type="dxa"/>
            <w:vMerge/>
          </w:tcPr>
          <w:p w14:paraId="47EA06ED" w14:textId="77777777" w:rsidR="00927E57" w:rsidRPr="0056712F" w:rsidRDefault="00927E57" w:rsidP="00CD3CB8">
            <w:pPr>
              <w:spacing w:after="160" w:line="259" w:lineRule="auto"/>
              <w:rPr>
                <w:rFonts w:ascii="Arial" w:eastAsia="Calibri" w:hAnsi="Arial" w:cs="Arial"/>
                <w:color w:val="000000" w:themeColor="text1"/>
              </w:rPr>
            </w:pPr>
          </w:p>
        </w:tc>
        <w:tc>
          <w:tcPr>
            <w:tcW w:w="4325" w:type="dxa"/>
          </w:tcPr>
          <w:p w14:paraId="7818809F"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(9,75) </w:t>
            </w:r>
            <w:r w:rsidRPr="0056712F">
              <w:rPr>
                <w:rFonts w:ascii="Arial" w:hAnsi="Arial" w:cs="Arial"/>
                <w:color w:val="000000" w:themeColor="text1"/>
              </w:rPr>
              <w:t>= 6.8</w:t>
            </w:r>
            <w:r>
              <w:rPr>
                <w:rFonts w:ascii="Arial" w:hAnsi="Arial" w:cs="Arial"/>
                <w:color w:val="000000" w:themeColor="text1"/>
              </w:rPr>
              <w:t>5</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&lt; .001 (treatment × time interaction)</w:t>
            </w:r>
          </w:p>
        </w:tc>
      </w:tr>
      <w:tr w:rsidR="00927E57" w:rsidRPr="0056712F" w14:paraId="08137ED0" w14:textId="77777777" w:rsidTr="00CD3CB8">
        <w:trPr>
          <w:trHeight w:val="420"/>
          <w:jc w:val="center"/>
        </w:trPr>
        <w:tc>
          <w:tcPr>
            <w:tcW w:w="3955" w:type="dxa"/>
          </w:tcPr>
          <w:p w14:paraId="4CF226E5" w14:textId="77777777" w:rsidR="00927E57" w:rsidRPr="0056712F" w:rsidRDefault="00927E57" w:rsidP="00CD3CB8">
            <w:pPr>
              <w:spacing w:after="160" w:line="259" w:lineRule="auto"/>
              <w:rPr>
                <w:rFonts w:ascii="Arial" w:eastAsia="Calibri" w:hAnsi="Arial" w:cs="Arial"/>
                <w:i/>
                <w:color w:val="000000" w:themeColor="text1"/>
              </w:rPr>
            </w:pPr>
            <w:bookmarkStart w:id="13" w:name="_Hlk101432773"/>
            <w:r w:rsidRPr="0056712F">
              <w:rPr>
                <w:rFonts w:ascii="Arial" w:eastAsia="Calibri" w:hAnsi="Arial" w:cs="Arial"/>
                <w:color w:val="000000" w:themeColor="text1"/>
              </w:rPr>
              <w:t xml:space="preserve">Hypothalamic </w:t>
            </w:r>
            <w:proofErr w:type="spellStart"/>
            <w:r w:rsidRPr="0056712F">
              <w:rPr>
                <w:rFonts w:ascii="Arial" w:eastAsia="Calibri" w:hAnsi="Arial" w:cs="Arial"/>
                <w:i/>
                <w:color w:val="000000" w:themeColor="text1"/>
              </w:rPr>
              <w:t>Crh</w:t>
            </w:r>
            <w:proofErr w:type="spellEnd"/>
            <w:r w:rsidRPr="0056712F">
              <w:rPr>
                <w:rFonts w:ascii="Arial" w:eastAsia="Calibri" w:hAnsi="Arial" w:cs="Arial"/>
                <w:color w:val="000000" w:themeColor="text1"/>
              </w:rPr>
              <w:t xml:space="preserve"> </w:t>
            </w:r>
            <w:proofErr w:type="spellStart"/>
            <w:r w:rsidRPr="0056712F">
              <w:rPr>
                <w:rFonts w:ascii="Arial" w:eastAsia="Calibri" w:hAnsi="Arial" w:cs="Arial"/>
                <w:color w:val="000000" w:themeColor="text1"/>
              </w:rPr>
              <w:t>Mrna</w:t>
            </w:r>
            <w:proofErr w:type="spellEnd"/>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3D</w:t>
            </w:r>
            <w:r w:rsidRPr="00763D76">
              <w:rPr>
                <w:rFonts w:ascii="Arial" w:eastAsia="Calibri" w:hAnsi="Arial" w:cs="Arial"/>
                <w:color w:val="FF0000"/>
              </w:rPr>
              <w:t>)</w:t>
            </w:r>
          </w:p>
        </w:tc>
        <w:tc>
          <w:tcPr>
            <w:tcW w:w="4325" w:type="dxa"/>
          </w:tcPr>
          <w:p w14:paraId="00CB088B"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7.1</w:t>
            </w:r>
            <w:r>
              <w:rPr>
                <w:rFonts w:ascii="Arial" w:hAnsi="Arial" w:cs="Arial"/>
                <w:color w:val="000000" w:themeColor="text1"/>
              </w:rPr>
              <w:t>1</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 .002</w:t>
            </w:r>
          </w:p>
        </w:tc>
      </w:tr>
      <w:tr w:rsidR="00927E57" w:rsidRPr="0056712F" w14:paraId="330337E0" w14:textId="77777777" w:rsidTr="00CD3CB8">
        <w:trPr>
          <w:trHeight w:val="420"/>
          <w:jc w:val="center"/>
        </w:trPr>
        <w:tc>
          <w:tcPr>
            <w:tcW w:w="3955" w:type="dxa"/>
          </w:tcPr>
          <w:p w14:paraId="6EF49B85" w14:textId="77777777" w:rsidR="00927E57" w:rsidRPr="0056712F" w:rsidRDefault="00927E57" w:rsidP="00CD3CB8">
            <w:pPr>
              <w:spacing w:after="160" w:line="259" w:lineRule="auto"/>
              <w:rPr>
                <w:rFonts w:ascii="Arial" w:eastAsia="Calibri" w:hAnsi="Arial" w:cs="Arial"/>
                <w:color w:val="000000" w:themeColor="text1"/>
              </w:rPr>
            </w:pPr>
            <w:bookmarkStart w:id="14" w:name="_Hlk101432750"/>
            <w:r w:rsidRPr="0056712F">
              <w:rPr>
                <w:rFonts w:ascii="Arial" w:eastAsia="Calibri" w:hAnsi="Arial" w:cs="Arial"/>
                <w:color w:val="000000" w:themeColor="text1"/>
              </w:rPr>
              <w:t xml:space="preserve">Hippocampal </w:t>
            </w:r>
            <w:proofErr w:type="spellStart"/>
            <w:r w:rsidRPr="0056712F">
              <w:rPr>
                <w:rFonts w:ascii="Arial" w:eastAsia="Calibri" w:hAnsi="Arial" w:cs="Arial"/>
                <w:i/>
                <w:color w:val="000000" w:themeColor="text1"/>
              </w:rPr>
              <w:t>Crh</w:t>
            </w:r>
            <w:proofErr w:type="spellEnd"/>
            <w:r w:rsidRPr="0056712F">
              <w:rPr>
                <w:rFonts w:ascii="Arial" w:eastAsia="Calibri" w:hAnsi="Arial" w:cs="Arial"/>
                <w:i/>
                <w:color w:val="000000" w:themeColor="text1"/>
              </w:rPr>
              <w:t xml:space="preserve"> </w:t>
            </w:r>
            <w:r w:rsidRPr="0056712F">
              <w:rPr>
                <w:rFonts w:ascii="Arial" w:eastAsia="Calibri" w:hAnsi="Arial" w:cs="Arial"/>
                <w:color w:val="000000" w:themeColor="text1"/>
              </w:rPr>
              <w:t>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3E</w:t>
            </w:r>
            <w:r w:rsidRPr="00763D76">
              <w:rPr>
                <w:rFonts w:ascii="Arial" w:eastAsia="Calibri" w:hAnsi="Arial" w:cs="Arial"/>
                <w:color w:val="FF0000"/>
              </w:rPr>
              <w:t>)</w:t>
            </w:r>
          </w:p>
        </w:tc>
        <w:tc>
          <w:tcPr>
            <w:tcW w:w="4325" w:type="dxa"/>
          </w:tcPr>
          <w:p w14:paraId="38FF3E3B"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w:t>
            </w:r>
            <w:r>
              <w:rPr>
                <w:rFonts w:ascii="Arial" w:hAnsi="Arial" w:cs="Arial"/>
                <w:color w:val="000000" w:themeColor="text1"/>
              </w:rPr>
              <w:t>50</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 .689</w:t>
            </w:r>
          </w:p>
        </w:tc>
      </w:tr>
      <w:tr w:rsidR="00927E57" w:rsidRPr="0056712F" w14:paraId="49808197" w14:textId="77777777" w:rsidTr="00CD3CB8">
        <w:trPr>
          <w:trHeight w:val="585"/>
          <w:jc w:val="center"/>
        </w:trPr>
        <w:tc>
          <w:tcPr>
            <w:tcW w:w="3955" w:type="dxa"/>
          </w:tcPr>
          <w:p w14:paraId="1D834912"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 xml:space="preserve">Hypothalamic </w:t>
            </w:r>
            <w:r>
              <w:rPr>
                <w:rFonts w:ascii="Arial" w:eastAsia="Calibri" w:hAnsi="Arial" w:cs="Arial"/>
                <w:i/>
                <w:color w:val="000000" w:themeColor="text1"/>
              </w:rPr>
              <w:t>Nr3c1</w:t>
            </w:r>
            <w:r w:rsidRPr="0056712F">
              <w:rPr>
                <w:rFonts w:ascii="Arial" w:eastAsia="Calibri" w:hAnsi="Arial" w:cs="Arial"/>
                <w:color w:val="000000" w:themeColor="text1"/>
              </w:rPr>
              <w:t xml:space="preserve"> 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3F</w:t>
            </w:r>
            <w:r w:rsidRPr="00763D76">
              <w:rPr>
                <w:rFonts w:ascii="Arial" w:eastAsia="Calibri" w:hAnsi="Arial" w:cs="Arial"/>
                <w:color w:val="FF0000"/>
              </w:rPr>
              <w:t>)</w:t>
            </w:r>
          </w:p>
        </w:tc>
        <w:tc>
          <w:tcPr>
            <w:tcW w:w="4325" w:type="dxa"/>
          </w:tcPr>
          <w:p w14:paraId="5096EFF6"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xml:space="preserve">= 5.53, </w:t>
            </w:r>
            <w:r w:rsidRPr="0056712F">
              <w:rPr>
                <w:rFonts w:ascii="Arial" w:hAnsi="Arial" w:cs="Arial"/>
                <w:i/>
                <w:color w:val="000000" w:themeColor="text1"/>
              </w:rPr>
              <w:t>P</w:t>
            </w:r>
            <w:r w:rsidRPr="0056712F">
              <w:rPr>
                <w:rFonts w:ascii="Arial" w:hAnsi="Arial" w:cs="Arial"/>
                <w:color w:val="000000" w:themeColor="text1"/>
              </w:rPr>
              <w:t xml:space="preserve"> = .006</w:t>
            </w:r>
          </w:p>
        </w:tc>
      </w:tr>
      <w:tr w:rsidR="00927E57" w:rsidRPr="0056712F" w14:paraId="1C104F52" w14:textId="77777777" w:rsidTr="00CD3CB8">
        <w:trPr>
          <w:trHeight w:val="420"/>
          <w:jc w:val="center"/>
        </w:trPr>
        <w:tc>
          <w:tcPr>
            <w:tcW w:w="3955" w:type="dxa"/>
          </w:tcPr>
          <w:p w14:paraId="61F853CC" w14:textId="77777777" w:rsidR="00927E57" w:rsidRPr="0056712F" w:rsidRDefault="00927E57" w:rsidP="00CD3CB8">
            <w:pPr>
              <w:spacing w:after="160" w:line="259" w:lineRule="auto"/>
              <w:rPr>
                <w:rFonts w:ascii="Arial" w:eastAsia="Calibri" w:hAnsi="Arial" w:cs="Arial"/>
                <w:i/>
                <w:color w:val="000000" w:themeColor="text1"/>
              </w:rPr>
            </w:pPr>
            <w:r w:rsidRPr="0056712F">
              <w:rPr>
                <w:rFonts w:ascii="Arial" w:eastAsia="Calibri" w:hAnsi="Arial" w:cs="Arial"/>
                <w:color w:val="000000" w:themeColor="text1"/>
              </w:rPr>
              <w:t xml:space="preserve">Hippocampal </w:t>
            </w:r>
            <w:r>
              <w:rPr>
                <w:rFonts w:ascii="Arial" w:eastAsia="Calibri" w:hAnsi="Arial" w:cs="Arial"/>
                <w:i/>
                <w:color w:val="000000" w:themeColor="text1"/>
              </w:rPr>
              <w:t>Nr3c1</w:t>
            </w:r>
            <w:r w:rsidRPr="0056712F">
              <w:rPr>
                <w:rFonts w:ascii="Arial" w:eastAsia="Calibri" w:hAnsi="Arial" w:cs="Arial"/>
                <w:i/>
                <w:color w:val="000000" w:themeColor="text1"/>
              </w:rPr>
              <w:t xml:space="preserve"> </w:t>
            </w:r>
            <w:r w:rsidRPr="0056712F">
              <w:rPr>
                <w:rFonts w:ascii="Arial" w:eastAsia="Calibri" w:hAnsi="Arial" w:cs="Arial"/>
                <w:color w:val="000000" w:themeColor="text1"/>
              </w:rPr>
              <w:t>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3G</w:t>
            </w:r>
            <w:r w:rsidRPr="00763D76">
              <w:rPr>
                <w:rFonts w:ascii="Arial" w:eastAsia="Calibri" w:hAnsi="Arial" w:cs="Arial"/>
                <w:color w:val="FF0000"/>
              </w:rPr>
              <w:t>)</w:t>
            </w:r>
          </w:p>
        </w:tc>
        <w:tc>
          <w:tcPr>
            <w:tcW w:w="4325" w:type="dxa"/>
          </w:tcPr>
          <w:p w14:paraId="0EB3A010"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9.7</w:t>
            </w:r>
            <w:r>
              <w:rPr>
                <w:rFonts w:ascii="Arial" w:hAnsi="Arial" w:cs="Arial"/>
                <w:color w:val="000000" w:themeColor="text1"/>
              </w:rPr>
              <w:t>9</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&lt; .001</w:t>
            </w:r>
          </w:p>
        </w:tc>
      </w:tr>
      <w:bookmarkEnd w:id="13"/>
      <w:bookmarkEnd w:id="14"/>
      <w:tr w:rsidR="00927E57" w:rsidRPr="0056712F" w14:paraId="08E245AA" w14:textId="77777777" w:rsidTr="00CD3CB8">
        <w:trPr>
          <w:trHeight w:val="420"/>
          <w:jc w:val="center"/>
        </w:trPr>
        <w:tc>
          <w:tcPr>
            <w:tcW w:w="3955" w:type="dxa"/>
          </w:tcPr>
          <w:p w14:paraId="38BFB789" w14:textId="77777777" w:rsidR="00927E57" w:rsidRPr="0056712F" w:rsidRDefault="00927E57" w:rsidP="00CD3CB8">
            <w:pPr>
              <w:spacing w:after="160" w:line="259" w:lineRule="auto"/>
              <w:rPr>
                <w:rFonts w:ascii="Arial" w:eastAsia="Calibri" w:hAnsi="Arial" w:cs="Arial"/>
                <w:i/>
                <w:color w:val="000000" w:themeColor="text1"/>
              </w:rPr>
            </w:pPr>
            <w:r w:rsidRPr="0056712F">
              <w:rPr>
                <w:rFonts w:ascii="Arial" w:eastAsia="Calibri" w:hAnsi="Arial" w:cs="Arial"/>
                <w:color w:val="000000" w:themeColor="text1"/>
              </w:rPr>
              <w:t xml:space="preserve">Hypothalamic </w:t>
            </w:r>
            <w:r>
              <w:rPr>
                <w:rFonts w:ascii="Arial" w:eastAsia="Calibri" w:hAnsi="Arial" w:cs="Arial"/>
                <w:i/>
                <w:color w:val="000000" w:themeColor="text1"/>
              </w:rPr>
              <w:t>Nr3c2</w:t>
            </w:r>
            <w:r w:rsidRPr="0056712F">
              <w:rPr>
                <w:rFonts w:ascii="Arial" w:eastAsia="Calibri" w:hAnsi="Arial" w:cs="Arial"/>
                <w:color w:val="000000" w:themeColor="text1"/>
              </w:rPr>
              <w:t xml:space="preserve"> 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3H</w:t>
            </w:r>
            <w:r w:rsidRPr="00763D76">
              <w:rPr>
                <w:rFonts w:ascii="Arial" w:eastAsia="Calibri" w:hAnsi="Arial" w:cs="Arial"/>
                <w:color w:val="FF0000"/>
              </w:rPr>
              <w:t>)</w:t>
            </w:r>
          </w:p>
        </w:tc>
        <w:tc>
          <w:tcPr>
            <w:tcW w:w="4325" w:type="dxa"/>
          </w:tcPr>
          <w:p w14:paraId="2DF0C5D5"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xml:space="preserve">= 6.39, </w:t>
            </w:r>
            <w:r w:rsidRPr="0056712F">
              <w:rPr>
                <w:rFonts w:ascii="Arial" w:hAnsi="Arial" w:cs="Arial"/>
                <w:i/>
                <w:color w:val="000000" w:themeColor="text1"/>
              </w:rPr>
              <w:t>P</w:t>
            </w:r>
            <w:r w:rsidRPr="0056712F">
              <w:rPr>
                <w:rFonts w:ascii="Arial" w:hAnsi="Arial" w:cs="Arial"/>
                <w:color w:val="000000" w:themeColor="text1"/>
              </w:rPr>
              <w:t xml:space="preserve"> = .003</w:t>
            </w:r>
          </w:p>
        </w:tc>
      </w:tr>
      <w:tr w:rsidR="00927E57" w:rsidRPr="0056712F" w14:paraId="2D3B6DE2" w14:textId="77777777" w:rsidTr="00CD3CB8">
        <w:trPr>
          <w:trHeight w:val="420"/>
          <w:jc w:val="center"/>
        </w:trPr>
        <w:tc>
          <w:tcPr>
            <w:tcW w:w="3955" w:type="dxa"/>
          </w:tcPr>
          <w:p w14:paraId="6B973098"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 xml:space="preserve">Hippocampal </w:t>
            </w:r>
            <w:r>
              <w:rPr>
                <w:rFonts w:ascii="Arial" w:eastAsia="Calibri" w:hAnsi="Arial" w:cs="Arial"/>
                <w:i/>
                <w:color w:val="000000" w:themeColor="text1"/>
              </w:rPr>
              <w:t>Nr3c2</w:t>
            </w:r>
            <w:r w:rsidRPr="0056712F">
              <w:rPr>
                <w:rFonts w:ascii="Arial" w:eastAsia="Calibri" w:hAnsi="Arial" w:cs="Arial"/>
                <w:i/>
                <w:color w:val="000000" w:themeColor="text1"/>
              </w:rPr>
              <w:t xml:space="preserve"> </w:t>
            </w:r>
            <w:r w:rsidRPr="0056712F">
              <w:rPr>
                <w:rFonts w:ascii="Arial" w:eastAsia="Calibri" w:hAnsi="Arial" w:cs="Arial"/>
                <w:color w:val="000000" w:themeColor="text1"/>
              </w:rPr>
              <w:t>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3I</w:t>
            </w:r>
            <w:r w:rsidRPr="00763D76">
              <w:rPr>
                <w:rFonts w:ascii="Arial" w:eastAsia="Calibri" w:hAnsi="Arial" w:cs="Arial"/>
                <w:color w:val="FF0000"/>
              </w:rPr>
              <w:t>)</w:t>
            </w:r>
          </w:p>
        </w:tc>
        <w:tc>
          <w:tcPr>
            <w:tcW w:w="4325" w:type="dxa"/>
          </w:tcPr>
          <w:p w14:paraId="22302D02"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xml:space="preserve">= 12.14,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1A291195" w14:textId="77777777" w:rsidTr="00CD3CB8">
        <w:trPr>
          <w:trHeight w:val="420"/>
          <w:jc w:val="center"/>
        </w:trPr>
        <w:tc>
          <w:tcPr>
            <w:tcW w:w="3955" w:type="dxa"/>
          </w:tcPr>
          <w:p w14:paraId="5BF34DDE"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Serum interleukin-1β</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3J</w:t>
            </w:r>
            <w:r w:rsidRPr="00763D76">
              <w:rPr>
                <w:rFonts w:ascii="Arial" w:eastAsia="Calibri" w:hAnsi="Arial" w:cs="Arial"/>
                <w:color w:val="FF0000"/>
              </w:rPr>
              <w:t>)</w:t>
            </w:r>
          </w:p>
        </w:tc>
        <w:tc>
          <w:tcPr>
            <w:tcW w:w="4325" w:type="dxa"/>
          </w:tcPr>
          <w:p w14:paraId="1FFF2487"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(3,28) </w:t>
            </w:r>
            <w:r w:rsidRPr="0056712F">
              <w:rPr>
                <w:rFonts w:ascii="Arial" w:hAnsi="Arial" w:cs="Arial"/>
                <w:color w:val="000000" w:themeColor="text1"/>
              </w:rPr>
              <w:t xml:space="preserve">= 16.72,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497C28F4" w14:textId="77777777" w:rsidTr="00CD3CB8">
        <w:trPr>
          <w:trHeight w:val="420"/>
          <w:jc w:val="center"/>
        </w:trPr>
        <w:tc>
          <w:tcPr>
            <w:tcW w:w="3955" w:type="dxa"/>
          </w:tcPr>
          <w:p w14:paraId="34943FFF"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Serum interleukin-6</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3K</w:t>
            </w:r>
            <w:r w:rsidRPr="00763D76">
              <w:rPr>
                <w:rFonts w:ascii="Arial" w:eastAsia="Calibri" w:hAnsi="Arial" w:cs="Arial"/>
                <w:color w:val="FF0000"/>
              </w:rPr>
              <w:t>)</w:t>
            </w:r>
          </w:p>
        </w:tc>
        <w:tc>
          <w:tcPr>
            <w:tcW w:w="4325" w:type="dxa"/>
          </w:tcPr>
          <w:p w14:paraId="3667DC53"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(3,28) </w:t>
            </w:r>
            <w:r w:rsidRPr="0056712F">
              <w:rPr>
                <w:rFonts w:ascii="Arial" w:hAnsi="Arial" w:cs="Arial"/>
                <w:color w:val="000000" w:themeColor="text1"/>
              </w:rPr>
              <w:t>= 25.3</w:t>
            </w:r>
            <w:r>
              <w:rPr>
                <w:rFonts w:ascii="Arial" w:hAnsi="Arial" w:cs="Arial"/>
                <w:color w:val="000000" w:themeColor="text1"/>
              </w:rPr>
              <w:t>5</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7A443647" w14:textId="77777777" w:rsidTr="00CD3CB8">
        <w:trPr>
          <w:trHeight w:val="420"/>
          <w:jc w:val="center"/>
        </w:trPr>
        <w:tc>
          <w:tcPr>
            <w:tcW w:w="3955" w:type="dxa"/>
          </w:tcPr>
          <w:p w14:paraId="3B3BF973"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 xml:space="preserve">Hypothalamic </w:t>
            </w:r>
            <w:proofErr w:type="spellStart"/>
            <w:r w:rsidRPr="0056712F">
              <w:rPr>
                <w:rFonts w:ascii="Arial" w:eastAsia="Calibri" w:hAnsi="Arial" w:cs="Arial"/>
                <w:i/>
                <w:color w:val="000000" w:themeColor="text1"/>
              </w:rPr>
              <w:t>Bdnf</w:t>
            </w:r>
            <w:proofErr w:type="spellEnd"/>
            <w:r w:rsidRPr="0056712F">
              <w:rPr>
                <w:rFonts w:ascii="Arial" w:eastAsia="Calibri" w:hAnsi="Arial" w:cs="Arial"/>
                <w:color w:val="000000" w:themeColor="text1"/>
              </w:rPr>
              <w:t xml:space="preserve"> 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3L</w:t>
            </w:r>
            <w:r w:rsidRPr="00763D76">
              <w:rPr>
                <w:rFonts w:ascii="Arial" w:eastAsia="Calibri" w:hAnsi="Arial" w:cs="Arial"/>
                <w:color w:val="FF0000"/>
              </w:rPr>
              <w:t>)</w:t>
            </w:r>
          </w:p>
        </w:tc>
        <w:tc>
          <w:tcPr>
            <w:tcW w:w="4325" w:type="dxa"/>
          </w:tcPr>
          <w:p w14:paraId="06DD7E55"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xml:space="preserve">= 10.71,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11B0F30C" w14:textId="77777777" w:rsidTr="00CD3CB8">
        <w:trPr>
          <w:trHeight w:val="420"/>
          <w:jc w:val="center"/>
        </w:trPr>
        <w:tc>
          <w:tcPr>
            <w:tcW w:w="3955" w:type="dxa"/>
          </w:tcPr>
          <w:p w14:paraId="25E332DD" w14:textId="77777777" w:rsidR="00927E57" w:rsidRPr="0056712F" w:rsidRDefault="00927E57" w:rsidP="00CD3CB8">
            <w:pPr>
              <w:spacing w:after="160" w:line="259" w:lineRule="auto"/>
              <w:ind w:left="-15"/>
              <w:rPr>
                <w:rFonts w:ascii="Arial" w:eastAsia="Calibri" w:hAnsi="Arial" w:cs="Arial"/>
                <w:i/>
                <w:color w:val="000000" w:themeColor="text1"/>
              </w:rPr>
            </w:pPr>
            <w:r w:rsidRPr="0056712F">
              <w:rPr>
                <w:rFonts w:ascii="Arial" w:eastAsia="Calibri" w:hAnsi="Arial" w:cs="Arial"/>
                <w:color w:val="000000" w:themeColor="text1"/>
              </w:rPr>
              <w:t xml:space="preserve">Hippocampal </w:t>
            </w:r>
            <w:proofErr w:type="spellStart"/>
            <w:r w:rsidRPr="0056712F">
              <w:rPr>
                <w:rFonts w:ascii="Arial" w:eastAsia="Calibri" w:hAnsi="Arial" w:cs="Arial"/>
                <w:i/>
                <w:color w:val="000000" w:themeColor="text1"/>
              </w:rPr>
              <w:t>Bdnf</w:t>
            </w:r>
            <w:proofErr w:type="spellEnd"/>
            <w:r w:rsidRPr="0056712F">
              <w:rPr>
                <w:rFonts w:ascii="Arial" w:eastAsia="Calibri" w:hAnsi="Arial" w:cs="Arial"/>
                <w:i/>
                <w:color w:val="000000" w:themeColor="text1"/>
              </w:rPr>
              <w:t xml:space="preserve"> </w:t>
            </w:r>
            <w:r w:rsidRPr="0056712F">
              <w:rPr>
                <w:rFonts w:ascii="Arial" w:eastAsia="Calibri" w:hAnsi="Arial" w:cs="Arial"/>
                <w:color w:val="000000" w:themeColor="text1"/>
              </w:rPr>
              <w:t>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3M</w:t>
            </w:r>
            <w:r w:rsidRPr="00763D76">
              <w:rPr>
                <w:rFonts w:ascii="Arial" w:eastAsia="Calibri" w:hAnsi="Arial" w:cs="Arial"/>
                <w:color w:val="FF0000"/>
              </w:rPr>
              <w:t>)</w:t>
            </w:r>
          </w:p>
        </w:tc>
        <w:tc>
          <w:tcPr>
            <w:tcW w:w="4325" w:type="dxa"/>
          </w:tcPr>
          <w:p w14:paraId="1822FF83"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(3,20) </w:t>
            </w:r>
            <w:r w:rsidRPr="0056712F">
              <w:rPr>
                <w:rFonts w:ascii="Arial" w:hAnsi="Arial" w:cs="Arial"/>
                <w:color w:val="000000" w:themeColor="text1"/>
              </w:rPr>
              <w:t>= 5.1</w:t>
            </w:r>
            <w:r>
              <w:rPr>
                <w:rFonts w:ascii="Arial" w:hAnsi="Arial" w:cs="Arial"/>
                <w:color w:val="000000" w:themeColor="text1"/>
              </w:rPr>
              <w:t>4</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 .009</w:t>
            </w:r>
          </w:p>
        </w:tc>
      </w:tr>
      <w:tr w:rsidR="00927E57" w:rsidRPr="0056712F" w14:paraId="55795E59" w14:textId="77777777" w:rsidTr="00CD3CB8">
        <w:trPr>
          <w:trHeight w:val="420"/>
          <w:jc w:val="center"/>
        </w:trPr>
        <w:tc>
          <w:tcPr>
            <w:tcW w:w="3955" w:type="dxa"/>
            <w:tcBorders>
              <w:top w:val="single" w:sz="4" w:space="0" w:color="auto"/>
              <w:bottom w:val="single" w:sz="4" w:space="0" w:color="auto"/>
              <w:right w:val="single" w:sz="4" w:space="0" w:color="auto"/>
            </w:tcBorders>
          </w:tcPr>
          <w:p w14:paraId="4C68DE83" w14:textId="77777777" w:rsidR="00927E57" w:rsidRPr="0056712F" w:rsidRDefault="00927E57" w:rsidP="00CD3CB8">
            <w:pPr>
              <w:spacing w:after="160" w:line="259" w:lineRule="auto"/>
              <w:ind w:left="-15"/>
              <w:rPr>
                <w:rFonts w:ascii="Arial" w:eastAsia="Calibri" w:hAnsi="Arial" w:cs="Arial"/>
                <w:color w:val="000000" w:themeColor="text1"/>
              </w:rPr>
            </w:pPr>
            <w:r w:rsidRPr="0056712F">
              <w:rPr>
                <w:rFonts w:ascii="Arial" w:eastAsia="Calibri" w:hAnsi="Arial" w:cs="Arial"/>
                <w:color w:val="000000" w:themeColor="text1"/>
              </w:rPr>
              <w:t xml:space="preserve">Time spent in open arms of </w:t>
            </w:r>
            <w:r w:rsidRPr="0056712F">
              <w:rPr>
                <w:rFonts w:ascii="Arial" w:hAnsi="Arial" w:cs="Arial"/>
                <w:color w:val="000000" w:themeColor="text1"/>
              </w:rPr>
              <w:t>elevated plus maze</w:t>
            </w:r>
            <w:r>
              <w:rPr>
                <w:rFonts w:ascii="Arial"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4A</w:t>
            </w:r>
            <w:r w:rsidRPr="00763D76">
              <w:rPr>
                <w:rFonts w:ascii="Arial" w:eastAsia="Calibri" w:hAnsi="Arial" w:cs="Arial"/>
                <w:color w:val="FF0000"/>
              </w:rPr>
              <w:t>)</w:t>
            </w:r>
          </w:p>
        </w:tc>
        <w:tc>
          <w:tcPr>
            <w:tcW w:w="4325" w:type="dxa"/>
            <w:tcBorders>
              <w:top w:val="single" w:sz="4" w:space="0" w:color="auto"/>
              <w:left w:val="single" w:sz="4" w:space="0" w:color="auto"/>
              <w:bottom w:val="single" w:sz="4" w:space="0" w:color="auto"/>
              <w:right w:val="single" w:sz="4" w:space="0" w:color="auto"/>
            </w:tcBorders>
          </w:tcPr>
          <w:p w14:paraId="6E2D288B"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(3,68) </w:t>
            </w:r>
            <w:r w:rsidRPr="0056712F">
              <w:rPr>
                <w:rFonts w:ascii="Arial" w:hAnsi="Arial" w:cs="Arial"/>
                <w:color w:val="000000" w:themeColor="text1"/>
              </w:rPr>
              <w:t xml:space="preserve">= 11.44,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54563172" w14:textId="77777777" w:rsidTr="00CD3CB8">
        <w:trPr>
          <w:trHeight w:val="420"/>
          <w:jc w:val="center"/>
        </w:trPr>
        <w:tc>
          <w:tcPr>
            <w:tcW w:w="3955" w:type="dxa"/>
            <w:tcBorders>
              <w:top w:val="single" w:sz="4" w:space="0" w:color="auto"/>
              <w:bottom w:val="single" w:sz="4" w:space="0" w:color="auto"/>
              <w:right w:val="single" w:sz="4" w:space="0" w:color="auto"/>
            </w:tcBorders>
          </w:tcPr>
          <w:p w14:paraId="2C254DEE"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 xml:space="preserve">Entries to open arms of </w:t>
            </w:r>
            <w:r w:rsidRPr="0056712F">
              <w:rPr>
                <w:rFonts w:ascii="Arial" w:hAnsi="Arial" w:cs="Arial"/>
                <w:color w:val="000000" w:themeColor="text1"/>
              </w:rPr>
              <w:t>elevated plus maze</w:t>
            </w:r>
            <w:r>
              <w:rPr>
                <w:rFonts w:ascii="Arial"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4B</w:t>
            </w:r>
            <w:r w:rsidRPr="00763D76">
              <w:rPr>
                <w:rFonts w:ascii="Arial" w:eastAsia="Calibri" w:hAnsi="Arial" w:cs="Arial"/>
                <w:color w:val="FF0000"/>
              </w:rPr>
              <w:t>)</w:t>
            </w:r>
          </w:p>
        </w:tc>
        <w:tc>
          <w:tcPr>
            <w:tcW w:w="4325" w:type="dxa"/>
            <w:tcBorders>
              <w:top w:val="single" w:sz="4" w:space="0" w:color="auto"/>
              <w:left w:val="single" w:sz="4" w:space="0" w:color="auto"/>
              <w:bottom w:val="single" w:sz="4" w:space="0" w:color="auto"/>
              <w:right w:val="single" w:sz="4" w:space="0" w:color="auto"/>
            </w:tcBorders>
          </w:tcPr>
          <w:p w14:paraId="2E2B75E2"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(3,68) </w:t>
            </w:r>
            <w:r w:rsidRPr="0056712F">
              <w:rPr>
                <w:rFonts w:ascii="Arial" w:hAnsi="Arial" w:cs="Arial"/>
                <w:color w:val="000000" w:themeColor="text1"/>
              </w:rPr>
              <w:t xml:space="preserve">= 5.49, </w:t>
            </w:r>
            <w:r w:rsidRPr="0056712F">
              <w:rPr>
                <w:rFonts w:ascii="Arial" w:hAnsi="Arial" w:cs="Arial"/>
                <w:i/>
                <w:color w:val="000000" w:themeColor="text1"/>
              </w:rPr>
              <w:t>P</w:t>
            </w:r>
            <w:r w:rsidRPr="0056712F">
              <w:rPr>
                <w:rFonts w:ascii="Arial" w:hAnsi="Arial" w:cs="Arial"/>
                <w:color w:val="000000" w:themeColor="text1"/>
              </w:rPr>
              <w:t xml:space="preserve"> = .002</w:t>
            </w:r>
          </w:p>
        </w:tc>
      </w:tr>
      <w:tr w:rsidR="00927E57" w:rsidRPr="0056712F" w14:paraId="492C4C08" w14:textId="77777777" w:rsidTr="00CD3CB8">
        <w:trPr>
          <w:trHeight w:val="420"/>
          <w:jc w:val="center"/>
        </w:trPr>
        <w:tc>
          <w:tcPr>
            <w:tcW w:w="3955" w:type="dxa"/>
            <w:tcBorders>
              <w:top w:val="single" w:sz="4" w:space="0" w:color="auto"/>
              <w:bottom w:val="single" w:sz="4" w:space="0" w:color="auto"/>
              <w:right w:val="single" w:sz="4" w:space="0" w:color="auto"/>
            </w:tcBorders>
          </w:tcPr>
          <w:p w14:paraId="09B3D429"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lastRenderedPageBreak/>
              <w:t xml:space="preserve">Total distance during </w:t>
            </w:r>
            <w:r w:rsidRPr="0056712F">
              <w:rPr>
                <w:rFonts w:ascii="Arial" w:hAnsi="Arial" w:cs="Arial"/>
                <w:color w:val="000000" w:themeColor="text1"/>
              </w:rPr>
              <w:t>elevated plus maze</w:t>
            </w:r>
            <w:r>
              <w:rPr>
                <w:rFonts w:ascii="Arial"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4C</w:t>
            </w:r>
            <w:r w:rsidRPr="00763D76">
              <w:rPr>
                <w:rFonts w:ascii="Arial" w:eastAsia="Calibri" w:hAnsi="Arial" w:cs="Arial"/>
                <w:color w:val="FF0000"/>
              </w:rPr>
              <w:t>)</w:t>
            </w:r>
          </w:p>
        </w:tc>
        <w:tc>
          <w:tcPr>
            <w:tcW w:w="4325" w:type="dxa"/>
            <w:tcBorders>
              <w:top w:val="single" w:sz="4" w:space="0" w:color="auto"/>
              <w:left w:val="single" w:sz="4" w:space="0" w:color="auto"/>
              <w:bottom w:val="single" w:sz="4" w:space="0" w:color="auto"/>
              <w:right w:val="single" w:sz="4" w:space="0" w:color="auto"/>
            </w:tcBorders>
          </w:tcPr>
          <w:p w14:paraId="52DED208"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(3,68) </w:t>
            </w:r>
            <w:r w:rsidRPr="0056712F">
              <w:rPr>
                <w:rFonts w:ascii="Arial" w:hAnsi="Arial" w:cs="Arial"/>
                <w:color w:val="000000" w:themeColor="text1"/>
              </w:rPr>
              <w:t xml:space="preserve">= 1.08, </w:t>
            </w:r>
            <w:r w:rsidRPr="0056712F">
              <w:rPr>
                <w:rFonts w:ascii="Arial" w:hAnsi="Arial" w:cs="Arial"/>
                <w:i/>
                <w:color w:val="000000" w:themeColor="text1"/>
              </w:rPr>
              <w:t>P</w:t>
            </w:r>
            <w:r w:rsidRPr="0056712F">
              <w:rPr>
                <w:rFonts w:ascii="Arial" w:hAnsi="Arial" w:cs="Arial"/>
                <w:color w:val="000000" w:themeColor="text1"/>
              </w:rPr>
              <w:t xml:space="preserve"> = .363</w:t>
            </w:r>
          </w:p>
        </w:tc>
      </w:tr>
      <w:tr w:rsidR="00927E57" w:rsidRPr="0056712F" w14:paraId="039C5857" w14:textId="77777777" w:rsidTr="00CD3CB8">
        <w:trPr>
          <w:trHeight w:val="420"/>
          <w:jc w:val="center"/>
        </w:trPr>
        <w:tc>
          <w:tcPr>
            <w:tcW w:w="3955" w:type="dxa"/>
            <w:vMerge w:val="restart"/>
            <w:tcBorders>
              <w:top w:val="single" w:sz="4" w:space="0" w:color="auto"/>
              <w:right w:val="single" w:sz="4" w:space="0" w:color="auto"/>
            </w:tcBorders>
          </w:tcPr>
          <w:p w14:paraId="436DA18D" w14:textId="77777777" w:rsidR="00927E57" w:rsidRPr="0056712F" w:rsidRDefault="00927E57" w:rsidP="00CD3CB8">
            <w:pPr>
              <w:spacing w:after="160" w:line="259" w:lineRule="auto"/>
              <w:rPr>
                <w:rFonts w:ascii="Arial" w:eastAsia="Calibri" w:hAnsi="Arial" w:cs="Arial"/>
                <w:color w:val="000000" w:themeColor="text1"/>
              </w:rPr>
            </w:pPr>
            <w:proofErr w:type="spellStart"/>
            <w:r w:rsidRPr="0056712F">
              <w:rPr>
                <w:rFonts w:ascii="Arial" w:hAnsi="Arial" w:cs="Arial"/>
                <w:color w:val="000000" w:themeColor="text1"/>
              </w:rPr>
              <w:t>Prepulse</w:t>
            </w:r>
            <w:proofErr w:type="spellEnd"/>
            <w:r w:rsidRPr="0056712F">
              <w:rPr>
                <w:rFonts w:ascii="Arial" w:hAnsi="Arial" w:cs="Arial"/>
                <w:color w:val="000000" w:themeColor="text1"/>
              </w:rPr>
              <w:t xml:space="preserve"> </w:t>
            </w:r>
            <w:r w:rsidRPr="0056712F">
              <w:rPr>
                <w:rFonts w:ascii="Arial" w:hAnsi="Arial" w:cs="Arial"/>
                <w:bCs/>
                <w:color w:val="000000" w:themeColor="text1"/>
              </w:rPr>
              <w:t>inhibition</w:t>
            </w:r>
            <w:r w:rsidRPr="0056712F">
              <w:rPr>
                <w:rFonts w:ascii="Arial" w:eastAsia="Calibri" w:hAnsi="Arial" w:cs="Arial"/>
                <w:color w:val="000000" w:themeColor="text1"/>
              </w:rPr>
              <w:t xml:space="preserve"> of acoustic startle response</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4D</w:t>
            </w:r>
            <w:r w:rsidRPr="00763D76">
              <w:rPr>
                <w:rFonts w:ascii="Arial" w:eastAsia="Calibri" w:hAnsi="Arial" w:cs="Arial"/>
                <w:color w:val="FF0000"/>
              </w:rPr>
              <w:t>)</w:t>
            </w:r>
          </w:p>
        </w:tc>
        <w:tc>
          <w:tcPr>
            <w:tcW w:w="4325" w:type="dxa"/>
            <w:tcBorders>
              <w:top w:val="single" w:sz="4" w:space="0" w:color="auto"/>
              <w:left w:val="single" w:sz="4" w:space="0" w:color="auto"/>
              <w:bottom w:val="single" w:sz="4" w:space="0" w:color="auto"/>
              <w:right w:val="single" w:sz="4" w:space="0" w:color="auto"/>
            </w:tcBorders>
          </w:tcPr>
          <w:p w14:paraId="5FDB8579"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iCs/>
                <w:color w:val="000000" w:themeColor="text1"/>
              </w:rPr>
              <w:t>F</w:t>
            </w:r>
            <w:r w:rsidRPr="0056712F">
              <w:rPr>
                <w:rFonts w:ascii="Arial" w:hAnsi="Arial" w:cs="Arial"/>
                <w:iCs/>
                <w:color w:val="000000" w:themeColor="text1"/>
                <w:vertAlign w:val="subscript"/>
              </w:rPr>
              <w:t>(3,134)</w:t>
            </w:r>
            <w:r w:rsidRPr="0056712F">
              <w:rPr>
                <w:rFonts w:ascii="Arial" w:hAnsi="Arial" w:cs="Arial"/>
                <w:iCs/>
                <w:color w:val="000000" w:themeColor="text1"/>
              </w:rPr>
              <w:t xml:space="preserve"> = 5.1</w:t>
            </w:r>
            <w:r>
              <w:rPr>
                <w:rFonts w:ascii="Arial" w:hAnsi="Arial" w:cs="Arial"/>
                <w:iCs/>
                <w:color w:val="000000" w:themeColor="text1"/>
              </w:rPr>
              <w:t>3</w:t>
            </w:r>
            <w:r w:rsidRPr="0056712F">
              <w:rPr>
                <w:rFonts w:ascii="Arial" w:hAnsi="Arial" w:cs="Arial"/>
                <w:iCs/>
                <w:color w:val="000000" w:themeColor="text1"/>
              </w:rPr>
              <w:t xml:space="preserve">, </w:t>
            </w:r>
            <w:r w:rsidRPr="0056712F">
              <w:rPr>
                <w:rFonts w:ascii="Arial" w:hAnsi="Arial" w:cs="Arial"/>
                <w:i/>
                <w:iCs/>
                <w:color w:val="000000" w:themeColor="text1"/>
              </w:rPr>
              <w:t>P</w:t>
            </w:r>
            <w:r w:rsidRPr="0056712F">
              <w:rPr>
                <w:rFonts w:ascii="Arial" w:hAnsi="Arial" w:cs="Arial"/>
                <w:iCs/>
                <w:color w:val="000000" w:themeColor="text1"/>
              </w:rPr>
              <w:t xml:space="preserve"> = .003 </w:t>
            </w:r>
            <w:r w:rsidRPr="0056712F">
              <w:rPr>
                <w:rFonts w:ascii="Arial" w:hAnsi="Arial" w:cs="Arial"/>
                <w:color w:val="000000" w:themeColor="text1"/>
              </w:rPr>
              <w:t>(treatment)</w:t>
            </w:r>
          </w:p>
        </w:tc>
      </w:tr>
      <w:tr w:rsidR="00927E57" w:rsidRPr="0056712F" w14:paraId="1216A413" w14:textId="77777777" w:rsidTr="00CD3CB8">
        <w:trPr>
          <w:trHeight w:val="420"/>
          <w:jc w:val="center"/>
        </w:trPr>
        <w:tc>
          <w:tcPr>
            <w:tcW w:w="3955" w:type="dxa"/>
            <w:vMerge/>
            <w:tcBorders>
              <w:right w:val="single" w:sz="4" w:space="0" w:color="auto"/>
            </w:tcBorders>
          </w:tcPr>
          <w:p w14:paraId="1FF5ABDE" w14:textId="77777777" w:rsidR="00927E57" w:rsidRPr="0056712F" w:rsidRDefault="00927E57" w:rsidP="00CD3CB8">
            <w:pPr>
              <w:spacing w:after="160" w:line="259" w:lineRule="auto"/>
              <w:rPr>
                <w:rFonts w:ascii="Arial" w:eastAsia="Calibri" w:hAnsi="Arial" w:cs="Arial"/>
                <w:color w:val="000000" w:themeColor="text1"/>
              </w:rPr>
            </w:pPr>
          </w:p>
        </w:tc>
        <w:tc>
          <w:tcPr>
            <w:tcW w:w="4325" w:type="dxa"/>
          </w:tcPr>
          <w:p w14:paraId="2ECF2836"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(2,134) </w:t>
            </w:r>
            <w:r w:rsidRPr="0056712F">
              <w:rPr>
                <w:rFonts w:ascii="Arial" w:hAnsi="Arial" w:cs="Arial"/>
                <w:color w:val="000000" w:themeColor="text1"/>
              </w:rPr>
              <w:t>= 130.6</w:t>
            </w:r>
            <w:r>
              <w:rPr>
                <w:rFonts w:ascii="Arial" w:hAnsi="Arial" w:cs="Arial"/>
                <w:color w:val="000000" w:themeColor="text1"/>
              </w:rPr>
              <w:t>3</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&lt; .001</w:t>
            </w:r>
          </w:p>
          <w:p w14:paraId="5C465ACF"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w:t>
            </w:r>
            <w:proofErr w:type="spellStart"/>
            <w:r w:rsidRPr="0056712F">
              <w:rPr>
                <w:rFonts w:ascii="Arial" w:eastAsia="Calibri" w:hAnsi="Arial" w:cs="Arial"/>
                <w:color w:val="000000" w:themeColor="text1"/>
              </w:rPr>
              <w:t>prepulse</w:t>
            </w:r>
            <w:proofErr w:type="spellEnd"/>
            <w:r w:rsidRPr="0056712F">
              <w:rPr>
                <w:rFonts w:ascii="Arial" w:eastAsia="Calibri" w:hAnsi="Arial" w:cs="Arial"/>
                <w:color w:val="000000" w:themeColor="text1"/>
              </w:rPr>
              <w:t xml:space="preserve"> intensity)</w:t>
            </w:r>
          </w:p>
        </w:tc>
      </w:tr>
      <w:tr w:rsidR="00927E57" w:rsidRPr="0056712F" w14:paraId="1AE3744D" w14:textId="77777777" w:rsidTr="00CD3CB8">
        <w:trPr>
          <w:trHeight w:val="420"/>
          <w:jc w:val="center"/>
        </w:trPr>
        <w:tc>
          <w:tcPr>
            <w:tcW w:w="3955" w:type="dxa"/>
            <w:vMerge/>
            <w:tcBorders>
              <w:bottom w:val="single" w:sz="4" w:space="0" w:color="auto"/>
              <w:right w:val="single" w:sz="4" w:space="0" w:color="auto"/>
            </w:tcBorders>
          </w:tcPr>
          <w:p w14:paraId="09A11D76" w14:textId="77777777" w:rsidR="00927E57" w:rsidRPr="0056712F" w:rsidRDefault="00927E57" w:rsidP="00CD3CB8">
            <w:pPr>
              <w:spacing w:after="160" w:line="259" w:lineRule="auto"/>
              <w:rPr>
                <w:rFonts w:ascii="Arial" w:eastAsia="Calibri" w:hAnsi="Arial" w:cs="Arial"/>
                <w:color w:val="000000" w:themeColor="text1"/>
              </w:rPr>
            </w:pPr>
          </w:p>
        </w:tc>
        <w:tc>
          <w:tcPr>
            <w:tcW w:w="4325" w:type="dxa"/>
            <w:tcBorders>
              <w:top w:val="single" w:sz="4" w:space="0" w:color="auto"/>
              <w:left w:val="single" w:sz="4" w:space="0" w:color="auto"/>
              <w:bottom w:val="single" w:sz="4" w:space="0" w:color="auto"/>
              <w:right w:val="single" w:sz="4" w:space="0" w:color="auto"/>
            </w:tcBorders>
          </w:tcPr>
          <w:p w14:paraId="04F3DFF5"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iCs/>
                <w:color w:val="000000" w:themeColor="text1"/>
              </w:rPr>
              <w:t>F</w:t>
            </w:r>
            <w:r w:rsidRPr="0056712F">
              <w:rPr>
                <w:rFonts w:ascii="Arial" w:hAnsi="Arial" w:cs="Arial"/>
                <w:iCs/>
                <w:color w:val="000000" w:themeColor="text1"/>
                <w:vertAlign w:val="subscript"/>
              </w:rPr>
              <w:t>(6,134)</w:t>
            </w:r>
            <w:r w:rsidRPr="0056712F">
              <w:rPr>
                <w:rFonts w:ascii="Arial" w:hAnsi="Arial" w:cs="Arial"/>
                <w:iCs/>
                <w:color w:val="000000" w:themeColor="text1"/>
              </w:rPr>
              <w:t xml:space="preserve"> = 1.2</w:t>
            </w:r>
            <w:r>
              <w:rPr>
                <w:rFonts w:ascii="Arial" w:hAnsi="Arial" w:cs="Arial"/>
                <w:iCs/>
                <w:color w:val="000000" w:themeColor="text1"/>
              </w:rPr>
              <w:t>7</w:t>
            </w:r>
            <w:r w:rsidRPr="0056712F">
              <w:rPr>
                <w:rFonts w:ascii="Arial" w:hAnsi="Arial" w:cs="Arial"/>
                <w:iCs/>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 .276 (treatment × </w:t>
            </w:r>
            <w:proofErr w:type="spellStart"/>
            <w:r w:rsidRPr="0056712F">
              <w:rPr>
                <w:rFonts w:ascii="Arial" w:eastAsia="Calibri" w:hAnsi="Arial" w:cs="Arial"/>
                <w:color w:val="000000" w:themeColor="text1"/>
              </w:rPr>
              <w:t>prepulse</w:t>
            </w:r>
            <w:proofErr w:type="spellEnd"/>
            <w:r w:rsidRPr="0056712F">
              <w:rPr>
                <w:rFonts w:ascii="Arial" w:eastAsia="Calibri" w:hAnsi="Arial" w:cs="Arial"/>
                <w:color w:val="000000" w:themeColor="text1"/>
              </w:rPr>
              <w:t xml:space="preserve"> intensity interaction</w:t>
            </w:r>
            <w:r w:rsidRPr="0056712F">
              <w:rPr>
                <w:rFonts w:ascii="Arial" w:hAnsi="Arial" w:cs="Arial"/>
                <w:color w:val="000000" w:themeColor="text1"/>
              </w:rPr>
              <w:t>)</w:t>
            </w:r>
          </w:p>
        </w:tc>
      </w:tr>
      <w:tr w:rsidR="00927E57" w:rsidRPr="0056712F" w14:paraId="36A7F975" w14:textId="77777777" w:rsidTr="00CD3CB8">
        <w:trPr>
          <w:trHeight w:val="420"/>
          <w:jc w:val="center"/>
        </w:trPr>
        <w:tc>
          <w:tcPr>
            <w:tcW w:w="3955" w:type="dxa"/>
            <w:vMerge w:val="restart"/>
          </w:tcPr>
          <w:p w14:paraId="22F16D97"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Escape latency of Morris water maze</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4E</w:t>
            </w:r>
            <w:r w:rsidRPr="00763D76">
              <w:rPr>
                <w:rFonts w:ascii="Arial" w:eastAsia="Calibri" w:hAnsi="Arial" w:cs="Arial"/>
                <w:color w:val="FF0000"/>
              </w:rPr>
              <w:t>)</w:t>
            </w:r>
          </w:p>
        </w:tc>
        <w:tc>
          <w:tcPr>
            <w:tcW w:w="4325" w:type="dxa"/>
          </w:tcPr>
          <w:p w14:paraId="2305F580"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(3,272) </w:t>
            </w:r>
            <w:r w:rsidRPr="0056712F">
              <w:rPr>
                <w:rFonts w:ascii="Arial" w:hAnsi="Arial" w:cs="Arial"/>
                <w:color w:val="000000" w:themeColor="text1"/>
              </w:rPr>
              <w:t xml:space="preserve">= .38, </w:t>
            </w:r>
            <w:r w:rsidRPr="0056712F">
              <w:rPr>
                <w:rFonts w:ascii="Arial" w:hAnsi="Arial" w:cs="Arial"/>
                <w:i/>
                <w:color w:val="000000" w:themeColor="text1"/>
              </w:rPr>
              <w:t>P</w:t>
            </w:r>
            <w:r w:rsidRPr="0056712F">
              <w:rPr>
                <w:rFonts w:ascii="Arial" w:hAnsi="Arial" w:cs="Arial"/>
                <w:color w:val="000000" w:themeColor="text1"/>
              </w:rPr>
              <w:t xml:space="preserve"> = .768 (treatment)</w:t>
            </w:r>
          </w:p>
        </w:tc>
      </w:tr>
      <w:tr w:rsidR="00927E57" w:rsidRPr="0056712F" w14:paraId="5C73957F" w14:textId="77777777" w:rsidTr="00CD3CB8">
        <w:trPr>
          <w:trHeight w:val="420"/>
          <w:jc w:val="center"/>
        </w:trPr>
        <w:tc>
          <w:tcPr>
            <w:tcW w:w="3955" w:type="dxa"/>
            <w:vMerge/>
          </w:tcPr>
          <w:p w14:paraId="6519BBB1" w14:textId="77777777" w:rsidR="00927E57" w:rsidRPr="0056712F" w:rsidRDefault="00927E57" w:rsidP="00CD3CB8">
            <w:pPr>
              <w:spacing w:after="160" w:line="259" w:lineRule="auto"/>
              <w:rPr>
                <w:rFonts w:ascii="Arial" w:eastAsia="Calibri" w:hAnsi="Arial" w:cs="Arial"/>
                <w:color w:val="000000" w:themeColor="text1"/>
              </w:rPr>
            </w:pPr>
          </w:p>
        </w:tc>
        <w:tc>
          <w:tcPr>
            <w:tcW w:w="4325" w:type="dxa"/>
          </w:tcPr>
          <w:p w14:paraId="27426C5D"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(4,272) </w:t>
            </w:r>
            <w:r w:rsidRPr="0056712F">
              <w:rPr>
                <w:rFonts w:ascii="Arial" w:hAnsi="Arial" w:cs="Arial"/>
                <w:color w:val="000000" w:themeColor="text1"/>
              </w:rPr>
              <w:t>= 140.0</w:t>
            </w:r>
            <w:r>
              <w:rPr>
                <w:rFonts w:ascii="Arial" w:hAnsi="Arial" w:cs="Arial"/>
                <w:color w:val="000000" w:themeColor="text1"/>
              </w:rPr>
              <w:t>4</w:t>
            </w:r>
            <w:r w:rsidRPr="0056712F">
              <w:rPr>
                <w:rFonts w:ascii="Arial" w:hAnsi="Arial" w:cs="Arial"/>
                <w:color w:val="000000" w:themeColor="text1"/>
              </w:rPr>
              <w:t xml:space="preserve">, </w:t>
            </w:r>
            <w:r w:rsidRPr="0056712F">
              <w:rPr>
                <w:rFonts w:ascii="Arial" w:hAnsi="Arial" w:cs="Arial"/>
                <w:i/>
                <w:color w:val="000000" w:themeColor="text1"/>
              </w:rPr>
              <w:t>P</w:t>
            </w:r>
            <w:r w:rsidRPr="0056712F">
              <w:rPr>
                <w:rFonts w:ascii="Arial" w:hAnsi="Arial" w:cs="Arial"/>
                <w:color w:val="000000" w:themeColor="text1"/>
              </w:rPr>
              <w:t xml:space="preserve"> &lt; .001 </w:t>
            </w:r>
          </w:p>
          <w:p w14:paraId="3A43F750"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(day of training)</w:t>
            </w:r>
          </w:p>
        </w:tc>
      </w:tr>
      <w:tr w:rsidR="00927E57" w:rsidRPr="0056712F" w14:paraId="221F96D9" w14:textId="77777777" w:rsidTr="00CD3CB8">
        <w:trPr>
          <w:trHeight w:val="420"/>
          <w:jc w:val="center"/>
        </w:trPr>
        <w:tc>
          <w:tcPr>
            <w:tcW w:w="3955" w:type="dxa"/>
            <w:vMerge/>
          </w:tcPr>
          <w:p w14:paraId="593B1662" w14:textId="77777777" w:rsidR="00927E57" w:rsidRPr="0056712F" w:rsidRDefault="00927E57" w:rsidP="00CD3CB8">
            <w:pPr>
              <w:spacing w:after="160" w:line="259" w:lineRule="auto"/>
              <w:rPr>
                <w:rFonts w:ascii="Arial" w:eastAsia="Calibri" w:hAnsi="Arial" w:cs="Arial"/>
                <w:color w:val="000000" w:themeColor="text1"/>
              </w:rPr>
            </w:pPr>
          </w:p>
        </w:tc>
        <w:tc>
          <w:tcPr>
            <w:tcW w:w="4325" w:type="dxa"/>
          </w:tcPr>
          <w:p w14:paraId="4AD680FF"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(12,272) </w:t>
            </w:r>
            <w:r w:rsidRPr="0056712F">
              <w:rPr>
                <w:rFonts w:ascii="Arial" w:hAnsi="Arial" w:cs="Arial"/>
                <w:color w:val="000000" w:themeColor="text1"/>
              </w:rPr>
              <w:t xml:space="preserve">= .83, </w:t>
            </w:r>
            <w:r w:rsidRPr="0056712F">
              <w:rPr>
                <w:rFonts w:ascii="Arial" w:hAnsi="Arial" w:cs="Arial"/>
                <w:i/>
                <w:color w:val="000000" w:themeColor="text1"/>
              </w:rPr>
              <w:t>P</w:t>
            </w:r>
            <w:r w:rsidRPr="0056712F">
              <w:rPr>
                <w:rFonts w:ascii="Arial" w:hAnsi="Arial" w:cs="Arial"/>
                <w:color w:val="000000" w:themeColor="text1"/>
              </w:rPr>
              <w:t xml:space="preserve"> = .615 (treatment × day of training interaction)</w:t>
            </w:r>
          </w:p>
        </w:tc>
      </w:tr>
      <w:tr w:rsidR="00927E57" w:rsidRPr="0056712F" w14:paraId="0E8EFF39" w14:textId="77777777" w:rsidTr="00CD3CB8">
        <w:trPr>
          <w:trHeight w:val="420"/>
          <w:jc w:val="center"/>
        </w:trPr>
        <w:tc>
          <w:tcPr>
            <w:tcW w:w="3955" w:type="dxa"/>
            <w:tcBorders>
              <w:top w:val="single" w:sz="4" w:space="0" w:color="auto"/>
              <w:bottom w:val="single" w:sz="4" w:space="0" w:color="auto"/>
              <w:right w:val="single" w:sz="4" w:space="0" w:color="auto"/>
            </w:tcBorders>
          </w:tcPr>
          <w:p w14:paraId="30EABF00" w14:textId="77777777" w:rsidR="00927E57" w:rsidRPr="0056712F" w:rsidRDefault="00927E57" w:rsidP="00CD3CB8">
            <w:pPr>
              <w:spacing w:after="160" w:line="259" w:lineRule="auto"/>
              <w:ind w:left="-15"/>
              <w:rPr>
                <w:rFonts w:ascii="Arial" w:eastAsia="Calibri" w:hAnsi="Arial" w:cs="Arial"/>
                <w:color w:val="000000" w:themeColor="text1"/>
              </w:rPr>
            </w:pPr>
            <w:r w:rsidRPr="0056712F">
              <w:rPr>
                <w:rFonts w:ascii="Arial" w:eastAsia="Calibri" w:hAnsi="Arial" w:cs="Arial"/>
                <w:color w:val="000000" w:themeColor="text1"/>
              </w:rPr>
              <w:t>Crossing times over the platform of Morris water maze</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4F</w:t>
            </w:r>
            <w:r w:rsidRPr="00763D76">
              <w:rPr>
                <w:rFonts w:ascii="Arial" w:eastAsia="Calibri" w:hAnsi="Arial" w:cs="Arial"/>
                <w:color w:val="FF0000"/>
              </w:rPr>
              <w:t>)</w:t>
            </w:r>
          </w:p>
        </w:tc>
        <w:tc>
          <w:tcPr>
            <w:tcW w:w="4325" w:type="dxa"/>
            <w:tcBorders>
              <w:top w:val="single" w:sz="4" w:space="0" w:color="auto"/>
              <w:left w:val="single" w:sz="4" w:space="0" w:color="auto"/>
              <w:bottom w:val="single" w:sz="4" w:space="0" w:color="auto"/>
              <w:right w:val="single" w:sz="4" w:space="0" w:color="auto"/>
            </w:tcBorders>
          </w:tcPr>
          <w:p w14:paraId="38AE375F"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color w:val="000000" w:themeColor="text1"/>
              </w:rPr>
              <w:t>F</w:t>
            </w:r>
            <w:r w:rsidRPr="0056712F">
              <w:rPr>
                <w:rFonts w:ascii="Arial" w:hAnsi="Arial" w:cs="Arial"/>
                <w:color w:val="000000" w:themeColor="text1"/>
                <w:vertAlign w:val="subscript"/>
              </w:rPr>
              <w:t xml:space="preserve">(3,69) </w:t>
            </w:r>
            <w:r w:rsidRPr="0056712F">
              <w:rPr>
                <w:rFonts w:ascii="Arial" w:hAnsi="Arial" w:cs="Arial"/>
                <w:color w:val="000000" w:themeColor="text1"/>
              </w:rPr>
              <w:t xml:space="preserve">= 6.89, </w:t>
            </w:r>
            <w:r w:rsidRPr="0056712F">
              <w:rPr>
                <w:rFonts w:ascii="Arial" w:hAnsi="Arial" w:cs="Arial"/>
                <w:i/>
                <w:color w:val="000000" w:themeColor="text1"/>
              </w:rPr>
              <w:t>P</w:t>
            </w:r>
            <w:r w:rsidRPr="0056712F">
              <w:rPr>
                <w:rFonts w:ascii="Arial" w:hAnsi="Arial" w:cs="Arial"/>
                <w:color w:val="000000" w:themeColor="text1"/>
              </w:rPr>
              <w:t xml:space="preserve"> &lt; .001</w:t>
            </w:r>
          </w:p>
        </w:tc>
      </w:tr>
      <w:tr w:rsidR="00927E57" w:rsidRPr="0056712F" w14:paraId="4B91114A" w14:textId="77777777" w:rsidTr="00CD3CB8">
        <w:trPr>
          <w:trHeight w:val="420"/>
          <w:jc w:val="center"/>
        </w:trPr>
        <w:tc>
          <w:tcPr>
            <w:tcW w:w="3955" w:type="dxa"/>
            <w:vMerge w:val="restart"/>
          </w:tcPr>
          <w:p w14:paraId="1EE1DAAB" w14:textId="77777777" w:rsidR="00927E57" w:rsidRPr="0056712F" w:rsidRDefault="00927E57" w:rsidP="00CD3CB8">
            <w:pPr>
              <w:spacing w:after="160" w:line="259" w:lineRule="auto"/>
              <w:rPr>
                <w:rFonts w:ascii="Arial" w:eastAsia="Calibri" w:hAnsi="Arial" w:cs="Arial"/>
                <w:color w:val="000000" w:themeColor="text1"/>
              </w:rPr>
            </w:pPr>
            <w:r w:rsidRPr="0056712F">
              <w:rPr>
                <w:rFonts w:ascii="Arial" w:eastAsia="Calibri" w:hAnsi="Arial" w:cs="Arial"/>
                <w:color w:val="000000" w:themeColor="text1"/>
              </w:rPr>
              <w:t>Time spent in each quadrant of Morris water maze</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4G,H</w:t>
            </w:r>
            <w:r w:rsidRPr="00763D76">
              <w:rPr>
                <w:rFonts w:ascii="Arial" w:eastAsia="Calibri" w:hAnsi="Arial" w:cs="Arial"/>
                <w:color w:val="FF0000"/>
              </w:rPr>
              <w:t>)</w:t>
            </w:r>
          </w:p>
        </w:tc>
        <w:tc>
          <w:tcPr>
            <w:tcW w:w="4325" w:type="dxa"/>
          </w:tcPr>
          <w:p w14:paraId="598E84FF"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iCs/>
                <w:color w:val="000000" w:themeColor="text1"/>
              </w:rPr>
              <w:t>F</w:t>
            </w:r>
            <w:r w:rsidRPr="0056712F">
              <w:rPr>
                <w:rFonts w:ascii="Arial" w:hAnsi="Arial" w:cs="Arial"/>
                <w:iCs/>
                <w:color w:val="000000" w:themeColor="text1"/>
                <w:vertAlign w:val="subscript"/>
              </w:rPr>
              <w:t>(3,204)</w:t>
            </w:r>
            <w:r w:rsidRPr="0056712F">
              <w:rPr>
                <w:rFonts w:ascii="Arial" w:hAnsi="Arial" w:cs="Arial"/>
                <w:iCs/>
                <w:color w:val="000000" w:themeColor="text1"/>
              </w:rPr>
              <w:t xml:space="preserve"> = .39,</w:t>
            </w:r>
            <w:r w:rsidRPr="0056712F">
              <w:rPr>
                <w:rFonts w:ascii="Arial" w:hAnsi="Arial" w:cs="Arial"/>
                <w:i/>
                <w:iCs/>
                <w:color w:val="000000" w:themeColor="text1"/>
              </w:rPr>
              <w:t xml:space="preserve"> P</w:t>
            </w:r>
            <w:r w:rsidRPr="0056712F">
              <w:rPr>
                <w:rFonts w:ascii="Arial" w:hAnsi="Arial" w:cs="Arial"/>
                <w:iCs/>
                <w:color w:val="000000" w:themeColor="text1"/>
              </w:rPr>
              <w:t xml:space="preserve"> = .758</w:t>
            </w:r>
            <w:r w:rsidRPr="0056712F">
              <w:rPr>
                <w:rFonts w:ascii="Arial" w:hAnsi="Arial" w:cs="Arial"/>
                <w:color w:val="000000" w:themeColor="text1"/>
              </w:rPr>
              <w:t xml:space="preserve"> (treatment)</w:t>
            </w:r>
          </w:p>
        </w:tc>
      </w:tr>
      <w:tr w:rsidR="00927E57" w:rsidRPr="0056712F" w14:paraId="380934A8" w14:textId="77777777" w:rsidTr="00CD3CB8">
        <w:trPr>
          <w:trHeight w:val="420"/>
          <w:jc w:val="center"/>
        </w:trPr>
        <w:tc>
          <w:tcPr>
            <w:tcW w:w="3955" w:type="dxa"/>
            <w:vMerge/>
          </w:tcPr>
          <w:p w14:paraId="175117E1" w14:textId="77777777" w:rsidR="00927E57" w:rsidRPr="0056712F" w:rsidRDefault="00927E57" w:rsidP="00CD3CB8">
            <w:pPr>
              <w:spacing w:after="160" w:line="259" w:lineRule="auto"/>
              <w:rPr>
                <w:rFonts w:ascii="Arial" w:eastAsia="Calibri" w:hAnsi="Arial" w:cs="Arial"/>
                <w:color w:val="000000" w:themeColor="text1"/>
              </w:rPr>
            </w:pPr>
          </w:p>
        </w:tc>
        <w:tc>
          <w:tcPr>
            <w:tcW w:w="4325" w:type="dxa"/>
          </w:tcPr>
          <w:p w14:paraId="1D0DDDF8"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iCs/>
                <w:color w:val="000000" w:themeColor="text1"/>
              </w:rPr>
              <w:t>F</w:t>
            </w:r>
            <w:r w:rsidRPr="0056712F">
              <w:rPr>
                <w:rFonts w:ascii="Arial" w:hAnsi="Arial" w:cs="Arial"/>
                <w:iCs/>
                <w:color w:val="000000" w:themeColor="text1"/>
                <w:vertAlign w:val="subscript"/>
              </w:rPr>
              <w:t>(3,204)</w:t>
            </w:r>
            <w:r w:rsidRPr="0056712F">
              <w:rPr>
                <w:rFonts w:ascii="Arial" w:hAnsi="Arial" w:cs="Arial"/>
                <w:iCs/>
                <w:color w:val="000000" w:themeColor="text1"/>
              </w:rPr>
              <w:t xml:space="preserve"> = 43.11,</w:t>
            </w:r>
            <w:r w:rsidRPr="0056712F">
              <w:rPr>
                <w:rFonts w:ascii="Arial" w:hAnsi="Arial" w:cs="Arial"/>
                <w:i/>
                <w:iCs/>
                <w:color w:val="000000" w:themeColor="text1"/>
              </w:rPr>
              <w:t xml:space="preserve"> P</w:t>
            </w:r>
            <w:r w:rsidRPr="0056712F">
              <w:rPr>
                <w:rFonts w:ascii="Arial" w:hAnsi="Arial" w:cs="Arial"/>
                <w:iCs/>
                <w:color w:val="000000" w:themeColor="text1"/>
              </w:rPr>
              <w:t xml:space="preserve"> &lt;.001</w:t>
            </w:r>
            <w:r w:rsidRPr="0056712F">
              <w:rPr>
                <w:rFonts w:ascii="Arial" w:hAnsi="Arial" w:cs="Arial"/>
                <w:color w:val="000000" w:themeColor="text1"/>
              </w:rPr>
              <w:t xml:space="preserve"> (quadrant)</w:t>
            </w:r>
          </w:p>
        </w:tc>
      </w:tr>
      <w:tr w:rsidR="00927E57" w:rsidRPr="0056712F" w14:paraId="22DDF293" w14:textId="77777777" w:rsidTr="00CD3CB8">
        <w:trPr>
          <w:trHeight w:val="420"/>
          <w:jc w:val="center"/>
        </w:trPr>
        <w:tc>
          <w:tcPr>
            <w:tcW w:w="3955" w:type="dxa"/>
            <w:vMerge/>
          </w:tcPr>
          <w:p w14:paraId="5435E866" w14:textId="77777777" w:rsidR="00927E57" w:rsidRPr="0056712F" w:rsidRDefault="00927E57" w:rsidP="00CD3CB8">
            <w:pPr>
              <w:spacing w:after="160" w:line="259" w:lineRule="auto"/>
              <w:rPr>
                <w:rFonts w:ascii="Arial" w:eastAsia="Calibri" w:hAnsi="Arial" w:cs="Arial"/>
                <w:color w:val="000000" w:themeColor="text1"/>
              </w:rPr>
            </w:pPr>
          </w:p>
        </w:tc>
        <w:tc>
          <w:tcPr>
            <w:tcW w:w="4325" w:type="dxa"/>
          </w:tcPr>
          <w:p w14:paraId="332162F4" w14:textId="77777777" w:rsidR="00927E57" w:rsidRPr="0056712F" w:rsidRDefault="00927E57" w:rsidP="00CD3CB8">
            <w:pPr>
              <w:spacing w:after="160" w:line="259" w:lineRule="auto"/>
              <w:ind w:left="-15"/>
              <w:rPr>
                <w:rFonts w:ascii="Arial" w:hAnsi="Arial" w:cs="Arial"/>
                <w:color w:val="000000" w:themeColor="text1"/>
              </w:rPr>
            </w:pPr>
            <w:r w:rsidRPr="0056712F">
              <w:rPr>
                <w:rFonts w:ascii="Arial" w:hAnsi="Arial" w:cs="Arial"/>
                <w:iCs/>
                <w:color w:val="000000" w:themeColor="text1"/>
              </w:rPr>
              <w:t>F</w:t>
            </w:r>
            <w:r w:rsidRPr="0056712F">
              <w:rPr>
                <w:rFonts w:ascii="Arial" w:hAnsi="Arial" w:cs="Arial"/>
                <w:iCs/>
                <w:color w:val="000000" w:themeColor="text1"/>
                <w:vertAlign w:val="subscript"/>
              </w:rPr>
              <w:t>(9,204)</w:t>
            </w:r>
            <w:r w:rsidRPr="0056712F">
              <w:rPr>
                <w:rFonts w:ascii="Arial" w:hAnsi="Arial" w:cs="Arial"/>
                <w:iCs/>
                <w:color w:val="000000" w:themeColor="text1"/>
              </w:rPr>
              <w:t xml:space="preserve"> = 3.3</w:t>
            </w:r>
            <w:r>
              <w:rPr>
                <w:rFonts w:ascii="Arial" w:hAnsi="Arial" w:cs="Arial"/>
                <w:iCs/>
                <w:color w:val="000000" w:themeColor="text1"/>
              </w:rPr>
              <w:t>8</w:t>
            </w:r>
            <w:r w:rsidRPr="0056712F">
              <w:rPr>
                <w:rFonts w:ascii="Arial" w:hAnsi="Arial" w:cs="Arial"/>
                <w:iCs/>
                <w:color w:val="000000" w:themeColor="text1"/>
              </w:rPr>
              <w:t>,</w:t>
            </w:r>
            <w:r w:rsidRPr="0056712F">
              <w:rPr>
                <w:rFonts w:ascii="Arial" w:hAnsi="Arial" w:cs="Arial"/>
                <w:i/>
                <w:iCs/>
                <w:color w:val="000000" w:themeColor="text1"/>
              </w:rPr>
              <w:t xml:space="preserve"> P</w:t>
            </w:r>
            <w:r w:rsidRPr="0056712F">
              <w:rPr>
                <w:rFonts w:ascii="Arial" w:hAnsi="Arial" w:cs="Arial"/>
                <w:iCs/>
                <w:color w:val="000000" w:themeColor="text1"/>
              </w:rPr>
              <w:t xml:space="preserve"> &lt;.001</w:t>
            </w:r>
            <w:r w:rsidRPr="0056712F">
              <w:rPr>
                <w:rFonts w:ascii="Arial" w:hAnsi="Arial" w:cs="Arial"/>
                <w:color w:val="000000" w:themeColor="text1"/>
              </w:rPr>
              <w:t xml:space="preserve"> (treatment × quadrant interaction)</w:t>
            </w:r>
          </w:p>
        </w:tc>
      </w:tr>
    </w:tbl>
    <w:p w14:paraId="65157E0C" w14:textId="77777777" w:rsidR="003B2B25" w:rsidRDefault="003B2B25" w:rsidP="00F4533E">
      <w:pPr>
        <w:pStyle w:val="ListParagraph"/>
        <w:spacing w:after="160" w:line="480" w:lineRule="auto"/>
        <w:rPr>
          <w:rFonts w:ascii="Arial" w:hAnsi="Arial" w:cs="Arial"/>
        </w:rPr>
      </w:pPr>
      <w:bookmarkStart w:id="15" w:name="_Hlk106036254"/>
    </w:p>
    <w:p w14:paraId="692243B6" w14:textId="52DF8C48" w:rsidR="00F4533E" w:rsidRDefault="00927E57" w:rsidP="00F4533E">
      <w:pPr>
        <w:pStyle w:val="ListParagraph"/>
        <w:spacing w:after="160" w:line="480" w:lineRule="auto"/>
        <w:rPr>
          <w:rFonts w:ascii="Arial" w:hAnsi="Arial" w:cs="Arial"/>
        </w:rPr>
      </w:pPr>
      <w:r w:rsidRPr="00503B7F">
        <w:rPr>
          <w:rFonts w:ascii="Arial" w:hAnsi="Arial" w:cs="Arial"/>
        </w:rPr>
        <w:t xml:space="preserve">mRNA: messenger RNA; </w:t>
      </w:r>
      <w:bookmarkEnd w:id="15"/>
      <w:proofErr w:type="spellStart"/>
      <w:r w:rsidRPr="00503B7F">
        <w:rPr>
          <w:rFonts w:ascii="Arial" w:hAnsi="Arial" w:cs="Arial"/>
          <w:i/>
        </w:rPr>
        <w:t>Crh</w:t>
      </w:r>
      <w:proofErr w:type="spellEnd"/>
      <w:r w:rsidRPr="00503B7F">
        <w:rPr>
          <w:rFonts w:ascii="Arial" w:hAnsi="Arial" w:cs="Arial"/>
          <w:i/>
        </w:rPr>
        <w:t>:</w:t>
      </w:r>
      <w:r w:rsidRPr="00503B7F">
        <w:rPr>
          <w:rFonts w:ascii="Arial" w:hAnsi="Arial" w:cs="Arial"/>
        </w:rPr>
        <w:t xml:space="preserve"> Corticotropin-releasing hormone; </w:t>
      </w:r>
      <w:r>
        <w:rPr>
          <w:rFonts w:ascii="Arial" w:eastAsia="Calibri" w:hAnsi="Arial" w:cs="Arial"/>
          <w:i/>
          <w:color w:val="000000" w:themeColor="text1"/>
        </w:rPr>
        <w:t>Nr3c1</w:t>
      </w:r>
      <w:r w:rsidRPr="00503B7F">
        <w:rPr>
          <w:rFonts w:ascii="Arial" w:hAnsi="Arial" w:cs="Arial"/>
          <w:i/>
        </w:rPr>
        <w:t>:</w:t>
      </w:r>
      <w:r w:rsidRPr="00503B7F">
        <w:rPr>
          <w:rFonts w:ascii="Arial" w:hAnsi="Arial" w:cs="Arial"/>
        </w:rPr>
        <w:t xml:space="preserve"> glucocorticoid receptor; </w:t>
      </w:r>
      <w:r>
        <w:rPr>
          <w:rFonts w:ascii="Arial" w:eastAsia="Calibri" w:hAnsi="Arial" w:cs="Arial"/>
          <w:i/>
          <w:color w:val="000000" w:themeColor="text1"/>
        </w:rPr>
        <w:t>Nr3c2</w:t>
      </w:r>
      <w:r w:rsidRPr="00503B7F">
        <w:rPr>
          <w:rFonts w:ascii="Arial" w:hAnsi="Arial" w:cs="Arial"/>
          <w:i/>
        </w:rPr>
        <w:t>:</w:t>
      </w:r>
      <w:r w:rsidRPr="00503B7F">
        <w:rPr>
          <w:rFonts w:ascii="Arial" w:hAnsi="Arial" w:cs="Arial"/>
        </w:rPr>
        <w:t xml:space="preserve"> Mineralocorticoid receptor; </w:t>
      </w:r>
      <w:proofErr w:type="spellStart"/>
      <w:r w:rsidRPr="00503B7F">
        <w:rPr>
          <w:rFonts w:ascii="Arial" w:hAnsi="Arial" w:cs="Arial"/>
          <w:i/>
        </w:rPr>
        <w:t>Bdnf</w:t>
      </w:r>
      <w:proofErr w:type="spellEnd"/>
      <w:r w:rsidRPr="00503B7F">
        <w:rPr>
          <w:rFonts w:ascii="Arial" w:hAnsi="Arial" w:cs="Arial"/>
        </w:rPr>
        <w:t>: Brain-derived neurotrophic factor.</w:t>
      </w:r>
    </w:p>
    <w:p w14:paraId="5BE10F31" w14:textId="272B1661" w:rsidR="000B52B0" w:rsidRDefault="000B52B0" w:rsidP="00F4533E">
      <w:pPr>
        <w:pStyle w:val="ListParagraph"/>
        <w:spacing w:after="160" w:line="480" w:lineRule="auto"/>
        <w:rPr>
          <w:rFonts w:ascii="Arial" w:eastAsia="Calibri" w:hAnsi="Arial" w:cs="Times New Roman"/>
          <w:iCs/>
          <w:sz w:val="24"/>
          <w:szCs w:val="24"/>
        </w:rPr>
      </w:pPr>
    </w:p>
    <w:p w14:paraId="3B065371" w14:textId="3E877DDA" w:rsidR="000B52B0" w:rsidRDefault="000B52B0">
      <w:pPr>
        <w:spacing w:after="160" w:line="259" w:lineRule="auto"/>
        <w:rPr>
          <w:rFonts w:ascii="Arial" w:eastAsia="Calibri" w:hAnsi="Arial" w:cs="Times New Roman"/>
          <w:iCs/>
          <w:sz w:val="24"/>
          <w:szCs w:val="24"/>
        </w:rPr>
      </w:pPr>
      <w:r>
        <w:rPr>
          <w:rFonts w:ascii="Arial" w:eastAsia="Calibri" w:hAnsi="Arial" w:cs="Times New Roman"/>
          <w:iCs/>
          <w:sz w:val="24"/>
          <w:szCs w:val="24"/>
        </w:rPr>
        <w:br w:type="page"/>
      </w:r>
    </w:p>
    <w:p w14:paraId="138703B8" w14:textId="34742C56" w:rsidR="000B52B0" w:rsidRPr="00D5219C" w:rsidRDefault="000B52B0" w:rsidP="000B52B0">
      <w:pPr>
        <w:rPr>
          <w:rFonts w:ascii="Arial" w:hAnsi="Arial" w:cs="Arial"/>
          <w:color w:val="FF0000"/>
        </w:rPr>
      </w:pPr>
      <w:r w:rsidRPr="00512BC2">
        <w:rPr>
          <w:rFonts w:ascii="Arial" w:hAnsi="Arial" w:cs="Arial"/>
          <w:b/>
          <w:color w:val="000000" w:themeColor="text1"/>
        </w:rPr>
        <w:lastRenderedPageBreak/>
        <w:t xml:space="preserve">Supplemental </w:t>
      </w:r>
      <w:r w:rsidRPr="00C333F9">
        <w:rPr>
          <w:rFonts w:ascii="Arial" w:hAnsi="Arial" w:cs="Arial"/>
          <w:b/>
          <w:color w:val="000000" w:themeColor="text1"/>
        </w:rPr>
        <w:t>Table 2</w:t>
      </w:r>
      <w:r w:rsidRPr="00C333F9">
        <w:rPr>
          <w:rFonts w:ascii="Arial" w:hAnsi="Arial" w:cs="Arial"/>
          <w:color w:val="000000" w:themeColor="text1"/>
        </w:rPr>
        <w:t xml:space="preserve">. </w:t>
      </w:r>
      <w:r w:rsidR="00D5219C" w:rsidRPr="00D5219C">
        <w:rPr>
          <w:rFonts w:ascii="Arial" w:hAnsi="Arial" w:cs="Arial"/>
          <w:color w:val="FF0000"/>
        </w:rPr>
        <w:t>The r</w:t>
      </w:r>
      <w:r w:rsidR="00B901D7" w:rsidRPr="00D5219C">
        <w:rPr>
          <w:rFonts w:ascii="Arial" w:hAnsi="Arial" w:cs="Arial"/>
          <w:color w:val="FF0000"/>
        </w:rPr>
        <w:t>esults of</w:t>
      </w:r>
      <w:r w:rsidR="00B901D7" w:rsidRPr="00D5219C">
        <w:rPr>
          <w:rFonts w:ascii="Arial" w:hAnsi="Arial" w:cs="Arial"/>
          <w:color w:val="FF0000"/>
        </w:rPr>
        <w:t xml:space="preserve"> </w:t>
      </w:r>
      <w:r w:rsidR="00D5219C" w:rsidRPr="00D5219C">
        <w:rPr>
          <w:rFonts w:ascii="Arial" w:hAnsi="Arial" w:cs="Arial"/>
          <w:color w:val="FF0000"/>
        </w:rPr>
        <w:t xml:space="preserve">the </w:t>
      </w:r>
      <w:r w:rsidR="00B901D7" w:rsidRPr="00D5219C">
        <w:rPr>
          <w:rFonts w:ascii="Arial" w:hAnsi="Arial" w:cs="Arial"/>
          <w:color w:val="FF0000"/>
        </w:rPr>
        <w:t xml:space="preserve">statistical analyses </w:t>
      </w:r>
      <w:r w:rsidR="002414C3" w:rsidRPr="00D5219C">
        <w:rPr>
          <w:rFonts w:ascii="Arial" w:hAnsi="Arial" w:cs="Arial"/>
          <w:color w:val="FF0000"/>
        </w:rPr>
        <w:t xml:space="preserve">(the F and </w:t>
      </w:r>
      <w:r w:rsidR="002414C3" w:rsidRPr="00D5219C">
        <w:rPr>
          <w:rFonts w:ascii="Arial" w:hAnsi="Arial" w:cs="Arial"/>
          <w:i/>
          <w:color w:val="FF0000"/>
        </w:rPr>
        <w:t>P</w:t>
      </w:r>
      <w:r w:rsidR="002414C3" w:rsidRPr="00D5219C">
        <w:rPr>
          <w:rFonts w:ascii="Arial" w:hAnsi="Arial" w:cs="Arial"/>
          <w:color w:val="FF0000"/>
        </w:rPr>
        <w:t xml:space="preserve"> values) </w:t>
      </w:r>
      <w:r w:rsidR="00B901D7" w:rsidRPr="00D5219C">
        <w:rPr>
          <w:rFonts w:ascii="Arial" w:hAnsi="Arial" w:cs="Arial"/>
          <w:color w:val="FF0000"/>
        </w:rPr>
        <w:t xml:space="preserve">of </w:t>
      </w:r>
      <w:r w:rsidR="00B901D7" w:rsidRPr="00D5219C">
        <w:rPr>
          <w:rFonts w:ascii="Arial" w:hAnsi="Arial" w:cs="Arial"/>
          <w:color w:val="FF0000"/>
        </w:rPr>
        <w:t xml:space="preserve">experimental </w:t>
      </w:r>
      <w:r w:rsidR="009E1899" w:rsidRPr="00D5219C">
        <w:rPr>
          <w:rFonts w:ascii="Arial" w:hAnsi="Arial" w:cs="Arial"/>
          <w:color w:val="FF0000"/>
        </w:rPr>
        <w:t>findings</w:t>
      </w:r>
      <w:r w:rsidRPr="00D5219C">
        <w:rPr>
          <w:rFonts w:ascii="Arial" w:hAnsi="Arial" w:cs="Arial"/>
          <w:color w:val="FF0000"/>
        </w:rPr>
        <w:t xml:space="preserve"> in F1 Rats.</w:t>
      </w:r>
      <w:r w:rsidR="00A17100" w:rsidRPr="00D5219C">
        <w:rPr>
          <w:rFonts w:ascii="Arial" w:hAnsi="Arial" w:cs="Arial"/>
          <w:color w:val="FF0000"/>
        </w:rPr>
        <w:t xml:space="preserve"> </w:t>
      </w:r>
      <w:r w:rsidR="00D5219C" w:rsidRPr="00D5219C">
        <w:rPr>
          <w:rFonts w:ascii="Arial" w:hAnsi="Arial" w:cs="Arial"/>
          <w:color w:val="FF0000"/>
        </w:rPr>
        <w:t>The figure numbers in the table are given to link the results of the statistical analyses in the table with the respective data in the text and figures in the manuscript.</w:t>
      </w:r>
    </w:p>
    <w:p w14:paraId="2AD1BE96" w14:textId="77777777" w:rsidR="00D5219C" w:rsidRPr="00C333F9" w:rsidRDefault="00D5219C" w:rsidP="000B52B0">
      <w:pPr>
        <w:rPr>
          <w:rFonts w:ascii="Arial" w:hAnsi="Arial" w:cs="Arial"/>
          <w:color w:val="000000" w:themeColor="text1"/>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2250"/>
        <w:gridCol w:w="2790"/>
      </w:tblGrid>
      <w:tr w:rsidR="000B52B0" w:rsidRPr="00C333F9" w14:paraId="65A5D069" w14:textId="77777777" w:rsidTr="00CD3CB8">
        <w:trPr>
          <w:trHeight w:val="422"/>
          <w:jc w:val="center"/>
        </w:trPr>
        <w:tc>
          <w:tcPr>
            <w:tcW w:w="2695" w:type="dxa"/>
          </w:tcPr>
          <w:p w14:paraId="3DA6583A" w14:textId="77777777" w:rsidR="000B52B0" w:rsidRPr="00C333F9" w:rsidRDefault="000B52B0" w:rsidP="00CD3CB8">
            <w:pPr>
              <w:spacing w:after="160" w:line="259" w:lineRule="auto"/>
              <w:jc w:val="center"/>
              <w:rPr>
                <w:rFonts w:ascii="Arial" w:eastAsia="Calibri" w:hAnsi="Arial" w:cs="Arial"/>
                <w:color w:val="000000" w:themeColor="text1"/>
              </w:rPr>
            </w:pPr>
            <w:r w:rsidRPr="00C333F9">
              <w:rPr>
                <w:rFonts w:ascii="Arial" w:eastAsia="Calibri" w:hAnsi="Arial" w:cs="Arial"/>
                <w:color w:val="000000" w:themeColor="text1"/>
              </w:rPr>
              <w:t>Measured variables</w:t>
            </w:r>
          </w:p>
        </w:tc>
        <w:tc>
          <w:tcPr>
            <w:tcW w:w="2250" w:type="dxa"/>
          </w:tcPr>
          <w:p w14:paraId="31936D42" w14:textId="77777777" w:rsidR="000B52B0" w:rsidRPr="00C333F9" w:rsidRDefault="000B52B0" w:rsidP="00CD3CB8">
            <w:pPr>
              <w:spacing w:after="160" w:line="259" w:lineRule="auto"/>
              <w:jc w:val="center"/>
              <w:rPr>
                <w:rFonts w:ascii="Arial" w:eastAsia="Calibri" w:hAnsi="Arial" w:cs="Arial"/>
                <w:color w:val="000000" w:themeColor="text1"/>
              </w:rPr>
            </w:pPr>
            <w:r w:rsidRPr="00C333F9">
              <w:rPr>
                <w:rFonts w:ascii="Arial" w:eastAsia="Calibri" w:hAnsi="Arial" w:cs="Arial"/>
                <w:color w:val="000000" w:themeColor="text1"/>
              </w:rPr>
              <w:t>Effect of</w:t>
            </w:r>
          </w:p>
        </w:tc>
        <w:tc>
          <w:tcPr>
            <w:tcW w:w="2790" w:type="dxa"/>
          </w:tcPr>
          <w:p w14:paraId="7FD33BB0" w14:textId="77777777" w:rsidR="000B52B0" w:rsidRPr="00C333F9" w:rsidRDefault="000B52B0" w:rsidP="00CD3CB8">
            <w:pPr>
              <w:spacing w:after="160" w:line="259" w:lineRule="auto"/>
              <w:ind w:left="-15"/>
              <w:jc w:val="center"/>
              <w:rPr>
                <w:rFonts w:ascii="Arial" w:eastAsia="Calibri" w:hAnsi="Arial" w:cs="Arial"/>
                <w:color w:val="000000" w:themeColor="text1"/>
              </w:rPr>
            </w:pPr>
            <w:r w:rsidRPr="00C333F9">
              <w:rPr>
                <w:rFonts w:ascii="Arial" w:eastAsia="Calibri" w:hAnsi="Arial" w:cs="Arial"/>
                <w:color w:val="000000" w:themeColor="text1"/>
              </w:rPr>
              <w:t>The results of the statistical analyses</w:t>
            </w:r>
          </w:p>
        </w:tc>
      </w:tr>
      <w:tr w:rsidR="000B52B0" w:rsidRPr="00C333F9" w14:paraId="1A38345D" w14:textId="77777777" w:rsidTr="00CD3CB8">
        <w:trPr>
          <w:trHeight w:val="420"/>
          <w:jc w:val="center"/>
        </w:trPr>
        <w:tc>
          <w:tcPr>
            <w:tcW w:w="2695" w:type="dxa"/>
            <w:vMerge w:val="restart"/>
          </w:tcPr>
          <w:p w14:paraId="2539478E" w14:textId="77777777" w:rsidR="000B52B0" w:rsidRPr="00C333F9" w:rsidRDefault="000B52B0" w:rsidP="00CD3CB8">
            <w:pPr>
              <w:spacing w:after="160" w:line="259" w:lineRule="auto"/>
              <w:rPr>
                <w:rFonts w:ascii="Arial" w:eastAsia="Calibri" w:hAnsi="Arial" w:cs="Arial"/>
                <w:color w:val="000000" w:themeColor="text1"/>
              </w:rPr>
            </w:pPr>
            <w:r w:rsidRPr="00C333F9">
              <w:rPr>
                <w:rFonts w:ascii="Arial" w:eastAsia="Calibri" w:hAnsi="Arial" w:cs="Arial"/>
                <w:color w:val="000000" w:themeColor="text1"/>
              </w:rPr>
              <w:t>Resting serum corticosterone levels</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5A</w:t>
            </w:r>
            <w:r w:rsidRPr="00763D76">
              <w:rPr>
                <w:rFonts w:ascii="Arial" w:eastAsia="Calibri" w:hAnsi="Arial" w:cs="Arial"/>
                <w:color w:val="FF0000"/>
              </w:rPr>
              <w:t>)</w:t>
            </w:r>
          </w:p>
        </w:tc>
        <w:tc>
          <w:tcPr>
            <w:tcW w:w="2250" w:type="dxa"/>
          </w:tcPr>
          <w:p w14:paraId="217ACC48"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Paternal treatment</w:t>
            </w:r>
          </w:p>
        </w:tc>
        <w:tc>
          <w:tcPr>
            <w:tcW w:w="2790" w:type="dxa"/>
          </w:tcPr>
          <w:p w14:paraId="7EFBBABF"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(3,46) </w:t>
            </w:r>
            <w:r w:rsidRPr="00C333F9">
              <w:rPr>
                <w:rFonts w:ascii="Arial" w:hAnsi="Arial" w:cs="Arial"/>
                <w:color w:val="000000" w:themeColor="text1"/>
              </w:rPr>
              <w:t>= 1.0</w:t>
            </w:r>
            <w:r>
              <w:rPr>
                <w:rFonts w:ascii="Arial" w:hAnsi="Arial" w:cs="Arial"/>
                <w:color w:val="000000" w:themeColor="text1"/>
              </w:rPr>
              <w:t>4</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.386</w:t>
            </w:r>
          </w:p>
        </w:tc>
      </w:tr>
      <w:tr w:rsidR="000B52B0" w:rsidRPr="00C333F9" w14:paraId="3FCD6C5F" w14:textId="77777777" w:rsidTr="00CD3CB8">
        <w:trPr>
          <w:trHeight w:val="420"/>
          <w:jc w:val="center"/>
        </w:trPr>
        <w:tc>
          <w:tcPr>
            <w:tcW w:w="2695" w:type="dxa"/>
            <w:vMerge/>
          </w:tcPr>
          <w:p w14:paraId="793D9ABD"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4B664563"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Pr>
          <w:p w14:paraId="2D80C334"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(1,46) </w:t>
            </w:r>
            <w:r w:rsidRPr="00C333F9">
              <w:rPr>
                <w:rFonts w:ascii="Arial" w:hAnsi="Arial" w:cs="Arial"/>
                <w:color w:val="000000" w:themeColor="text1"/>
              </w:rPr>
              <w:t>= 30.9</w:t>
            </w:r>
            <w:r>
              <w:rPr>
                <w:rFonts w:ascii="Arial" w:hAnsi="Arial" w:cs="Arial"/>
                <w:color w:val="000000" w:themeColor="text1"/>
              </w:rPr>
              <w:t>9</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71F218B8" w14:textId="77777777" w:rsidTr="00CD3CB8">
        <w:trPr>
          <w:trHeight w:val="420"/>
          <w:jc w:val="center"/>
        </w:trPr>
        <w:tc>
          <w:tcPr>
            <w:tcW w:w="2695" w:type="dxa"/>
            <w:vMerge/>
          </w:tcPr>
          <w:p w14:paraId="46C3411E"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4BA5F61D"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Pr>
          <w:p w14:paraId="38DF84B0"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(3,46) </w:t>
            </w:r>
            <w:r w:rsidRPr="00C333F9">
              <w:rPr>
                <w:rFonts w:ascii="Arial" w:hAnsi="Arial" w:cs="Arial"/>
                <w:color w:val="000000" w:themeColor="text1"/>
              </w:rPr>
              <w:t>= .3</w:t>
            </w:r>
            <w:r>
              <w:rPr>
                <w:rFonts w:ascii="Arial" w:hAnsi="Arial" w:cs="Arial"/>
                <w:color w:val="000000" w:themeColor="text1"/>
              </w:rPr>
              <w:t>8</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.772</w:t>
            </w:r>
          </w:p>
        </w:tc>
      </w:tr>
      <w:tr w:rsidR="000B52B0" w:rsidRPr="00C333F9" w14:paraId="0393A23D" w14:textId="77777777" w:rsidTr="00CD3CB8">
        <w:trPr>
          <w:trHeight w:val="420"/>
          <w:jc w:val="center"/>
        </w:trPr>
        <w:tc>
          <w:tcPr>
            <w:tcW w:w="2695" w:type="dxa"/>
            <w:vMerge w:val="restart"/>
          </w:tcPr>
          <w:p w14:paraId="6FAB414E" w14:textId="77777777" w:rsidR="000B52B0" w:rsidRPr="00C333F9" w:rsidRDefault="000B52B0" w:rsidP="00CD3CB8">
            <w:pPr>
              <w:spacing w:after="160" w:line="259" w:lineRule="auto"/>
              <w:rPr>
                <w:rFonts w:ascii="Arial" w:eastAsia="Calibri" w:hAnsi="Arial" w:cs="Arial"/>
                <w:color w:val="000000" w:themeColor="text1"/>
              </w:rPr>
            </w:pPr>
            <w:r w:rsidRPr="00C333F9">
              <w:rPr>
                <w:rFonts w:ascii="Arial" w:eastAsia="Calibri" w:hAnsi="Arial" w:cs="Arial"/>
                <w:color w:val="000000" w:themeColor="text1"/>
              </w:rPr>
              <w:t xml:space="preserve">Stress serum corticosterone levels 30 min after </w:t>
            </w:r>
            <w:proofErr w:type="spellStart"/>
            <w:r w:rsidRPr="00C333F9">
              <w:rPr>
                <w:rFonts w:ascii="Arial" w:hAnsi="Arial" w:cs="Arial"/>
                <w:color w:val="000000" w:themeColor="text1"/>
              </w:rPr>
              <w:t>prepulse</w:t>
            </w:r>
            <w:proofErr w:type="spellEnd"/>
            <w:r w:rsidRPr="00C333F9">
              <w:rPr>
                <w:rFonts w:ascii="Arial" w:hAnsi="Arial" w:cs="Arial"/>
                <w:color w:val="000000" w:themeColor="text1"/>
              </w:rPr>
              <w:t xml:space="preserve"> </w:t>
            </w:r>
            <w:r w:rsidRPr="00C333F9">
              <w:rPr>
                <w:rFonts w:ascii="Arial" w:hAnsi="Arial" w:cs="Arial"/>
                <w:bCs/>
                <w:color w:val="000000" w:themeColor="text1"/>
              </w:rPr>
              <w:t>inhibition of startle test</w:t>
            </w:r>
            <w:r>
              <w:rPr>
                <w:rFonts w:ascii="Arial" w:hAnsi="Arial" w:cs="Arial"/>
                <w:bCs/>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5B</w:t>
            </w:r>
            <w:r w:rsidRPr="00763D76">
              <w:rPr>
                <w:rFonts w:ascii="Arial" w:eastAsia="Calibri" w:hAnsi="Arial" w:cs="Arial"/>
                <w:color w:val="FF0000"/>
              </w:rPr>
              <w:t>)</w:t>
            </w:r>
          </w:p>
        </w:tc>
        <w:tc>
          <w:tcPr>
            <w:tcW w:w="2250" w:type="dxa"/>
          </w:tcPr>
          <w:p w14:paraId="17F52DEC"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Paternal treatment</w:t>
            </w:r>
          </w:p>
        </w:tc>
        <w:tc>
          <w:tcPr>
            <w:tcW w:w="2790" w:type="dxa"/>
          </w:tcPr>
          <w:p w14:paraId="33EF6F75"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(3,47) </w:t>
            </w:r>
            <w:r w:rsidRPr="00C333F9">
              <w:rPr>
                <w:rFonts w:ascii="Arial" w:hAnsi="Arial" w:cs="Arial"/>
                <w:color w:val="000000" w:themeColor="text1"/>
              </w:rPr>
              <w:t xml:space="preserve">= 10.53,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76AB3C72" w14:textId="77777777" w:rsidTr="00CD3CB8">
        <w:trPr>
          <w:trHeight w:val="53"/>
          <w:jc w:val="center"/>
        </w:trPr>
        <w:tc>
          <w:tcPr>
            <w:tcW w:w="2695" w:type="dxa"/>
            <w:vMerge/>
          </w:tcPr>
          <w:p w14:paraId="51C3C39E"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5E346CD9"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Pr>
          <w:p w14:paraId="1C40A29E"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(1,47) </w:t>
            </w:r>
            <w:r w:rsidRPr="00C333F9">
              <w:rPr>
                <w:rFonts w:ascii="Arial" w:hAnsi="Arial" w:cs="Arial"/>
                <w:color w:val="000000" w:themeColor="text1"/>
              </w:rPr>
              <w:t>= 48.4</w:t>
            </w:r>
            <w:r>
              <w:rPr>
                <w:rFonts w:ascii="Arial" w:hAnsi="Arial" w:cs="Arial"/>
                <w:color w:val="000000" w:themeColor="text1"/>
              </w:rPr>
              <w:t>5</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2C479437" w14:textId="77777777" w:rsidTr="00CD3CB8">
        <w:trPr>
          <w:trHeight w:val="420"/>
          <w:jc w:val="center"/>
        </w:trPr>
        <w:tc>
          <w:tcPr>
            <w:tcW w:w="2695" w:type="dxa"/>
            <w:vMerge/>
          </w:tcPr>
          <w:p w14:paraId="223AD255"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45A3D687"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Pr>
          <w:p w14:paraId="3969D61B"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(3,47) </w:t>
            </w:r>
            <w:r w:rsidRPr="00C333F9">
              <w:rPr>
                <w:rFonts w:ascii="Arial" w:hAnsi="Arial" w:cs="Arial"/>
                <w:color w:val="000000" w:themeColor="text1"/>
              </w:rPr>
              <w:t xml:space="preserve">= 9.14,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1BFB6536" w14:textId="77777777" w:rsidTr="00CD3CB8">
        <w:trPr>
          <w:trHeight w:val="420"/>
          <w:jc w:val="center"/>
        </w:trPr>
        <w:tc>
          <w:tcPr>
            <w:tcW w:w="2695" w:type="dxa"/>
            <w:vMerge w:val="restart"/>
          </w:tcPr>
          <w:p w14:paraId="510DC39E" w14:textId="77777777" w:rsidR="000B52B0" w:rsidRPr="00C333F9" w:rsidRDefault="000B52B0" w:rsidP="00CD3CB8">
            <w:pPr>
              <w:spacing w:after="160" w:line="259" w:lineRule="auto"/>
              <w:rPr>
                <w:rFonts w:ascii="Arial" w:eastAsia="Calibri" w:hAnsi="Arial" w:cs="Arial"/>
                <w:i/>
                <w:color w:val="000000" w:themeColor="text1"/>
              </w:rPr>
            </w:pPr>
            <w:r w:rsidRPr="00C333F9">
              <w:rPr>
                <w:rFonts w:ascii="Arial" w:eastAsia="Calibri" w:hAnsi="Arial" w:cs="Arial"/>
                <w:color w:val="000000" w:themeColor="text1"/>
              </w:rPr>
              <w:t xml:space="preserve">Hypothalamic </w:t>
            </w:r>
            <w:proofErr w:type="spellStart"/>
            <w:r w:rsidRPr="00C333F9">
              <w:rPr>
                <w:rFonts w:ascii="Arial" w:eastAsia="Calibri" w:hAnsi="Arial" w:cs="Arial"/>
                <w:i/>
                <w:color w:val="000000" w:themeColor="text1"/>
              </w:rPr>
              <w:t>Crh</w:t>
            </w:r>
            <w:proofErr w:type="spellEnd"/>
            <w:r w:rsidRPr="00C333F9">
              <w:rPr>
                <w:rFonts w:ascii="Arial" w:eastAsia="Calibri" w:hAnsi="Arial" w:cs="Arial"/>
                <w:color w:val="000000" w:themeColor="text1"/>
              </w:rPr>
              <w:t xml:space="preserve"> 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5C</w:t>
            </w:r>
            <w:r w:rsidRPr="00763D76">
              <w:rPr>
                <w:rFonts w:ascii="Arial" w:eastAsia="Calibri" w:hAnsi="Arial" w:cs="Arial"/>
                <w:color w:val="FF0000"/>
              </w:rPr>
              <w:t>)</w:t>
            </w:r>
          </w:p>
        </w:tc>
        <w:tc>
          <w:tcPr>
            <w:tcW w:w="2250" w:type="dxa"/>
          </w:tcPr>
          <w:p w14:paraId="181662BC"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Paternal treatment</w:t>
            </w:r>
          </w:p>
        </w:tc>
        <w:tc>
          <w:tcPr>
            <w:tcW w:w="2790" w:type="dxa"/>
          </w:tcPr>
          <w:p w14:paraId="2DD69413"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(3,39) </w:t>
            </w:r>
            <w:r w:rsidRPr="00C333F9">
              <w:rPr>
                <w:rFonts w:ascii="Arial" w:hAnsi="Arial" w:cs="Arial"/>
                <w:color w:val="000000" w:themeColor="text1"/>
              </w:rPr>
              <w:t xml:space="preserve">= .20, </w:t>
            </w:r>
            <w:r w:rsidRPr="00C333F9">
              <w:rPr>
                <w:rFonts w:ascii="Arial" w:hAnsi="Arial" w:cs="Arial"/>
                <w:i/>
                <w:color w:val="000000" w:themeColor="text1"/>
              </w:rPr>
              <w:t>P</w:t>
            </w:r>
            <w:r w:rsidRPr="00C333F9">
              <w:rPr>
                <w:rFonts w:ascii="Arial" w:hAnsi="Arial" w:cs="Arial"/>
                <w:color w:val="000000" w:themeColor="text1"/>
              </w:rPr>
              <w:t xml:space="preserve"> = .894</w:t>
            </w:r>
          </w:p>
        </w:tc>
      </w:tr>
      <w:tr w:rsidR="000B52B0" w:rsidRPr="00C333F9" w14:paraId="1D21D59F" w14:textId="77777777" w:rsidTr="00CD3CB8">
        <w:trPr>
          <w:trHeight w:val="420"/>
          <w:jc w:val="center"/>
        </w:trPr>
        <w:tc>
          <w:tcPr>
            <w:tcW w:w="2695" w:type="dxa"/>
            <w:vMerge/>
          </w:tcPr>
          <w:p w14:paraId="166686F6"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765443A3"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Pr>
          <w:p w14:paraId="19B3ADDE"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(1,39) </w:t>
            </w:r>
            <w:r w:rsidRPr="00C333F9">
              <w:rPr>
                <w:rFonts w:ascii="Arial" w:hAnsi="Arial" w:cs="Arial"/>
                <w:color w:val="000000" w:themeColor="text1"/>
              </w:rPr>
              <w:t>= .3</w:t>
            </w:r>
            <w:r>
              <w:rPr>
                <w:rFonts w:ascii="Arial" w:hAnsi="Arial" w:cs="Arial"/>
                <w:color w:val="000000" w:themeColor="text1"/>
              </w:rPr>
              <w:t>5</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.559</w:t>
            </w:r>
          </w:p>
        </w:tc>
      </w:tr>
      <w:tr w:rsidR="000B52B0" w:rsidRPr="00C333F9" w14:paraId="45C663F6" w14:textId="77777777" w:rsidTr="00CD3CB8">
        <w:trPr>
          <w:trHeight w:val="420"/>
          <w:jc w:val="center"/>
        </w:trPr>
        <w:tc>
          <w:tcPr>
            <w:tcW w:w="2695" w:type="dxa"/>
            <w:vMerge/>
          </w:tcPr>
          <w:p w14:paraId="360D028A"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2C273071"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Pr>
          <w:p w14:paraId="767A1D63"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(3,39) </w:t>
            </w:r>
            <w:r w:rsidRPr="00C333F9">
              <w:rPr>
                <w:rFonts w:ascii="Arial" w:hAnsi="Arial" w:cs="Arial"/>
                <w:color w:val="000000" w:themeColor="text1"/>
              </w:rPr>
              <w:t xml:space="preserve">= .23, </w:t>
            </w:r>
            <w:r w:rsidRPr="00C333F9">
              <w:rPr>
                <w:rFonts w:ascii="Arial" w:hAnsi="Arial" w:cs="Arial"/>
                <w:i/>
                <w:color w:val="000000" w:themeColor="text1"/>
              </w:rPr>
              <w:t>P</w:t>
            </w:r>
            <w:r w:rsidRPr="00C333F9">
              <w:rPr>
                <w:rFonts w:ascii="Arial" w:hAnsi="Arial" w:cs="Arial"/>
                <w:color w:val="000000" w:themeColor="text1"/>
              </w:rPr>
              <w:t xml:space="preserve"> = .872</w:t>
            </w:r>
          </w:p>
        </w:tc>
      </w:tr>
      <w:tr w:rsidR="000B52B0" w:rsidRPr="00C333F9" w14:paraId="15F475B3" w14:textId="77777777" w:rsidTr="00CD3CB8">
        <w:trPr>
          <w:trHeight w:val="420"/>
          <w:jc w:val="center"/>
        </w:trPr>
        <w:tc>
          <w:tcPr>
            <w:tcW w:w="2695" w:type="dxa"/>
            <w:vMerge w:val="restart"/>
          </w:tcPr>
          <w:p w14:paraId="66F5BE17" w14:textId="77777777" w:rsidR="000B52B0" w:rsidRPr="00C333F9" w:rsidRDefault="000B52B0" w:rsidP="00CD3CB8">
            <w:pPr>
              <w:spacing w:after="160" w:line="259" w:lineRule="auto"/>
              <w:rPr>
                <w:rFonts w:ascii="Arial" w:eastAsia="Calibri" w:hAnsi="Arial" w:cs="Arial"/>
                <w:color w:val="000000" w:themeColor="text1"/>
              </w:rPr>
            </w:pPr>
            <w:r w:rsidRPr="00C333F9">
              <w:rPr>
                <w:rFonts w:ascii="Arial" w:eastAsia="Calibri" w:hAnsi="Arial" w:cs="Arial"/>
                <w:color w:val="000000" w:themeColor="text1"/>
              </w:rPr>
              <w:t xml:space="preserve">Hippocampal </w:t>
            </w:r>
            <w:proofErr w:type="spellStart"/>
            <w:r w:rsidRPr="00C333F9">
              <w:rPr>
                <w:rFonts w:ascii="Arial" w:eastAsia="Calibri" w:hAnsi="Arial" w:cs="Arial"/>
                <w:i/>
                <w:color w:val="000000" w:themeColor="text1"/>
              </w:rPr>
              <w:t>Crh</w:t>
            </w:r>
            <w:proofErr w:type="spellEnd"/>
            <w:r w:rsidRPr="00C333F9">
              <w:rPr>
                <w:rFonts w:ascii="Arial" w:eastAsia="Calibri" w:hAnsi="Arial" w:cs="Arial"/>
                <w:i/>
                <w:color w:val="000000" w:themeColor="text1"/>
              </w:rPr>
              <w:t xml:space="preserve"> </w:t>
            </w:r>
            <w:r w:rsidRPr="00C333F9">
              <w:rPr>
                <w:rFonts w:ascii="Arial" w:eastAsia="Calibri" w:hAnsi="Arial" w:cs="Arial"/>
                <w:color w:val="000000" w:themeColor="text1"/>
              </w:rPr>
              <w:t>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5D</w:t>
            </w:r>
            <w:r w:rsidRPr="00763D76">
              <w:rPr>
                <w:rFonts w:ascii="Arial" w:eastAsia="Calibri" w:hAnsi="Arial" w:cs="Arial"/>
                <w:color w:val="FF0000"/>
              </w:rPr>
              <w:t>)</w:t>
            </w:r>
          </w:p>
        </w:tc>
        <w:tc>
          <w:tcPr>
            <w:tcW w:w="2250" w:type="dxa"/>
          </w:tcPr>
          <w:p w14:paraId="7C8A5D81" w14:textId="77777777" w:rsidR="000B52B0" w:rsidRPr="00C333F9" w:rsidRDefault="000B52B0" w:rsidP="00CD3CB8">
            <w:pPr>
              <w:spacing w:after="160"/>
              <w:ind w:left="-14"/>
              <w:rPr>
                <w:rFonts w:ascii="Arial" w:eastAsia="Calibri" w:hAnsi="Arial" w:cs="Arial"/>
                <w:color w:val="000000" w:themeColor="text1"/>
              </w:rPr>
            </w:pPr>
            <w:r w:rsidRPr="00C333F9">
              <w:rPr>
                <w:rFonts w:ascii="Arial" w:eastAsia="Calibri" w:hAnsi="Arial" w:cs="Arial"/>
                <w:color w:val="000000" w:themeColor="text1"/>
              </w:rPr>
              <w:t>Paternal treatment</w:t>
            </w:r>
          </w:p>
        </w:tc>
        <w:tc>
          <w:tcPr>
            <w:tcW w:w="2790" w:type="dxa"/>
          </w:tcPr>
          <w:p w14:paraId="6332264E" w14:textId="77777777" w:rsidR="000B52B0" w:rsidRPr="00C333F9" w:rsidRDefault="000B52B0" w:rsidP="00CD3CB8">
            <w:pPr>
              <w:spacing w:after="160"/>
              <w:ind w:left="-14"/>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(3,40) </w:t>
            </w:r>
            <w:r w:rsidRPr="00C333F9">
              <w:rPr>
                <w:rFonts w:ascii="Arial" w:hAnsi="Arial" w:cs="Arial"/>
                <w:color w:val="000000" w:themeColor="text1"/>
              </w:rPr>
              <w:t xml:space="preserve">= .65, </w:t>
            </w:r>
            <w:r w:rsidRPr="00C333F9">
              <w:rPr>
                <w:rFonts w:ascii="Arial" w:hAnsi="Arial" w:cs="Arial"/>
                <w:i/>
                <w:color w:val="000000" w:themeColor="text1"/>
              </w:rPr>
              <w:t>P</w:t>
            </w:r>
            <w:r w:rsidRPr="00C333F9">
              <w:rPr>
                <w:rFonts w:ascii="Arial" w:hAnsi="Arial" w:cs="Arial"/>
                <w:color w:val="000000" w:themeColor="text1"/>
              </w:rPr>
              <w:t xml:space="preserve"> = .585</w:t>
            </w:r>
          </w:p>
        </w:tc>
      </w:tr>
      <w:tr w:rsidR="000B52B0" w:rsidRPr="00C333F9" w14:paraId="63F5DDD2" w14:textId="77777777" w:rsidTr="00CD3CB8">
        <w:trPr>
          <w:trHeight w:val="420"/>
          <w:jc w:val="center"/>
        </w:trPr>
        <w:tc>
          <w:tcPr>
            <w:tcW w:w="2695" w:type="dxa"/>
            <w:vMerge/>
          </w:tcPr>
          <w:p w14:paraId="5E541510"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5AB8FA20" w14:textId="77777777" w:rsidR="000B52B0" w:rsidRPr="00C333F9" w:rsidRDefault="000B52B0" w:rsidP="00CD3CB8">
            <w:pPr>
              <w:spacing w:after="160"/>
              <w:ind w:left="-14"/>
              <w:rPr>
                <w:rFonts w:ascii="Arial" w:eastAsia="Calibri" w:hAnsi="Arial" w:cs="Arial"/>
                <w:color w:val="000000" w:themeColor="text1"/>
              </w:rPr>
            </w:pPr>
            <w:r w:rsidRPr="00C333F9">
              <w:rPr>
                <w:rFonts w:ascii="Arial" w:eastAsia="Calibri" w:hAnsi="Arial" w:cs="Arial"/>
                <w:color w:val="000000" w:themeColor="text1"/>
              </w:rPr>
              <w:t>F1 Sex</w:t>
            </w:r>
          </w:p>
        </w:tc>
        <w:tc>
          <w:tcPr>
            <w:tcW w:w="2790" w:type="dxa"/>
          </w:tcPr>
          <w:p w14:paraId="05608C5F"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(1,40) </w:t>
            </w:r>
            <w:r w:rsidRPr="00C333F9">
              <w:rPr>
                <w:rFonts w:ascii="Arial" w:hAnsi="Arial" w:cs="Arial"/>
                <w:color w:val="000000" w:themeColor="text1"/>
              </w:rPr>
              <w:t>= .0</w:t>
            </w:r>
            <w:r>
              <w:rPr>
                <w:rFonts w:ascii="Arial" w:hAnsi="Arial" w:cs="Arial"/>
                <w:color w:val="000000" w:themeColor="text1"/>
              </w:rPr>
              <w:t>2</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.891</w:t>
            </w:r>
          </w:p>
        </w:tc>
      </w:tr>
      <w:tr w:rsidR="000B52B0" w:rsidRPr="00C333F9" w14:paraId="00BADD39" w14:textId="77777777" w:rsidTr="00CD3CB8">
        <w:trPr>
          <w:trHeight w:val="420"/>
          <w:jc w:val="center"/>
        </w:trPr>
        <w:tc>
          <w:tcPr>
            <w:tcW w:w="2695" w:type="dxa"/>
            <w:vMerge/>
          </w:tcPr>
          <w:p w14:paraId="6A4B9BCD"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71A4F17E" w14:textId="77777777" w:rsidR="000B52B0" w:rsidRPr="00C333F9" w:rsidRDefault="000B52B0" w:rsidP="00CD3CB8">
            <w:pPr>
              <w:spacing w:after="160"/>
              <w:ind w:left="-14"/>
              <w:rPr>
                <w:rFonts w:ascii="Arial" w:eastAsia="Calibri"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Pr>
          <w:p w14:paraId="5FD16FCC"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(3,40) </w:t>
            </w:r>
            <w:r w:rsidRPr="00C333F9">
              <w:rPr>
                <w:rFonts w:ascii="Arial" w:hAnsi="Arial" w:cs="Arial"/>
                <w:color w:val="000000" w:themeColor="text1"/>
              </w:rPr>
              <w:t xml:space="preserve">= .46, </w:t>
            </w:r>
            <w:r w:rsidRPr="00C333F9">
              <w:rPr>
                <w:rFonts w:ascii="Arial" w:hAnsi="Arial" w:cs="Arial"/>
                <w:i/>
                <w:color w:val="000000" w:themeColor="text1"/>
              </w:rPr>
              <w:t>P</w:t>
            </w:r>
            <w:r w:rsidRPr="00C333F9">
              <w:rPr>
                <w:rFonts w:ascii="Arial" w:hAnsi="Arial" w:cs="Arial"/>
                <w:color w:val="000000" w:themeColor="text1"/>
              </w:rPr>
              <w:t xml:space="preserve"> = .710</w:t>
            </w:r>
          </w:p>
        </w:tc>
      </w:tr>
      <w:tr w:rsidR="000B52B0" w:rsidRPr="00C333F9" w14:paraId="730B154E" w14:textId="77777777" w:rsidTr="00CD3CB8">
        <w:trPr>
          <w:trHeight w:val="585"/>
          <w:jc w:val="center"/>
        </w:trPr>
        <w:tc>
          <w:tcPr>
            <w:tcW w:w="2695" w:type="dxa"/>
            <w:vMerge w:val="restart"/>
          </w:tcPr>
          <w:p w14:paraId="1BC58DB4" w14:textId="77777777" w:rsidR="000B52B0" w:rsidRPr="00C333F9" w:rsidRDefault="000B52B0" w:rsidP="00CD3CB8">
            <w:pPr>
              <w:spacing w:after="160" w:line="259" w:lineRule="auto"/>
              <w:rPr>
                <w:rFonts w:ascii="Arial" w:eastAsia="Calibri" w:hAnsi="Arial" w:cs="Arial"/>
                <w:color w:val="000000" w:themeColor="text1"/>
              </w:rPr>
            </w:pPr>
            <w:r w:rsidRPr="00C333F9">
              <w:rPr>
                <w:rFonts w:ascii="Arial" w:eastAsia="Calibri" w:hAnsi="Arial" w:cs="Arial"/>
                <w:color w:val="000000" w:themeColor="text1"/>
              </w:rPr>
              <w:t xml:space="preserve">Hypothalamic </w:t>
            </w:r>
            <w:r>
              <w:rPr>
                <w:rFonts w:ascii="Arial" w:eastAsia="Calibri" w:hAnsi="Arial" w:cs="Arial"/>
                <w:i/>
                <w:color w:val="000000" w:themeColor="text1"/>
              </w:rPr>
              <w:t>Nr3c1</w:t>
            </w:r>
            <w:r w:rsidRPr="00C333F9">
              <w:rPr>
                <w:rFonts w:ascii="Arial" w:eastAsia="Calibri" w:hAnsi="Arial" w:cs="Arial"/>
                <w:color w:val="000000" w:themeColor="text1"/>
              </w:rPr>
              <w:t xml:space="preserve"> 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5E</w:t>
            </w:r>
            <w:r w:rsidRPr="00763D76">
              <w:rPr>
                <w:rFonts w:ascii="Arial" w:eastAsia="Calibri" w:hAnsi="Arial" w:cs="Arial"/>
                <w:color w:val="FF0000"/>
              </w:rPr>
              <w:t>)</w:t>
            </w:r>
          </w:p>
        </w:tc>
        <w:tc>
          <w:tcPr>
            <w:tcW w:w="2250" w:type="dxa"/>
          </w:tcPr>
          <w:p w14:paraId="04D9FC80"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Paternal treatment</w:t>
            </w:r>
          </w:p>
        </w:tc>
        <w:tc>
          <w:tcPr>
            <w:tcW w:w="2790" w:type="dxa"/>
          </w:tcPr>
          <w:p w14:paraId="39B86BC4"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(3,39) </w:t>
            </w:r>
            <w:r w:rsidRPr="00C333F9">
              <w:rPr>
                <w:rFonts w:ascii="Arial" w:hAnsi="Arial" w:cs="Arial"/>
                <w:color w:val="000000" w:themeColor="text1"/>
              </w:rPr>
              <w:t>= 1.1</w:t>
            </w:r>
            <w:r>
              <w:rPr>
                <w:rFonts w:ascii="Arial" w:hAnsi="Arial" w:cs="Arial"/>
                <w:color w:val="000000" w:themeColor="text1"/>
              </w:rPr>
              <w:t>2</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.355</w:t>
            </w:r>
          </w:p>
        </w:tc>
      </w:tr>
      <w:tr w:rsidR="000B52B0" w:rsidRPr="00C333F9" w14:paraId="61A6CFCF" w14:textId="77777777" w:rsidTr="00CD3CB8">
        <w:trPr>
          <w:trHeight w:val="585"/>
          <w:jc w:val="center"/>
        </w:trPr>
        <w:tc>
          <w:tcPr>
            <w:tcW w:w="2695" w:type="dxa"/>
            <w:vMerge/>
          </w:tcPr>
          <w:p w14:paraId="0B3D446E"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4876E370"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Pr>
          <w:p w14:paraId="1400115D"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(1,39)</w:t>
            </w:r>
            <w:r w:rsidRPr="00C333F9">
              <w:rPr>
                <w:rFonts w:ascii="Arial" w:hAnsi="Arial" w:cs="Arial"/>
                <w:color w:val="000000" w:themeColor="text1"/>
              </w:rPr>
              <w:t xml:space="preserve"> = 20.5</w:t>
            </w:r>
            <w:r>
              <w:rPr>
                <w:rFonts w:ascii="Arial" w:hAnsi="Arial" w:cs="Arial"/>
                <w:color w:val="000000" w:themeColor="text1"/>
              </w:rPr>
              <w:t>4</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416A3E2F" w14:textId="77777777" w:rsidTr="00CD3CB8">
        <w:trPr>
          <w:trHeight w:val="585"/>
          <w:jc w:val="center"/>
        </w:trPr>
        <w:tc>
          <w:tcPr>
            <w:tcW w:w="2695" w:type="dxa"/>
            <w:vMerge/>
          </w:tcPr>
          <w:p w14:paraId="577F2CC9"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44E60D23"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Pr>
          <w:p w14:paraId="4892C3B1"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(3,39)</w:t>
            </w:r>
            <w:r w:rsidRPr="00C333F9">
              <w:rPr>
                <w:rFonts w:ascii="Arial" w:hAnsi="Arial" w:cs="Arial"/>
                <w:color w:val="000000" w:themeColor="text1"/>
              </w:rPr>
              <w:t xml:space="preserve"> = 3.1</w:t>
            </w:r>
            <w:r>
              <w:rPr>
                <w:rFonts w:ascii="Arial" w:hAnsi="Arial" w:cs="Arial"/>
                <w:color w:val="000000" w:themeColor="text1"/>
              </w:rPr>
              <w:t>2</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.037</w:t>
            </w:r>
          </w:p>
        </w:tc>
      </w:tr>
      <w:tr w:rsidR="000B52B0" w:rsidRPr="00C333F9" w14:paraId="2139C25B" w14:textId="77777777" w:rsidTr="00CD3CB8">
        <w:trPr>
          <w:trHeight w:val="420"/>
          <w:jc w:val="center"/>
        </w:trPr>
        <w:tc>
          <w:tcPr>
            <w:tcW w:w="2695" w:type="dxa"/>
            <w:vMerge w:val="restart"/>
          </w:tcPr>
          <w:p w14:paraId="23E06598" w14:textId="77777777" w:rsidR="000B52B0" w:rsidRDefault="000B52B0" w:rsidP="00CD3CB8">
            <w:pPr>
              <w:spacing w:after="160" w:line="259" w:lineRule="auto"/>
              <w:rPr>
                <w:rFonts w:ascii="Arial" w:eastAsia="Calibri" w:hAnsi="Arial" w:cs="Arial"/>
                <w:color w:val="000000" w:themeColor="text1"/>
              </w:rPr>
            </w:pPr>
            <w:r w:rsidRPr="00C333F9">
              <w:rPr>
                <w:rFonts w:ascii="Arial" w:eastAsia="Calibri" w:hAnsi="Arial" w:cs="Arial"/>
                <w:color w:val="000000" w:themeColor="text1"/>
              </w:rPr>
              <w:t xml:space="preserve">Hippocampal </w:t>
            </w:r>
            <w:r>
              <w:rPr>
                <w:rFonts w:ascii="Arial" w:eastAsia="Calibri" w:hAnsi="Arial" w:cs="Arial"/>
                <w:i/>
                <w:color w:val="000000" w:themeColor="text1"/>
              </w:rPr>
              <w:t>Nr3c1</w:t>
            </w:r>
            <w:r w:rsidRPr="00C333F9">
              <w:rPr>
                <w:rFonts w:ascii="Arial" w:eastAsia="Calibri" w:hAnsi="Arial" w:cs="Arial"/>
                <w:i/>
                <w:color w:val="000000" w:themeColor="text1"/>
              </w:rPr>
              <w:t xml:space="preserve"> </w:t>
            </w:r>
            <w:r w:rsidRPr="00C333F9">
              <w:rPr>
                <w:rFonts w:ascii="Arial" w:eastAsia="Calibri" w:hAnsi="Arial" w:cs="Arial"/>
                <w:color w:val="000000" w:themeColor="text1"/>
              </w:rPr>
              <w:t>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5F</w:t>
            </w:r>
            <w:r w:rsidRPr="00763D76">
              <w:rPr>
                <w:rFonts w:ascii="Arial" w:eastAsia="Calibri" w:hAnsi="Arial" w:cs="Arial"/>
                <w:color w:val="FF0000"/>
              </w:rPr>
              <w:t>)</w:t>
            </w:r>
          </w:p>
          <w:p w14:paraId="72A64DDC" w14:textId="77777777" w:rsidR="000B52B0" w:rsidRPr="00C333F9" w:rsidRDefault="000B52B0" w:rsidP="00CD3CB8">
            <w:pPr>
              <w:spacing w:after="160" w:line="259" w:lineRule="auto"/>
              <w:rPr>
                <w:rFonts w:ascii="Arial" w:eastAsia="Calibri" w:hAnsi="Arial" w:cs="Arial"/>
                <w:i/>
                <w:color w:val="000000" w:themeColor="text1"/>
              </w:rPr>
            </w:pPr>
          </w:p>
        </w:tc>
        <w:tc>
          <w:tcPr>
            <w:tcW w:w="2250" w:type="dxa"/>
          </w:tcPr>
          <w:p w14:paraId="7105E25C"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Paternal treatment</w:t>
            </w:r>
          </w:p>
        </w:tc>
        <w:tc>
          <w:tcPr>
            <w:tcW w:w="2790" w:type="dxa"/>
          </w:tcPr>
          <w:p w14:paraId="09C9E3ED"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(3,40)</w:t>
            </w:r>
            <w:r w:rsidRPr="00C333F9">
              <w:rPr>
                <w:rFonts w:ascii="Arial" w:hAnsi="Arial" w:cs="Arial"/>
                <w:color w:val="000000" w:themeColor="text1"/>
              </w:rPr>
              <w:t xml:space="preserve"> = 4.5</w:t>
            </w:r>
            <w:r>
              <w:rPr>
                <w:rFonts w:ascii="Arial" w:hAnsi="Arial" w:cs="Arial"/>
                <w:color w:val="000000" w:themeColor="text1"/>
              </w:rPr>
              <w:t>8</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.008</w:t>
            </w:r>
          </w:p>
        </w:tc>
      </w:tr>
      <w:tr w:rsidR="000B52B0" w:rsidRPr="00C333F9" w14:paraId="2F671320" w14:textId="77777777" w:rsidTr="00CD3CB8">
        <w:trPr>
          <w:trHeight w:val="420"/>
          <w:jc w:val="center"/>
        </w:trPr>
        <w:tc>
          <w:tcPr>
            <w:tcW w:w="2695" w:type="dxa"/>
            <w:vMerge/>
          </w:tcPr>
          <w:p w14:paraId="3FE1ECEF"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594B586D"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F1 Sex</w:t>
            </w:r>
          </w:p>
        </w:tc>
        <w:tc>
          <w:tcPr>
            <w:tcW w:w="2790" w:type="dxa"/>
          </w:tcPr>
          <w:p w14:paraId="3A8C3201"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(1,40)</w:t>
            </w:r>
            <w:r w:rsidRPr="00C333F9">
              <w:rPr>
                <w:rFonts w:ascii="Arial" w:hAnsi="Arial" w:cs="Arial"/>
                <w:color w:val="000000" w:themeColor="text1"/>
              </w:rPr>
              <w:t xml:space="preserve"> = 34.</w:t>
            </w:r>
            <w:r>
              <w:rPr>
                <w:rFonts w:ascii="Arial" w:hAnsi="Arial" w:cs="Arial"/>
                <w:color w:val="000000" w:themeColor="text1"/>
              </w:rPr>
              <w:t>30</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1C859181" w14:textId="77777777" w:rsidTr="00CD3CB8">
        <w:trPr>
          <w:trHeight w:val="420"/>
          <w:jc w:val="center"/>
        </w:trPr>
        <w:tc>
          <w:tcPr>
            <w:tcW w:w="2695" w:type="dxa"/>
            <w:vMerge/>
          </w:tcPr>
          <w:p w14:paraId="20558666"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0C11AD62" w14:textId="77777777" w:rsidR="000B52B0" w:rsidRPr="00C333F9" w:rsidRDefault="000B52B0" w:rsidP="00CD3CB8">
            <w:pPr>
              <w:spacing w:after="160" w:line="259" w:lineRule="auto"/>
              <w:ind w:left="-15"/>
              <w:rPr>
                <w:rFonts w:ascii="Arial" w:eastAsia="Calibri"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Pr>
          <w:p w14:paraId="1D35302B"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(3,40)</w:t>
            </w:r>
            <w:r w:rsidRPr="00C333F9">
              <w:rPr>
                <w:rFonts w:ascii="Arial" w:hAnsi="Arial" w:cs="Arial"/>
                <w:color w:val="000000" w:themeColor="text1"/>
              </w:rPr>
              <w:t xml:space="preserve"> = 4.93, </w:t>
            </w:r>
            <w:r w:rsidRPr="00C333F9">
              <w:rPr>
                <w:rFonts w:ascii="Arial" w:hAnsi="Arial" w:cs="Arial"/>
                <w:i/>
                <w:color w:val="000000" w:themeColor="text1"/>
              </w:rPr>
              <w:t>P</w:t>
            </w:r>
            <w:r w:rsidRPr="00C333F9">
              <w:rPr>
                <w:rFonts w:ascii="Arial" w:hAnsi="Arial" w:cs="Arial"/>
                <w:color w:val="000000" w:themeColor="text1"/>
              </w:rPr>
              <w:t xml:space="preserve"> = .005</w:t>
            </w:r>
          </w:p>
        </w:tc>
      </w:tr>
      <w:tr w:rsidR="000B52B0" w:rsidRPr="00C333F9" w14:paraId="71D7B565" w14:textId="77777777" w:rsidTr="00CD3CB8">
        <w:trPr>
          <w:trHeight w:val="420"/>
          <w:jc w:val="center"/>
        </w:trPr>
        <w:tc>
          <w:tcPr>
            <w:tcW w:w="2695" w:type="dxa"/>
            <w:vMerge w:val="restart"/>
          </w:tcPr>
          <w:p w14:paraId="4B2BB7F6" w14:textId="77777777" w:rsidR="000B52B0" w:rsidRPr="00C333F9" w:rsidRDefault="000B52B0" w:rsidP="00CD3CB8">
            <w:pPr>
              <w:spacing w:after="160" w:line="259" w:lineRule="auto"/>
              <w:rPr>
                <w:rFonts w:ascii="Arial" w:eastAsia="Calibri" w:hAnsi="Arial" w:cs="Arial"/>
                <w:i/>
                <w:color w:val="000000" w:themeColor="text1"/>
              </w:rPr>
            </w:pPr>
            <w:r w:rsidRPr="00C333F9">
              <w:rPr>
                <w:rFonts w:ascii="Arial" w:eastAsia="Calibri" w:hAnsi="Arial" w:cs="Arial"/>
                <w:color w:val="000000" w:themeColor="text1"/>
              </w:rPr>
              <w:t xml:space="preserve">Hypothalamic </w:t>
            </w:r>
            <w:r>
              <w:rPr>
                <w:rFonts w:ascii="Arial" w:eastAsia="Calibri" w:hAnsi="Arial" w:cs="Arial"/>
                <w:i/>
                <w:color w:val="000000" w:themeColor="text1"/>
              </w:rPr>
              <w:t xml:space="preserve">Nr3c2 </w:t>
            </w:r>
            <w:r w:rsidRPr="00C333F9">
              <w:rPr>
                <w:rFonts w:ascii="Arial" w:eastAsia="Calibri" w:hAnsi="Arial" w:cs="Arial"/>
                <w:color w:val="000000" w:themeColor="text1"/>
              </w:rPr>
              <w:t>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5G</w:t>
            </w:r>
            <w:r w:rsidRPr="00763D76">
              <w:rPr>
                <w:rFonts w:ascii="Arial" w:eastAsia="Calibri" w:hAnsi="Arial" w:cs="Arial"/>
                <w:color w:val="FF0000"/>
              </w:rPr>
              <w:t>)</w:t>
            </w:r>
          </w:p>
        </w:tc>
        <w:tc>
          <w:tcPr>
            <w:tcW w:w="2250" w:type="dxa"/>
          </w:tcPr>
          <w:p w14:paraId="673D37C0"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Paternal treatment</w:t>
            </w:r>
          </w:p>
        </w:tc>
        <w:tc>
          <w:tcPr>
            <w:tcW w:w="2790" w:type="dxa"/>
          </w:tcPr>
          <w:p w14:paraId="3290A35B"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(3,37)</w:t>
            </w:r>
            <w:r w:rsidRPr="00C333F9">
              <w:rPr>
                <w:rFonts w:ascii="Arial" w:hAnsi="Arial" w:cs="Arial"/>
                <w:color w:val="000000" w:themeColor="text1"/>
              </w:rPr>
              <w:t xml:space="preserve"> = .5</w:t>
            </w:r>
            <w:r>
              <w:rPr>
                <w:rFonts w:ascii="Arial" w:hAnsi="Arial" w:cs="Arial"/>
                <w:color w:val="000000" w:themeColor="text1"/>
              </w:rPr>
              <w:t>4</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.660</w:t>
            </w:r>
          </w:p>
        </w:tc>
      </w:tr>
      <w:tr w:rsidR="000B52B0" w:rsidRPr="00C333F9" w14:paraId="3BB03E81" w14:textId="77777777" w:rsidTr="00CD3CB8">
        <w:trPr>
          <w:trHeight w:val="420"/>
          <w:jc w:val="center"/>
        </w:trPr>
        <w:tc>
          <w:tcPr>
            <w:tcW w:w="2695" w:type="dxa"/>
            <w:vMerge/>
          </w:tcPr>
          <w:p w14:paraId="7B56CDA3"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4C1BE06C"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F1 Sex</w:t>
            </w:r>
          </w:p>
        </w:tc>
        <w:tc>
          <w:tcPr>
            <w:tcW w:w="2790" w:type="dxa"/>
          </w:tcPr>
          <w:p w14:paraId="647D72F6"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(1,37)</w:t>
            </w:r>
            <w:r w:rsidRPr="00C333F9">
              <w:rPr>
                <w:rFonts w:ascii="Arial" w:hAnsi="Arial" w:cs="Arial"/>
                <w:color w:val="000000" w:themeColor="text1"/>
              </w:rPr>
              <w:t xml:space="preserve"> = 5.6</w:t>
            </w:r>
            <w:r>
              <w:rPr>
                <w:rFonts w:ascii="Arial" w:hAnsi="Arial" w:cs="Arial"/>
                <w:color w:val="000000" w:themeColor="text1"/>
              </w:rPr>
              <w:t>7</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.023</w:t>
            </w:r>
          </w:p>
        </w:tc>
      </w:tr>
      <w:tr w:rsidR="000B52B0" w:rsidRPr="00C333F9" w14:paraId="1144AF53" w14:textId="77777777" w:rsidTr="00CD3CB8">
        <w:trPr>
          <w:trHeight w:val="420"/>
          <w:jc w:val="center"/>
        </w:trPr>
        <w:tc>
          <w:tcPr>
            <w:tcW w:w="2695" w:type="dxa"/>
            <w:vMerge/>
          </w:tcPr>
          <w:p w14:paraId="735AAD5B"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78B97BBC" w14:textId="77777777" w:rsidR="000B52B0" w:rsidRPr="00C333F9" w:rsidRDefault="000B52B0" w:rsidP="00CD3CB8">
            <w:pPr>
              <w:spacing w:after="160" w:line="259" w:lineRule="auto"/>
              <w:ind w:left="-15"/>
              <w:rPr>
                <w:rFonts w:ascii="Arial" w:eastAsia="Calibri"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Pr>
          <w:p w14:paraId="7ECCC8EA"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(3,37)</w:t>
            </w:r>
            <w:r w:rsidRPr="00C333F9">
              <w:rPr>
                <w:rFonts w:ascii="Arial" w:hAnsi="Arial" w:cs="Arial"/>
                <w:color w:val="000000" w:themeColor="text1"/>
              </w:rPr>
              <w:t xml:space="preserve"> = 2.2</w:t>
            </w:r>
            <w:r>
              <w:rPr>
                <w:rFonts w:ascii="Arial" w:hAnsi="Arial" w:cs="Arial"/>
                <w:color w:val="000000" w:themeColor="text1"/>
              </w:rPr>
              <w:t>3</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.102</w:t>
            </w:r>
          </w:p>
        </w:tc>
      </w:tr>
      <w:tr w:rsidR="000B52B0" w:rsidRPr="00C333F9" w14:paraId="4A118148" w14:textId="77777777" w:rsidTr="00CD3CB8">
        <w:trPr>
          <w:trHeight w:val="420"/>
          <w:jc w:val="center"/>
        </w:trPr>
        <w:tc>
          <w:tcPr>
            <w:tcW w:w="2695" w:type="dxa"/>
            <w:vMerge w:val="restart"/>
          </w:tcPr>
          <w:p w14:paraId="1306AF70" w14:textId="77777777" w:rsidR="000B52B0" w:rsidRPr="00C333F9" w:rsidRDefault="000B52B0" w:rsidP="00CD3CB8">
            <w:pPr>
              <w:spacing w:after="160" w:line="259" w:lineRule="auto"/>
              <w:rPr>
                <w:rFonts w:ascii="Arial" w:eastAsia="Calibri" w:hAnsi="Arial" w:cs="Arial"/>
                <w:color w:val="000000" w:themeColor="text1"/>
              </w:rPr>
            </w:pPr>
            <w:r w:rsidRPr="00C333F9">
              <w:rPr>
                <w:rFonts w:ascii="Arial" w:eastAsia="Calibri" w:hAnsi="Arial" w:cs="Arial"/>
                <w:color w:val="000000" w:themeColor="text1"/>
              </w:rPr>
              <w:t xml:space="preserve">Hippocampal </w:t>
            </w:r>
            <w:r>
              <w:rPr>
                <w:rFonts w:ascii="Arial" w:eastAsia="Calibri" w:hAnsi="Arial" w:cs="Arial"/>
                <w:i/>
                <w:color w:val="000000" w:themeColor="text1"/>
              </w:rPr>
              <w:t>Nr3c2</w:t>
            </w:r>
            <w:r w:rsidRPr="00C333F9">
              <w:rPr>
                <w:rFonts w:ascii="Arial" w:eastAsia="Calibri" w:hAnsi="Arial" w:cs="Arial"/>
                <w:i/>
                <w:color w:val="000000" w:themeColor="text1"/>
              </w:rPr>
              <w:t xml:space="preserve"> </w:t>
            </w:r>
            <w:r w:rsidRPr="00C333F9">
              <w:rPr>
                <w:rFonts w:ascii="Arial" w:eastAsia="Calibri" w:hAnsi="Arial" w:cs="Arial"/>
                <w:color w:val="000000" w:themeColor="text1"/>
              </w:rPr>
              <w:t>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5H</w:t>
            </w:r>
            <w:r w:rsidRPr="00763D76">
              <w:rPr>
                <w:rFonts w:ascii="Arial" w:eastAsia="Calibri" w:hAnsi="Arial" w:cs="Arial"/>
                <w:color w:val="FF0000"/>
              </w:rPr>
              <w:t>)</w:t>
            </w:r>
          </w:p>
        </w:tc>
        <w:tc>
          <w:tcPr>
            <w:tcW w:w="2250" w:type="dxa"/>
          </w:tcPr>
          <w:p w14:paraId="02851C94"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Paternal treatment</w:t>
            </w:r>
          </w:p>
        </w:tc>
        <w:tc>
          <w:tcPr>
            <w:tcW w:w="2790" w:type="dxa"/>
          </w:tcPr>
          <w:p w14:paraId="47A618C8"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(3,40)</w:t>
            </w:r>
            <w:r w:rsidRPr="00C333F9">
              <w:rPr>
                <w:rFonts w:ascii="Arial" w:hAnsi="Arial" w:cs="Arial"/>
                <w:color w:val="000000" w:themeColor="text1"/>
              </w:rPr>
              <w:t xml:space="preserve"> = 5.11, </w:t>
            </w:r>
            <w:r w:rsidRPr="00C333F9">
              <w:rPr>
                <w:rFonts w:ascii="Arial" w:hAnsi="Arial" w:cs="Arial"/>
                <w:i/>
                <w:color w:val="000000" w:themeColor="text1"/>
              </w:rPr>
              <w:t>P</w:t>
            </w:r>
            <w:r w:rsidRPr="00C333F9">
              <w:rPr>
                <w:rFonts w:ascii="Arial" w:hAnsi="Arial" w:cs="Arial"/>
                <w:color w:val="000000" w:themeColor="text1"/>
              </w:rPr>
              <w:t xml:space="preserve"> = .004</w:t>
            </w:r>
          </w:p>
        </w:tc>
      </w:tr>
      <w:tr w:rsidR="000B52B0" w:rsidRPr="00C333F9" w14:paraId="63FC2D3E" w14:textId="77777777" w:rsidTr="00CD3CB8">
        <w:trPr>
          <w:trHeight w:val="420"/>
          <w:jc w:val="center"/>
        </w:trPr>
        <w:tc>
          <w:tcPr>
            <w:tcW w:w="2695" w:type="dxa"/>
            <w:vMerge/>
          </w:tcPr>
          <w:p w14:paraId="1C9982B9" w14:textId="77777777" w:rsidR="000B52B0" w:rsidRPr="00C333F9" w:rsidRDefault="000B52B0" w:rsidP="00CD3CB8">
            <w:pPr>
              <w:spacing w:after="160" w:line="259" w:lineRule="auto"/>
              <w:jc w:val="center"/>
              <w:rPr>
                <w:rFonts w:ascii="Arial" w:eastAsia="Calibri" w:hAnsi="Arial" w:cs="Arial"/>
                <w:color w:val="000000" w:themeColor="text1"/>
              </w:rPr>
            </w:pPr>
          </w:p>
        </w:tc>
        <w:tc>
          <w:tcPr>
            <w:tcW w:w="2250" w:type="dxa"/>
          </w:tcPr>
          <w:p w14:paraId="4838A555"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Pr>
          <w:p w14:paraId="402B9B93"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(1,40)</w:t>
            </w:r>
            <w:r w:rsidRPr="00C333F9">
              <w:rPr>
                <w:rFonts w:ascii="Arial" w:hAnsi="Arial" w:cs="Arial"/>
                <w:color w:val="000000" w:themeColor="text1"/>
              </w:rPr>
              <w:t xml:space="preserve"> = 1.2</w:t>
            </w:r>
            <w:r>
              <w:rPr>
                <w:rFonts w:ascii="Arial" w:hAnsi="Arial" w:cs="Arial"/>
                <w:color w:val="000000" w:themeColor="text1"/>
              </w:rPr>
              <w:t>0</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.280</w:t>
            </w:r>
          </w:p>
        </w:tc>
      </w:tr>
      <w:tr w:rsidR="000B52B0" w:rsidRPr="00C333F9" w14:paraId="263EFC8F" w14:textId="77777777" w:rsidTr="00CD3CB8">
        <w:trPr>
          <w:trHeight w:val="420"/>
          <w:jc w:val="center"/>
        </w:trPr>
        <w:tc>
          <w:tcPr>
            <w:tcW w:w="2695" w:type="dxa"/>
            <w:vMerge/>
          </w:tcPr>
          <w:p w14:paraId="5C60915E" w14:textId="77777777" w:rsidR="000B52B0" w:rsidRPr="00C333F9" w:rsidRDefault="000B52B0" w:rsidP="00CD3CB8">
            <w:pPr>
              <w:spacing w:after="160" w:line="259" w:lineRule="auto"/>
              <w:jc w:val="center"/>
              <w:rPr>
                <w:rFonts w:ascii="Arial" w:eastAsia="Calibri" w:hAnsi="Arial" w:cs="Arial"/>
                <w:color w:val="000000" w:themeColor="text1"/>
              </w:rPr>
            </w:pPr>
          </w:p>
        </w:tc>
        <w:tc>
          <w:tcPr>
            <w:tcW w:w="2250" w:type="dxa"/>
          </w:tcPr>
          <w:p w14:paraId="7FB5A7EC"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Pr>
          <w:p w14:paraId="76F814B3"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(3,40)</w:t>
            </w:r>
            <w:r w:rsidRPr="00C333F9">
              <w:rPr>
                <w:rFonts w:ascii="Arial" w:hAnsi="Arial" w:cs="Arial"/>
                <w:color w:val="000000" w:themeColor="text1"/>
              </w:rPr>
              <w:t xml:space="preserve"> = .2</w:t>
            </w:r>
            <w:r>
              <w:rPr>
                <w:rFonts w:ascii="Arial" w:hAnsi="Arial" w:cs="Arial"/>
                <w:color w:val="000000" w:themeColor="text1"/>
              </w:rPr>
              <w:t>1</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.890</w:t>
            </w:r>
          </w:p>
        </w:tc>
      </w:tr>
      <w:tr w:rsidR="000B52B0" w:rsidRPr="00C333F9" w14:paraId="14AFD3B6" w14:textId="77777777" w:rsidTr="00CD3CB8">
        <w:trPr>
          <w:trHeight w:val="420"/>
          <w:jc w:val="center"/>
        </w:trPr>
        <w:tc>
          <w:tcPr>
            <w:tcW w:w="2695" w:type="dxa"/>
            <w:vMerge w:val="restart"/>
          </w:tcPr>
          <w:p w14:paraId="596BB238" w14:textId="77777777" w:rsidR="000B52B0" w:rsidRPr="00C333F9" w:rsidRDefault="000B52B0" w:rsidP="00CD3CB8">
            <w:pPr>
              <w:spacing w:after="160" w:line="259" w:lineRule="auto"/>
              <w:rPr>
                <w:rFonts w:ascii="Arial" w:eastAsia="Calibri" w:hAnsi="Arial" w:cs="Arial"/>
                <w:color w:val="000000" w:themeColor="text1"/>
              </w:rPr>
            </w:pPr>
            <w:bookmarkStart w:id="16" w:name="_Hlk113366151"/>
            <w:r w:rsidRPr="00C333F9">
              <w:rPr>
                <w:rFonts w:ascii="Arial" w:eastAsia="Calibri" w:hAnsi="Arial" w:cs="Arial"/>
                <w:color w:val="000000" w:themeColor="text1"/>
              </w:rPr>
              <w:t>Serum interleukin-1β</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5I</w:t>
            </w:r>
            <w:r w:rsidRPr="00763D76">
              <w:rPr>
                <w:rFonts w:ascii="Arial" w:eastAsia="Calibri" w:hAnsi="Arial" w:cs="Arial"/>
                <w:color w:val="FF0000"/>
              </w:rPr>
              <w:t>)</w:t>
            </w:r>
          </w:p>
        </w:tc>
        <w:tc>
          <w:tcPr>
            <w:tcW w:w="2250" w:type="dxa"/>
          </w:tcPr>
          <w:p w14:paraId="13A0F7FF"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Paternal treatment</w:t>
            </w:r>
          </w:p>
        </w:tc>
        <w:tc>
          <w:tcPr>
            <w:tcW w:w="2790" w:type="dxa"/>
          </w:tcPr>
          <w:p w14:paraId="2156A976"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(3,56) </w:t>
            </w:r>
            <w:r w:rsidRPr="00C333F9">
              <w:rPr>
                <w:rFonts w:ascii="Arial" w:hAnsi="Arial" w:cs="Arial"/>
                <w:color w:val="000000" w:themeColor="text1"/>
              </w:rPr>
              <w:t>= 14.6</w:t>
            </w:r>
            <w:r>
              <w:rPr>
                <w:rFonts w:ascii="Arial" w:hAnsi="Arial" w:cs="Arial"/>
                <w:color w:val="000000" w:themeColor="text1"/>
              </w:rPr>
              <w:t>3</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59B5456D" w14:textId="77777777" w:rsidTr="00CD3CB8">
        <w:trPr>
          <w:trHeight w:val="420"/>
          <w:jc w:val="center"/>
        </w:trPr>
        <w:tc>
          <w:tcPr>
            <w:tcW w:w="2695" w:type="dxa"/>
            <w:vMerge/>
          </w:tcPr>
          <w:p w14:paraId="3859974D"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600E48ED"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Pr>
          <w:p w14:paraId="1F1091C7"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(1,56) </w:t>
            </w:r>
            <w:r w:rsidRPr="00C333F9">
              <w:rPr>
                <w:rFonts w:ascii="Arial" w:hAnsi="Arial" w:cs="Arial"/>
                <w:color w:val="000000" w:themeColor="text1"/>
              </w:rPr>
              <w:t xml:space="preserve">= 4.26, </w:t>
            </w:r>
            <w:r w:rsidRPr="00C333F9">
              <w:rPr>
                <w:rFonts w:ascii="Arial" w:hAnsi="Arial" w:cs="Arial"/>
                <w:i/>
                <w:color w:val="000000" w:themeColor="text1"/>
              </w:rPr>
              <w:t>P</w:t>
            </w:r>
            <w:r w:rsidRPr="00C333F9">
              <w:rPr>
                <w:rFonts w:ascii="Arial" w:hAnsi="Arial" w:cs="Arial"/>
                <w:color w:val="000000" w:themeColor="text1"/>
              </w:rPr>
              <w:t xml:space="preserve"> = .044</w:t>
            </w:r>
          </w:p>
        </w:tc>
      </w:tr>
      <w:tr w:rsidR="000B52B0" w:rsidRPr="00C333F9" w14:paraId="6A417F68" w14:textId="77777777" w:rsidTr="00CD3CB8">
        <w:trPr>
          <w:trHeight w:val="420"/>
          <w:jc w:val="center"/>
        </w:trPr>
        <w:tc>
          <w:tcPr>
            <w:tcW w:w="2695" w:type="dxa"/>
            <w:vMerge/>
          </w:tcPr>
          <w:p w14:paraId="1A35410A"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080CD954"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Pr>
          <w:p w14:paraId="6FFA23EF"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(3,56)</w:t>
            </w:r>
            <w:r w:rsidRPr="00C333F9">
              <w:rPr>
                <w:rFonts w:ascii="Arial" w:hAnsi="Arial" w:cs="Arial"/>
                <w:color w:val="000000" w:themeColor="text1"/>
              </w:rPr>
              <w:t xml:space="preserve"> = 6.</w:t>
            </w:r>
            <w:r>
              <w:rPr>
                <w:rFonts w:ascii="Arial" w:hAnsi="Arial" w:cs="Arial"/>
                <w:color w:val="000000" w:themeColor="text1"/>
              </w:rPr>
              <w:t>10</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.001</w:t>
            </w:r>
          </w:p>
        </w:tc>
      </w:tr>
      <w:tr w:rsidR="000B52B0" w:rsidRPr="00C333F9" w14:paraId="6FB42DB8" w14:textId="77777777" w:rsidTr="00CD3CB8">
        <w:trPr>
          <w:trHeight w:val="420"/>
          <w:jc w:val="center"/>
        </w:trPr>
        <w:tc>
          <w:tcPr>
            <w:tcW w:w="2695" w:type="dxa"/>
            <w:vMerge w:val="restart"/>
            <w:shd w:val="clear" w:color="auto" w:fill="auto"/>
          </w:tcPr>
          <w:p w14:paraId="6DC1B516" w14:textId="77777777" w:rsidR="000B52B0" w:rsidRPr="00C333F9" w:rsidRDefault="000B52B0" w:rsidP="00CD3CB8">
            <w:pPr>
              <w:spacing w:after="160" w:line="259" w:lineRule="auto"/>
              <w:rPr>
                <w:rFonts w:ascii="Arial" w:eastAsia="Calibri" w:hAnsi="Arial" w:cs="Arial"/>
                <w:color w:val="000000" w:themeColor="text1"/>
              </w:rPr>
            </w:pPr>
            <w:r w:rsidRPr="00C333F9">
              <w:rPr>
                <w:rFonts w:ascii="Arial" w:eastAsia="Calibri" w:hAnsi="Arial" w:cs="Arial"/>
                <w:color w:val="000000" w:themeColor="text1"/>
              </w:rPr>
              <w:t>Serum interleukin-6</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5J</w:t>
            </w:r>
            <w:r w:rsidRPr="00763D76">
              <w:rPr>
                <w:rFonts w:ascii="Arial" w:eastAsia="Calibri" w:hAnsi="Arial" w:cs="Arial"/>
                <w:color w:val="FF0000"/>
              </w:rPr>
              <w:t>)</w:t>
            </w:r>
          </w:p>
        </w:tc>
        <w:tc>
          <w:tcPr>
            <w:tcW w:w="2250" w:type="dxa"/>
            <w:shd w:val="clear" w:color="auto" w:fill="auto"/>
          </w:tcPr>
          <w:p w14:paraId="3B4CF3F2"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Paternal treatment</w:t>
            </w:r>
          </w:p>
        </w:tc>
        <w:tc>
          <w:tcPr>
            <w:tcW w:w="2790" w:type="dxa"/>
            <w:shd w:val="clear" w:color="auto" w:fill="auto"/>
          </w:tcPr>
          <w:p w14:paraId="12375492"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(3,56) </w:t>
            </w:r>
            <w:r w:rsidRPr="00C333F9">
              <w:rPr>
                <w:rFonts w:ascii="Arial" w:hAnsi="Arial" w:cs="Arial"/>
                <w:color w:val="000000" w:themeColor="text1"/>
              </w:rPr>
              <w:t>= 17.6</w:t>
            </w:r>
            <w:r>
              <w:rPr>
                <w:rFonts w:ascii="Arial" w:hAnsi="Arial" w:cs="Arial"/>
                <w:color w:val="000000" w:themeColor="text1"/>
              </w:rPr>
              <w:t>3</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3CD0CDA7" w14:textId="77777777" w:rsidTr="00CD3CB8">
        <w:trPr>
          <w:trHeight w:val="420"/>
          <w:jc w:val="center"/>
        </w:trPr>
        <w:tc>
          <w:tcPr>
            <w:tcW w:w="2695" w:type="dxa"/>
            <w:vMerge/>
            <w:shd w:val="clear" w:color="auto" w:fill="auto"/>
          </w:tcPr>
          <w:p w14:paraId="6E4ACD06" w14:textId="77777777" w:rsidR="000B52B0" w:rsidRPr="00C333F9" w:rsidRDefault="000B52B0" w:rsidP="00CD3CB8">
            <w:pPr>
              <w:spacing w:after="160" w:line="259" w:lineRule="auto"/>
              <w:rPr>
                <w:rFonts w:ascii="Arial" w:eastAsia="Calibri" w:hAnsi="Arial" w:cs="Arial"/>
                <w:color w:val="000000" w:themeColor="text1"/>
              </w:rPr>
            </w:pPr>
            <w:bookmarkStart w:id="17" w:name="_Hlk106134303"/>
          </w:p>
        </w:tc>
        <w:tc>
          <w:tcPr>
            <w:tcW w:w="2250" w:type="dxa"/>
            <w:shd w:val="clear" w:color="auto" w:fill="auto"/>
          </w:tcPr>
          <w:p w14:paraId="46A84FA6"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shd w:val="clear" w:color="auto" w:fill="auto"/>
          </w:tcPr>
          <w:p w14:paraId="42045F82"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(1,56) </w:t>
            </w:r>
            <w:r w:rsidRPr="00C333F9">
              <w:rPr>
                <w:rFonts w:ascii="Arial" w:hAnsi="Arial" w:cs="Arial"/>
                <w:color w:val="000000" w:themeColor="text1"/>
              </w:rPr>
              <w:t xml:space="preserve">= 40.35,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570E9B5C" w14:textId="77777777" w:rsidTr="00CD3CB8">
        <w:trPr>
          <w:trHeight w:val="420"/>
          <w:jc w:val="center"/>
        </w:trPr>
        <w:tc>
          <w:tcPr>
            <w:tcW w:w="2695" w:type="dxa"/>
            <w:vMerge/>
            <w:shd w:val="clear" w:color="auto" w:fill="auto"/>
          </w:tcPr>
          <w:p w14:paraId="316E47D3"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shd w:val="clear" w:color="auto" w:fill="auto"/>
          </w:tcPr>
          <w:p w14:paraId="6EC6406B"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shd w:val="clear" w:color="auto" w:fill="auto"/>
          </w:tcPr>
          <w:p w14:paraId="46A22FBF"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(3,56)</w:t>
            </w:r>
            <w:r w:rsidRPr="00C333F9">
              <w:rPr>
                <w:rFonts w:ascii="Arial" w:hAnsi="Arial" w:cs="Arial"/>
                <w:color w:val="000000" w:themeColor="text1"/>
              </w:rPr>
              <w:t xml:space="preserve"> = 6.94, </w:t>
            </w:r>
            <w:r w:rsidRPr="00C333F9">
              <w:rPr>
                <w:rFonts w:ascii="Arial" w:hAnsi="Arial" w:cs="Arial"/>
                <w:i/>
                <w:color w:val="000000" w:themeColor="text1"/>
              </w:rPr>
              <w:t>P</w:t>
            </w:r>
            <w:r w:rsidRPr="00C333F9">
              <w:rPr>
                <w:rFonts w:ascii="Arial" w:hAnsi="Arial" w:cs="Arial"/>
                <w:color w:val="000000" w:themeColor="text1"/>
              </w:rPr>
              <w:t xml:space="preserve"> &lt; .001</w:t>
            </w:r>
          </w:p>
        </w:tc>
      </w:tr>
      <w:bookmarkEnd w:id="16"/>
      <w:bookmarkEnd w:id="17"/>
      <w:tr w:rsidR="000B52B0" w:rsidRPr="00C333F9" w14:paraId="5CCA1096" w14:textId="77777777" w:rsidTr="00CD3CB8">
        <w:trPr>
          <w:trHeight w:val="420"/>
          <w:jc w:val="center"/>
        </w:trPr>
        <w:tc>
          <w:tcPr>
            <w:tcW w:w="2695" w:type="dxa"/>
            <w:vMerge w:val="restart"/>
          </w:tcPr>
          <w:p w14:paraId="666B049E" w14:textId="77777777" w:rsidR="000B52B0" w:rsidRPr="00C333F9" w:rsidRDefault="000B52B0" w:rsidP="00CD3CB8">
            <w:pPr>
              <w:spacing w:after="160" w:line="259" w:lineRule="auto"/>
              <w:rPr>
                <w:rFonts w:ascii="Arial" w:eastAsia="Calibri" w:hAnsi="Arial" w:cs="Arial"/>
                <w:color w:val="000000" w:themeColor="text1"/>
              </w:rPr>
            </w:pPr>
            <w:r w:rsidRPr="00C333F9">
              <w:rPr>
                <w:rFonts w:ascii="Arial" w:eastAsia="Calibri" w:hAnsi="Arial" w:cs="Arial"/>
                <w:color w:val="000000" w:themeColor="text1"/>
              </w:rPr>
              <w:t xml:space="preserve">Hypothalamic </w:t>
            </w:r>
            <w:proofErr w:type="spellStart"/>
            <w:r w:rsidRPr="00C333F9">
              <w:rPr>
                <w:rFonts w:ascii="Arial" w:eastAsia="Calibri" w:hAnsi="Arial" w:cs="Arial"/>
                <w:i/>
                <w:color w:val="000000" w:themeColor="text1"/>
              </w:rPr>
              <w:t>Bdnf</w:t>
            </w:r>
            <w:proofErr w:type="spellEnd"/>
            <w:r w:rsidRPr="00C333F9">
              <w:rPr>
                <w:rFonts w:ascii="Arial" w:eastAsia="Calibri" w:hAnsi="Arial" w:cs="Arial"/>
                <w:color w:val="000000" w:themeColor="text1"/>
              </w:rPr>
              <w:t xml:space="preserve"> 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5K</w:t>
            </w:r>
            <w:r w:rsidRPr="00763D76">
              <w:rPr>
                <w:rFonts w:ascii="Arial" w:eastAsia="Calibri" w:hAnsi="Arial" w:cs="Arial"/>
                <w:color w:val="FF0000"/>
              </w:rPr>
              <w:t>)</w:t>
            </w:r>
          </w:p>
        </w:tc>
        <w:tc>
          <w:tcPr>
            <w:tcW w:w="2250" w:type="dxa"/>
          </w:tcPr>
          <w:p w14:paraId="329D0654"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Paternal treatment</w:t>
            </w:r>
          </w:p>
        </w:tc>
        <w:tc>
          <w:tcPr>
            <w:tcW w:w="2790" w:type="dxa"/>
          </w:tcPr>
          <w:p w14:paraId="4D0891B1"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(3,39)</w:t>
            </w:r>
            <w:r w:rsidRPr="00C333F9">
              <w:rPr>
                <w:rFonts w:ascii="Arial" w:hAnsi="Arial" w:cs="Arial"/>
                <w:color w:val="000000" w:themeColor="text1"/>
              </w:rPr>
              <w:t xml:space="preserve"> = 6.7</w:t>
            </w:r>
            <w:r>
              <w:rPr>
                <w:rFonts w:ascii="Arial" w:hAnsi="Arial" w:cs="Arial"/>
                <w:color w:val="000000" w:themeColor="text1"/>
              </w:rPr>
              <w:t>3</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73F9380F" w14:textId="77777777" w:rsidTr="00CD3CB8">
        <w:trPr>
          <w:trHeight w:val="420"/>
          <w:jc w:val="center"/>
        </w:trPr>
        <w:tc>
          <w:tcPr>
            <w:tcW w:w="2695" w:type="dxa"/>
            <w:vMerge/>
          </w:tcPr>
          <w:p w14:paraId="4EEB29CD"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Pr>
          <w:p w14:paraId="2EAF791D"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Pr>
          <w:p w14:paraId="1CC606A2"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(1,39)</w:t>
            </w:r>
            <w:r w:rsidRPr="00C333F9">
              <w:rPr>
                <w:rFonts w:ascii="Arial" w:hAnsi="Arial" w:cs="Arial"/>
                <w:color w:val="000000" w:themeColor="text1"/>
              </w:rPr>
              <w:t xml:space="preserve"> = 30.0</w:t>
            </w:r>
            <w:r>
              <w:rPr>
                <w:rFonts w:ascii="Arial" w:hAnsi="Arial" w:cs="Arial"/>
                <w:color w:val="000000" w:themeColor="text1"/>
              </w:rPr>
              <w:t>7</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1268B2C5" w14:textId="77777777" w:rsidTr="00CD3CB8">
        <w:trPr>
          <w:trHeight w:val="53"/>
          <w:jc w:val="center"/>
        </w:trPr>
        <w:tc>
          <w:tcPr>
            <w:tcW w:w="2695" w:type="dxa"/>
            <w:vMerge/>
          </w:tcPr>
          <w:p w14:paraId="3AE89508"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07AA17DF"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Pr>
          <w:p w14:paraId="23626FD3"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(3,39)</w:t>
            </w:r>
            <w:r w:rsidRPr="00C333F9">
              <w:rPr>
                <w:rFonts w:ascii="Arial" w:hAnsi="Arial" w:cs="Arial"/>
                <w:color w:val="000000" w:themeColor="text1"/>
              </w:rPr>
              <w:t xml:space="preserve"> = 3.8</w:t>
            </w:r>
            <w:r>
              <w:rPr>
                <w:rFonts w:ascii="Arial" w:hAnsi="Arial" w:cs="Arial"/>
                <w:color w:val="000000" w:themeColor="text1"/>
              </w:rPr>
              <w:t>5</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.017</w:t>
            </w:r>
          </w:p>
        </w:tc>
      </w:tr>
      <w:tr w:rsidR="000B52B0" w:rsidRPr="00C333F9" w14:paraId="452C82CC" w14:textId="77777777" w:rsidTr="00CD3CB8">
        <w:trPr>
          <w:trHeight w:val="420"/>
          <w:jc w:val="center"/>
        </w:trPr>
        <w:tc>
          <w:tcPr>
            <w:tcW w:w="2695" w:type="dxa"/>
            <w:vMerge w:val="restart"/>
          </w:tcPr>
          <w:p w14:paraId="559EDD1F" w14:textId="77777777" w:rsidR="000B52B0" w:rsidRPr="00C333F9" w:rsidRDefault="000B52B0" w:rsidP="00CD3CB8">
            <w:pPr>
              <w:spacing w:after="160" w:line="259" w:lineRule="auto"/>
              <w:ind w:left="-15"/>
              <w:rPr>
                <w:rFonts w:ascii="Arial" w:eastAsia="Calibri" w:hAnsi="Arial" w:cs="Arial"/>
                <w:i/>
                <w:color w:val="000000" w:themeColor="text1"/>
              </w:rPr>
            </w:pPr>
            <w:r w:rsidRPr="00C333F9">
              <w:rPr>
                <w:rFonts w:ascii="Arial" w:eastAsia="Calibri" w:hAnsi="Arial" w:cs="Arial"/>
                <w:color w:val="000000" w:themeColor="text1"/>
              </w:rPr>
              <w:t xml:space="preserve">Hippocampal </w:t>
            </w:r>
            <w:proofErr w:type="spellStart"/>
            <w:r w:rsidRPr="00C333F9">
              <w:rPr>
                <w:rFonts w:ascii="Arial" w:eastAsia="Calibri" w:hAnsi="Arial" w:cs="Arial"/>
                <w:i/>
                <w:color w:val="000000" w:themeColor="text1"/>
              </w:rPr>
              <w:t>Bdnf</w:t>
            </w:r>
            <w:proofErr w:type="spellEnd"/>
            <w:r w:rsidRPr="00C333F9">
              <w:rPr>
                <w:rFonts w:ascii="Arial" w:eastAsia="Calibri" w:hAnsi="Arial" w:cs="Arial"/>
                <w:i/>
                <w:color w:val="000000" w:themeColor="text1"/>
              </w:rPr>
              <w:t xml:space="preserve"> </w:t>
            </w:r>
            <w:r w:rsidRPr="00C333F9">
              <w:rPr>
                <w:rFonts w:ascii="Arial" w:eastAsia="Calibri" w:hAnsi="Arial" w:cs="Arial"/>
                <w:color w:val="000000" w:themeColor="text1"/>
              </w:rPr>
              <w:t>mRNA</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5L</w:t>
            </w:r>
            <w:r w:rsidRPr="00763D76">
              <w:rPr>
                <w:rFonts w:ascii="Arial" w:eastAsia="Calibri" w:hAnsi="Arial" w:cs="Arial"/>
                <w:color w:val="FF0000"/>
              </w:rPr>
              <w:t>)</w:t>
            </w:r>
          </w:p>
        </w:tc>
        <w:tc>
          <w:tcPr>
            <w:tcW w:w="2250" w:type="dxa"/>
            <w:tcBorders>
              <w:top w:val="single" w:sz="4" w:space="0" w:color="auto"/>
              <w:left w:val="single" w:sz="4" w:space="0" w:color="auto"/>
              <w:bottom w:val="single" w:sz="4" w:space="0" w:color="auto"/>
              <w:right w:val="single" w:sz="4" w:space="0" w:color="auto"/>
            </w:tcBorders>
          </w:tcPr>
          <w:p w14:paraId="4A95D8E2"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Paternal treatment</w:t>
            </w:r>
          </w:p>
        </w:tc>
        <w:tc>
          <w:tcPr>
            <w:tcW w:w="2790" w:type="dxa"/>
          </w:tcPr>
          <w:p w14:paraId="71AE4225"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(3,40)</w:t>
            </w:r>
            <w:r w:rsidRPr="00C333F9">
              <w:rPr>
                <w:rFonts w:ascii="Arial" w:hAnsi="Arial" w:cs="Arial"/>
                <w:color w:val="000000" w:themeColor="text1"/>
              </w:rPr>
              <w:t xml:space="preserve"> = 4.79, </w:t>
            </w:r>
            <w:r w:rsidRPr="00C333F9">
              <w:rPr>
                <w:rFonts w:ascii="Arial" w:hAnsi="Arial" w:cs="Arial"/>
                <w:i/>
                <w:color w:val="000000" w:themeColor="text1"/>
              </w:rPr>
              <w:t>P</w:t>
            </w:r>
            <w:r w:rsidRPr="00C333F9">
              <w:rPr>
                <w:rFonts w:ascii="Arial" w:hAnsi="Arial" w:cs="Arial"/>
                <w:color w:val="000000" w:themeColor="text1"/>
              </w:rPr>
              <w:t xml:space="preserve"> = .006</w:t>
            </w:r>
          </w:p>
        </w:tc>
      </w:tr>
      <w:tr w:rsidR="000B52B0" w:rsidRPr="00C333F9" w14:paraId="09FF2597" w14:textId="77777777" w:rsidTr="00CD3CB8">
        <w:trPr>
          <w:trHeight w:val="420"/>
          <w:jc w:val="center"/>
        </w:trPr>
        <w:tc>
          <w:tcPr>
            <w:tcW w:w="2695" w:type="dxa"/>
            <w:vMerge/>
          </w:tcPr>
          <w:p w14:paraId="57A2A19A"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bottom w:val="single" w:sz="4" w:space="0" w:color="auto"/>
              <w:right w:val="single" w:sz="4" w:space="0" w:color="auto"/>
            </w:tcBorders>
          </w:tcPr>
          <w:p w14:paraId="151E7474"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Borders>
              <w:top w:val="single" w:sz="4" w:space="0" w:color="auto"/>
              <w:left w:val="single" w:sz="4" w:space="0" w:color="auto"/>
              <w:bottom w:val="single" w:sz="4" w:space="0" w:color="auto"/>
              <w:right w:val="single" w:sz="4" w:space="0" w:color="auto"/>
            </w:tcBorders>
          </w:tcPr>
          <w:p w14:paraId="4C664202"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(1,40)</w:t>
            </w:r>
            <w:r w:rsidRPr="00C333F9">
              <w:rPr>
                <w:rFonts w:ascii="Arial" w:hAnsi="Arial" w:cs="Arial"/>
                <w:color w:val="000000" w:themeColor="text1"/>
              </w:rPr>
              <w:t xml:space="preserve"> = 19.9</w:t>
            </w:r>
            <w:r>
              <w:rPr>
                <w:rFonts w:ascii="Arial" w:hAnsi="Arial" w:cs="Arial"/>
                <w:color w:val="000000" w:themeColor="text1"/>
              </w:rPr>
              <w:t>3</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1E7099CD" w14:textId="77777777" w:rsidTr="00CD3CB8">
        <w:trPr>
          <w:trHeight w:val="420"/>
          <w:jc w:val="center"/>
        </w:trPr>
        <w:tc>
          <w:tcPr>
            <w:tcW w:w="2695" w:type="dxa"/>
            <w:vMerge/>
            <w:tcBorders>
              <w:bottom w:val="single" w:sz="4" w:space="0" w:color="auto"/>
            </w:tcBorders>
          </w:tcPr>
          <w:p w14:paraId="1C51C3AF" w14:textId="77777777" w:rsidR="000B52B0" w:rsidRPr="00C333F9" w:rsidRDefault="000B52B0" w:rsidP="00CD3CB8">
            <w:pPr>
              <w:spacing w:after="160" w:line="259" w:lineRule="auto"/>
              <w:rPr>
                <w:rFonts w:ascii="Arial" w:eastAsia="Calibri" w:hAnsi="Arial" w:cs="Arial"/>
                <w:color w:val="000000" w:themeColor="text1"/>
              </w:rPr>
            </w:pPr>
          </w:p>
        </w:tc>
        <w:tc>
          <w:tcPr>
            <w:tcW w:w="2250" w:type="dxa"/>
            <w:tcBorders>
              <w:top w:val="single" w:sz="4" w:space="0" w:color="auto"/>
              <w:bottom w:val="single" w:sz="4" w:space="0" w:color="auto"/>
              <w:right w:val="single" w:sz="4" w:space="0" w:color="auto"/>
            </w:tcBorders>
          </w:tcPr>
          <w:p w14:paraId="07CCE266"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Borders>
              <w:top w:val="single" w:sz="4" w:space="0" w:color="auto"/>
              <w:left w:val="single" w:sz="4" w:space="0" w:color="auto"/>
              <w:bottom w:val="single" w:sz="4" w:space="0" w:color="auto"/>
              <w:right w:val="single" w:sz="4" w:space="0" w:color="auto"/>
            </w:tcBorders>
          </w:tcPr>
          <w:p w14:paraId="5A162404"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(3,40)</w:t>
            </w:r>
            <w:r w:rsidRPr="00C333F9">
              <w:rPr>
                <w:rFonts w:ascii="Arial" w:hAnsi="Arial" w:cs="Arial"/>
                <w:color w:val="000000" w:themeColor="text1"/>
              </w:rPr>
              <w:t xml:space="preserve"> = 3.94, </w:t>
            </w:r>
            <w:r w:rsidRPr="00C333F9">
              <w:rPr>
                <w:rFonts w:ascii="Arial" w:hAnsi="Arial" w:cs="Arial"/>
                <w:i/>
                <w:color w:val="000000" w:themeColor="text1"/>
              </w:rPr>
              <w:t>P</w:t>
            </w:r>
            <w:r w:rsidRPr="00C333F9">
              <w:rPr>
                <w:rFonts w:ascii="Arial" w:hAnsi="Arial" w:cs="Arial"/>
                <w:color w:val="000000" w:themeColor="text1"/>
              </w:rPr>
              <w:t xml:space="preserve"> = .015</w:t>
            </w:r>
          </w:p>
        </w:tc>
      </w:tr>
      <w:tr w:rsidR="000B52B0" w:rsidRPr="00C333F9" w14:paraId="3CB1BC12" w14:textId="77777777" w:rsidTr="00CD3CB8">
        <w:trPr>
          <w:trHeight w:val="420"/>
          <w:jc w:val="center"/>
        </w:trPr>
        <w:tc>
          <w:tcPr>
            <w:tcW w:w="2695" w:type="dxa"/>
            <w:vMerge w:val="restart"/>
            <w:tcBorders>
              <w:top w:val="single" w:sz="4" w:space="0" w:color="auto"/>
              <w:left w:val="single" w:sz="4" w:space="0" w:color="auto"/>
              <w:right w:val="single" w:sz="4" w:space="0" w:color="auto"/>
            </w:tcBorders>
          </w:tcPr>
          <w:p w14:paraId="60C919F9" w14:textId="77777777" w:rsidR="000B52B0" w:rsidRPr="00C333F9" w:rsidRDefault="000B52B0" w:rsidP="00CD3CB8">
            <w:pPr>
              <w:spacing w:after="160" w:line="259" w:lineRule="auto"/>
              <w:rPr>
                <w:rFonts w:ascii="Arial" w:eastAsia="Calibri" w:hAnsi="Arial" w:cs="Arial"/>
                <w:color w:val="000000" w:themeColor="text1"/>
              </w:rPr>
            </w:pPr>
            <w:bookmarkStart w:id="18" w:name="_Hlk106134661"/>
            <w:r w:rsidRPr="00C333F9">
              <w:rPr>
                <w:rFonts w:ascii="Arial" w:eastAsia="Calibri" w:hAnsi="Arial" w:cs="Arial"/>
                <w:color w:val="000000" w:themeColor="text1"/>
              </w:rPr>
              <w:t xml:space="preserve">Time spent in open arms of </w:t>
            </w:r>
            <w:r w:rsidRPr="00C333F9">
              <w:rPr>
                <w:rFonts w:ascii="Arial" w:hAnsi="Arial" w:cs="Arial"/>
                <w:color w:val="000000" w:themeColor="text1"/>
              </w:rPr>
              <w:t>elevated plus maze</w:t>
            </w:r>
            <w:r>
              <w:rPr>
                <w:rFonts w:ascii="Arial"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6A</w:t>
            </w:r>
            <w:r w:rsidRPr="00763D76">
              <w:rPr>
                <w:rFonts w:ascii="Arial" w:eastAsia="Calibri" w:hAnsi="Arial" w:cs="Arial"/>
                <w:color w:val="FF0000"/>
              </w:rPr>
              <w:t>)</w:t>
            </w:r>
          </w:p>
        </w:tc>
        <w:tc>
          <w:tcPr>
            <w:tcW w:w="2250" w:type="dxa"/>
            <w:tcBorders>
              <w:top w:val="single" w:sz="4" w:space="0" w:color="auto"/>
              <w:left w:val="single" w:sz="4" w:space="0" w:color="auto"/>
              <w:bottom w:val="single" w:sz="4" w:space="0" w:color="auto"/>
              <w:right w:val="single" w:sz="4" w:space="0" w:color="auto"/>
            </w:tcBorders>
          </w:tcPr>
          <w:p w14:paraId="1DF650C2"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Paternal treatment</w:t>
            </w:r>
          </w:p>
        </w:tc>
        <w:tc>
          <w:tcPr>
            <w:tcW w:w="2790" w:type="dxa"/>
            <w:tcBorders>
              <w:top w:val="single" w:sz="4" w:space="0" w:color="auto"/>
              <w:left w:val="single" w:sz="4" w:space="0" w:color="auto"/>
              <w:bottom w:val="single" w:sz="4" w:space="0" w:color="auto"/>
              <w:right w:val="single" w:sz="4" w:space="0" w:color="auto"/>
            </w:tcBorders>
          </w:tcPr>
          <w:p w14:paraId="0D84DA27"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(3,136)</w:t>
            </w:r>
            <w:r w:rsidRPr="00C333F9">
              <w:rPr>
                <w:rFonts w:ascii="Arial" w:hAnsi="Arial" w:cs="Arial"/>
                <w:color w:val="000000" w:themeColor="text1"/>
              </w:rPr>
              <w:t xml:space="preserve"> = 3.92, </w:t>
            </w:r>
            <w:r w:rsidRPr="00C333F9">
              <w:rPr>
                <w:rFonts w:ascii="Arial" w:hAnsi="Arial" w:cs="Arial"/>
                <w:i/>
                <w:color w:val="000000" w:themeColor="text1"/>
              </w:rPr>
              <w:t>P</w:t>
            </w:r>
            <w:r w:rsidRPr="00C333F9">
              <w:rPr>
                <w:rFonts w:ascii="Arial" w:hAnsi="Arial" w:cs="Arial"/>
                <w:color w:val="000000" w:themeColor="text1"/>
              </w:rPr>
              <w:t xml:space="preserve"> = .010</w:t>
            </w:r>
          </w:p>
        </w:tc>
      </w:tr>
      <w:bookmarkEnd w:id="18"/>
      <w:tr w:rsidR="000B52B0" w:rsidRPr="00C333F9" w14:paraId="24ABDAA8" w14:textId="77777777" w:rsidTr="00CD3CB8">
        <w:trPr>
          <w:trHeight w:val="420"/>
          <w:jc w:val="center"/>
        </w:trPr>
        <w:tc>
          <w:tcPr>
            <w:tcW w:w="2695" w:type="dxa"/>
            <w:vMerge/>
            <w:tcBorders>
              <w:left w:val="single" w:sz="4" w:space="0" w:color="auto"/>
              <w:right w:val="single" w:sz="4" w:space="0" w:color="auto"/>
            </w:tcBorders>
          </w:tcPr>
          <w:p w14:paraId="0988D755"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61B994B8"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Borders>
              <w:top w:val="single" w:sz="4" w:space="0" w:color="auto"/>
              <w:left w:val="single" w:sz="4" w:space="0" w:color="auto"/>
              <w:bottom w:val="single" w:sz="4" w:space="0" w:color="auto"/>
              <w:right w:val="single" w:sz="4" w:space="0" w:color="auto"/>
            </w:tcBorders>
          </w:tcPr>
          <w:p w14:paraId="278B4391"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(1,136)</w:t>
            </w:r>
            <w:r w:rsidRPr="00C333F9">
              <w:rPr>
                <w:rFonts w:ascii="Arial" w:hAnsi="Arial" w:cs="Arial"/>
                <w:color w:val="000000" w:themeColor="text1"/>
              </w:rPr>
              <w:t xml:space="preserve"> = 21.62,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7B946783" w14:textId="77777777" w:rsidTr="00CD3CB8">
        <w:trPr>
          <w:trHeight w:val="420"/>
          <w:jc w:val="center"/>
        </w:trPr>
        <w:tc>
          <w:tcPr>
            <w:tcW w:w="2695" w:type="dxa"/>
            <w:vMerge/>
            <w:tcBorders>
              <w:left w:val="single" w:sz="4" w:space="0" w:color="auto"/>
              <w:bottom w:val="single" w:sz="4" w:space="0" w:color="auto"/>
              <w:right w:val="single" w:sz="4" w:space="0" w:color="auto"/>
            </w:tcBorders>
          </w:tcPr>
          <w:p w14:paraId="6FF035B8"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6D49DA1D"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Borders>
              <w:top w:val="single" w:sz="4" w:space="0" w:color="auto"/>
              <w:left w:val="single" w:sz="4" w:space="0" w:color="auto"/>
              <w:bottom w:val="single" w:sz="4" w:space="0" w:color="auto"/>
              <w:right w:val="single" w:sz="4" w:space="0" w:color="auto"/>
            </w:tcBorders>
          </w:tcPr>
          <w:p w14:paraId="4541778E"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(3,136)</w:t>
            </w:r>
            <w:r w:rsidRPr="00C333F9">
              <w:rPr>
                <w:rFonts w:ascii="Arial" w:hAnsi="Arial" w:cs="Arial"/>
                <w:color w:val="000000" w:themeColor="text1"/>
              </w:rPr>
              <w:t xml:space="preserve"> = 1.2</w:t>
            </w:r>
            <w:r>
              <w:rPr>
                <w:rFonts w:ascii="Arial" w:hAnsi="Arial" w:cs="Arial"/>
                <w:color w:val="000000" w:themeColor="text1"/>
              </w:rPr>
              <w:t>4</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.298</w:t>
            </w:r>
          </w:p>
        </w:tc>
      </w:tr>
      <w:tr w:rsidR="000B52B0" w:rsidRPr="00C333F9" w14:paraId="634CF514" w14:textId="77777777" w:rsidTr="00CD3CB8">
        <w:trPr>
          <w:trHeight w:val="420"/>
          <w:jc w:val="center"/>
        </w:trPr>
        <w:tc>
          <w:tcPr>
            <w:tcW w:w="2695" w:type="dxa"/>
            <w:vMerge w:val="restart"/>
            <w:tcBorders>
              <w:top w:val="single" w:sz="4" w:space="0" w:color="auto"/>
              <w:left w:val="single" w:sz="4" w:space="0" w:color="auto"/>
              <w:right w:val="single" w:sz="4" w:space="0" w:color="auto"/>
            </w:tcBorders>
          </w:tcPr>
          <w:p w14:paraId="07540022" w14:textId="77777777" w:rsidR="000B52B0" w:rsidRPr="00C333F9" w:rsidRDefault="000B52B0" w:rsidP="00CD3CB8">
            <w:pPr>
              <w:spacing w:after="160" w:line="259" w:lineRule="auto"/>
              <w:rPr>
                <w:rFonts w:ascii="Arial" w:eastAsia="Calibri" w:hAnsi="Arial" w:cs="Arial"/>
                <w:color w:val="000000" w:themeColor="text1"/>
              </w:rPr>
            </w:pPr>
            <w:bookmarkStart w:id="19" w:name="_Hlk106134677"/>
            <w:r w:rsidRPr="00C333F9">
              <w:rPr>
                <w:rFonts w:ascii="Arial" w:eastAsia="Calibri" w:hAnsi="Arial" w:cs="Arial"/>
                <w:color w:val="000000" w:themeColor="text1"/>
              </w:rPr>
              <w:t xml:space="preserve">Entries to open arms of </w:t>
            </w:r>
            <w:r w:rsidRPr="00C333F9">
              <w:rPr>
                <w:rFonts w:ascii="Arial" w:hAnsi="Arial" w:cs="Arial"/>
                <w:color w:val="000000" w:themeColor="text1"/>
              </w:rPr>
              <w:t>elevated plus maze</w:t>
            </w:r>
            <w:r>
              <w:rPr>
                <w:rFonts w:ascii="Arial"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6B</w:t>
            </w:r>
            <w:r w:rsidRPr="00763D76">
              <w:rPr>
                <w:rFonts w:ascii="Arial" w:eastAsia="Calibri" w:hAnsi="Arial" w:cs="Arial"/>
                <w:color w:val="FF0000"/>
              </w:rPr>
              <w:t>)</w:t>
            </w:r>
          </w:p>
        </w:tc>
        <w:tc>
          <w:tcPr>
            <w:tcW w:w="2250" w:type="dxa"/>
            <w:tcBorders>
              <w:top w:val="single" w:sz="4" w:space="0" w:color="auto"/>
              <w:left w:val="single" w:sz="4" w:space="0" w:color="auto"/>
              <w:bottom w:val="single" w:sz="4" w:space="0" w:color="auto"/>
              <w:right w:val="single" w:sz="4" w:space="0" w:color="auto"/>
            </w:tcBorders>
          </w:tcPr>
          <w:p w14:paraId="3C95CF6D"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Paternal treatment</w:t>
            </w:r>
          </w:p>
        </w:tc>
        <w:tc>
          <w:tcPr>
            <w:tcW w:w="2790" w:type="dxa"/>
            <w:tcBorders>
              <w:top w:val="single" w:sz="4" w:space="0" w:color="auto"/>
              <w:left w:val="single" w:sz="4" w:space="0" w:color="auto"/>
              <w:bottom w:val="single" w:sz="4" w:space="0" w:color="auto"/>
              <w:right w:val="single" w:sz="4" w:space="0" w:color="auto"/>
            </w:tcBorders>
          </w:tcPr>
          <w:p w14:paraId="5A434F7B"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(3,136)</w:t>
            </w:r>
            <w:r w:rsidRPr="00C333F9">
              <w:rPr>
                <w:rFonts w:ascii="Arial" w:hAnsi="Arial" w:cs="Arial"/>
                <w:color w:val="000000" w:themeColor="text1"/>
              </w:rPr>
              <w:t xml:space="preserve"> = 4.7</w:t>
            </w:r>
            <w:r>
              <w:rPr>
                <w:rFonts w:ascii="Arial" w:hAnsi="Arial" w:cs="Arial"/>
                <w:color w:val="000000" w:themeColor="text1"/>
              </w:rPr>
              <w:t>7</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.003</w:t>
            </w:r>
          </w:p>
        </w:tc>
      </w:tr>
      <w:tr w:rsidR="000B52B0" w:rsidRPr="00C333F9" w14:paraId="3518375D" w14:textId="77777777" w:rsidTr="00CD3CB8">
        <w:trPr>
          <w:trHeight w:val="420"/>
          <w:jc w:val="center"/>
        </w:trPr>
        <w:tc>
          <w:tcPr>
            <w:tcW w:w="2695" w:type="dxa"/>
            <w:vMerge/>
            <w:tcBorders>
              <w:left w:val="single" w:sz="4" w:space="0" w:color="auto"/>
              <w:right w:val="single" w:sz="4" w:space="0" w:color="auto"/>
            </w:tcBorders>
          </w:tcPr>
          <w:p w14:paraId="1A62E07A"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5E4A647C"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Borders>
              <w:top w:val="single" w:sz="4" w:space="0" w:color="auto"/>
              <w:left w:val="single" w:sz="4" w:space="0" w:color="auto"/>
              <w:bottom w:val="single" w:sz="4" w:space="0" w:color="auto"/>
              <w:right w:val="single" w:sz="4" w:space="0" w:color="auto"/>
            </w:tcBorders>
          </w:tcPr>
          <w:p w14:paraId="66FDE3C7"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(1,136)</w:t>
            </w:r>
            <w:r w:rsidRPr="00C333F9">
              <w:rPr>
                <w:rFonts w:ascii="Arial" w:hAnsi="Arial" w:cs="Arial"/>
                <w:color w:val="000000" w:themeColor="text1"/>
              </w:rPr>
              <w:t xml:space="preserve"> = 1.16, </w:t>
            </w:r>
            <w:r w:rsidRPr="00C333F9">
              <w:rPr>
                <w:rFonts w:ascii="Arial" w:hAnsi="Arial" w:cs="Arial"/>
                <w:i/>
                <w:color w:val="000000" w:themeColor="text1"/>
              </w:rPr>
              <w:t>P</w:t>
            </w:r>
            <w:r w:rsidRPr="00C333F9">
              <w:rPr>
                <w:rFonts w:ascii="Arial" w:hAnsi="Arial" w:cs="Arial"/>
                <w:color w:val="000000" w:themeColor="text1"/>
              </w:rPr>
              <w:t xml:space="preserve"> = .282</w:t>
            </w:r>
          </w:p>
        </w:tc>
      </w:tr>
      <w:bookmarkEnd w:id="19"/>
      <w:tr w:rsidR="000B52B0" w:rsidRPr="00C333F9" w14:paraId="5211B0F4" w14:textId="77777777" w:rsidTr="00CD3CB8">
        <w:trPr>
          <w:trHeight w:val="420"/>
          <w:jc w:val="center"/>
        </w:trPr>
        <w:tc>
          <w:tcPr>
            <w:tcW w:w="2695" w:type="dxa"/>
            <w:vMerge/>
            <w:tcBorders>
              <w:left w:val="single" w:sz="4" w:space="0" w:color="auto"/>
              <w:bottom w:val="single" w:sz="4" w:space="0" w:color="auto"/>
              <w:right w:val="single" w:sz="4" w:space="0" w:color="auto"/>
            </w:tcBorders>
          </w:tcPr>
          <w:p w14:paraId="7D10BE1A"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0659EB0D"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Borders>
              <w:top w:val="single" w:sz="4" w:space="0" w:color="auto"/>
              <w:left w:val="single" w:sz="4" w:space="0" w:color="auto"/>
              <w:bottom w:val="single" w:sz="4" w:space="0" w:color="auto"/>
              <w:right w:val="single" w:sz="4" w:space="0" w:color="auto"/>
            </w:tcBorders>
          </w:tcPr>
          <w:p w14:paraId="429B1216"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(3,136)</w:t>
            </w:r>
            <w:r w:rsidRPr="00C333F9">
              <w:rPr>
                <w:rFonts w:ascii="Arial" w:hAnsi="Arial" w:cs="Arial"/>
                <w:color w:val="000000" w:themeColor="text1"/>
              </w:rPr>
              <w:t xml:space="preserve"> = .49, </w:t>
            </w:r>
            <w:r w:rsidRPr="00C333F9">
              <w:rPr>
                <w:rFonts w:ascii="Arial" w:hAnsi="Arial" w:cs="Arial"/>
                <w:i/>
                <w:color w:val="000000" w:themeColor="text1"/>
              </w:rPr>
              <w:t>P</w:t>
            </w:r>
            <w:r w:rsidRPr="00C333F9">
              <w:rPr>
                <w:rFonts w:ascii="Arial" w:hAnsi="Arial" w:cs="Arial"/>
                <w:color w:val="000000" w:themeColor="text1"/>
              </w:rPr>
              <w:t xml:space="preserve"> = .688</w:t>
            </w:r>
          </w:p>
        </w:tc>
      </w:tr>
      <w:tr w:rsidR="000B52B0" w:rsidRPr="00C333F9" w14:paraId="7F102D20" w14:textId="77777777" w:rsidTr="00CD3CB8">
        <w:trPr>
          <w:trHeight w:val="420"/>
          <w:jc w:val="center"/>
        </w:trPr>
        <w:tc>
          <w:tcPr>
            <w:tcW w:w="2695" w:type="dxa"/>
            <w:vMerge w:val="restart"/>
            <w:tcBorders>
              <w:top w:val="single" w:sz="4" w:space="0" w:color="auto"/>
              <w:left w:val="single" w:sz="4" w:space="0" w:color="auto"/>
              <w:right w:val="single" w:sz="4" w:space="0" w:color="auto"/>
            </w:tcBorders>
          </w:tcPr>
          <w:p w14:paraId="0BBE6E1D" w14:textId="77777777" w:rsidR="000B52B0" w:rsidRPr="00C333F9" w:rsidRDefault="000B52B0" w:rsidP="00CD3CB8">
            <w:pPr>
              <w:spacing w:after="160" w:line="259" w:lineRule="auto"/>
              <w:rPr>
                <w:rFonts w:ascii="Arial" w:eastAsia="Calibri" w:hAnsi="Arial" w:cs="Arial"/>
                <w:color w:val="000000" w:themeColor="text1"/>
              </w:rPr>
            </w:pPr>
            <w:r w:rsidRPr="00C333F9">
              <w:rPr>
                <w:rFonts w:ascii="Arial" w:eastAsia="Calibri" w:hAnsi="Arial" w:cs="Arial"/>
                <w:color w:val="000000" w:themeColor="text1"/>
              </w:rPr>
              <w:t xml:space="preserve">Total distance during </w:t>
            </w:r>
            <w:r w:rsidRPr="00C333F9">
              <w:rPr>
                <w:rFonts w:ascii="Arial" w:hAnsi="Arial" w:cs="Arial"/>
                <w:color w:val="000000" w:themeColor="text1"/>
              </w:rPr>
              <w:t>elevated plus maze</w:t>
            </w:r>
            <w:r>
              <w:rPr>
                <w:rFonts w:ascii="Arial"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6C</w:t>
            </w:r>
            <w:r w:rsidRPr="00763D76">
              <w:rPr>
                <w:rFonts w:ascii="Arial" w:eastAsia="Calibri" w:hAnsi="Arial" w:cs="Arial"/>
                <w:color w:val="FF0000"/>
              </w:rPr>
              <w:t>)</w:t>
            </w:r>
          </w:p>
        </w:tc>
        <w:tc>
          <w:tcPr>
            <w:tcW w:w="2250" w:type="dxa"/>
            <w:tcBorders>
              <w:top w:val="single" w:sz="4" w:space="0" w:color="auto"/>
              <w:left w:val="single" w:sz="4" w:space="0" w:color="auto"/>
              <w:bottom w:val="single" w:sz="4" w:space="0" w:color="auto"/>
              <w:right w:val="single" w:sz="4" w:space="0" w:color="auto"/>
            </w:tcBorders>
          </w:tcPr>
          <w:p w14:paraId="23931079"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Paternal treatment</w:t>
            </w:r>
          </w:p>
        </w:tc>
        <w:tc>
          <w:tcPr>
            <w:tcW w:w="2790" w:type="dxa"/>
            <w:tcBorders>
              <w:top w:val="single" w:sz="4" w:space="0" w:color="auto"/>
              <w:left w:val="single" w:sz="4" w:space="0" w:color="auto"/>
              <w:bottom w:val="single" w:sz="4" w:space="0" w:color="auto"/>
              <w:right w:val="single" w:sz="4" w:space="0" w:color="auto"/>
            </w:tcBorders>
          </w:tcPr>
          <w:p w14:paraId="5BEBC5CD"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(3,136)</w:t>
            </w:r>
            <w:r w:rsidRPr="00C333F9">
              <w:rPr>
                <w:rFonts w:ascii="Arial" w:hAnsi="Arial" w:cs="Arial"/>
                <w:color w:val="000000" w:themeColor="text1"/>
              </w:rPr>
              <w:t xml:space="preserve"> = 3.59, </w:t>
            </w:r>
            <w:r w:rsidRPr="00C333F9">
              <w:rPr>
                <w:rFonts w:ascii="Arial" w:hAnsi="Arial" w:cs="Arial"/>
                <w:i/>
                <w:color w:val="000000" w:themeColor="text1"/>
              </w:rPr>
              <w:t>P</w:t>
            </w:r>
            <w:r w:rsidRPr="00C333F9">
              <w:rPr>
                <w:rFonts w:ascii="Arial" w:hAnsi="Arial" w:cs="Arial"/>
                <w:color w:val="000000" w:themeColor="text1"/>
              </w:rPr>
              <w:t xml:space="preserve"> = .015</w:t>
            </w:r>
          </w:p>
        </w:tc>
      </w:tr>
      <w:tr w:rsidR="000B52B0" w:rsidRPr="00C333F9" w14:paraId="3F4AF23D" w14:textId="77777777" w:rsidTr="00CD3CB8">
        <w:trPr>
          <w:trHeight w:val="420"/>
          <w:jc w:val="center"/>
        </w:trPr>
        <w:tc>
          <w:tcPr>
            <w:tcW w:w="2695" w:type="dxa"/>
            <w:vMerge/>
            <w:tcBorders>
              <w:left w:val="single" w:sz="4" w:space="0" w:color="auto"/>
              <w:right w:val="single" w:sz="4" w:space="0" w:color="auto"/>
            </w:tcBorders>
          </w:tcPr>
          <w:p w14:paraId="2AA014CB"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5A4A8670"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Borders>
              <w:top w:val="single" w:sz="4" w:space="0" w:color="auto"/>
              <w:left w:val="single" w:sz="4" w:space="0" w:color="auto"/>
              <w:bottom w:val="single" w:sz="4" w:space="0" w:color="auto"/>
              <w:right w:val="single" w:sz="4" w:space="0" w:color="auto"/>
            </w:tcBorders>
          </w:tcPr>
          <w:p w14:paraId="78145698"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(1,136)</w:t>
            </w:r>
            <w:r w:rsidRPr="00C333F9">
              <w:rPr>
                <w:rFonts w:ascii="Arial" w:hAnsi="Arial" w:cs="Arial"/>
                <w:color w:val="000000" w:themeColor="text1"/>
              </w:rPr>
              <w:t xml:space="preserve"> = 4.97, </w:t>
            </w:r>
            <w:r w:rsidRPr="00C333F9">
              <w:rPr>
                <w:rFonts w:ascii="Arial" w:hAnsi="Arial" w:cs="Arial"/>
                <w:i/>
                <w:color w:val="000000" w:themeColor="text1"/>
              </w:rPr>
              <w:t>P</w:t>
            </w:r>
            <w:r w:rsidRPr="00C333F9">
              <w:rPr>
                <w:rFonts w:ascii="Arial" w:hAnsi="Arial" w:cs="Arial"/>
                <w:color w:val="000000" w:themeColor="text1"/>
              </w:rPr>
              <w:t xml:space="preserve"> = .027</w:t>
            </w:r>
          </w:p>
        </w:tc>
      </w:tr>
      <w:tr w:rsidR="000B52B0" w:rsidRPr="00C333F9" w14:paraId="61B7219C" w14:textId="77777777" w:rsidTr="00CD3CB8">
        <w:trPr>
          <w:trHeight w:val="420"/>
          <w:jc w:val="center"/>
        </w:trPr>
        <w:tc>
          <w:tcPr>
            <w:tcW w:w="2695" w:type="dxa"/>
            <w:vMerge/>
            <w:tcBorders>
              <w:left w:val="single" w:sz="4" w:space="0" w:color="auto"/>
              <w:bottom w:val="single" w:sz="4" w:space="0" w:color="auto"/>
              <w:right w:val="single" w:sz="4" w:space="0" w:color="auto"/>
            </w:tcBorders>
          </w:tcPr>
          <w:p w14:paraId="393BF317"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4BE98688"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Borders>
              <w:top w:val="single" w:sz="4" w:space="0" w:color="auto"/>
              <w:left w:val="single" w:sz="4" w:space="0" w:color="auto"/>
              <w:bottom w:val="single" w:sz="4" w:space="0" w:color="auto"/>
              <w:right w:val="single" w:sz="4" w:space="0" w:color="auto"/>
            </w:tcBorders>
          </w:tcPr>
          <w:p w14:paraId="58DAECB1"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(3,136)</w:t>
            </w:r>
            <w:r w:rsidRPr="00C333F9">
              <w:rPr>
                <w:rFonts w:ascii="Arial" w:hAnsi="Arial" w:cs="Arial"/>
                <w:color w:val="000000" w:themeColor="text1"/>
              </w:rPr>
              <w:t xml:space="preserve"> = .27, </w:t>
            </w:r>
            <w:r w:rsidRPr="00C333F9">
              <w:rPr>
                <w:rFonts w:ascii="Arial" w:hAnsi="Arial" w:cs="Arial"/>
                <w:i/>
                <w:color w:val="000000" w:themeColor="text1"/>
              </w:rPr>
              <w:t>P</w:t>
            </w:r>
            <w:r w:rsidRPr="00C333F9">
              <w:rPr>
                <w:rFonts w:ascii="Arial" w:hAnsi="Arial" w:cs="Arial"/>
                <w:color w:val="000000" w:themeColor="text1"/>
              </w:rPr>
              <w:t xml:space="preserve"> = .846</w:t>
            </w:r>
          </w:p>
        </w:tc>
      </w:tr>
      <w:tr w:rsidR="000B52B0" w:rsidRPr="00C333F9" w14:paraId="6D822E06" w14:textId="77777777" w:rsidTr="00CD3CB8">
        <w:trPr>
          <w:trHeight w:val="420"/>
          <w:jc w:val="center"/>
        </w:trPr>
        <w:tc>
          <w:tcPr>
            <w:tcW w:w="2695" w:type="dxa"/>
            <w:vMerge w:val="restart"/>
            <w:tcBorders>
              <w:top w:val="single" w:sz="4" w:space="0" w:color="auto"/>
              <w:left w:val="single" w:sz="4" w:space="0" w:color="auto"/>
              <w:right w:val="single" w:sz="4" w:space="0" w:color="auto"/>
            </w:tcBorders>
          </w:tcPr>
          <w:p w14:paraId="4991394F" w14:textId="77777777" w:rsidR="000B52B0" w:rsidRPr="00C333F9" w:rsidRDefault="000B52B0" w:rsidP="00CD3CB8">
            <w:pPr>
              <w:spacing w:after="160" w:line="259" w:lineRule="auto"/>
              <w:ind w:left="-15"/>
              <w:rPr>
                <w:rFonts w:ascii="Arial" w:eastAsia="Calibri" w:hAnsi="Arial" w:cs="Arial"/>
                <w:color w:val="000000" w:themeColor="text1"/>
              </w:rPr>
            </w:pPr>
            <w:proofErr w:type="spellStart"/>
            <w:r w:rsidRPr="00C333F9">
              <w:rPr>
                <w:rFonts w:ascii="Arial" w:hAnsi="Arial" w:cs="Arial"/>
                <w:color w:val="000000" w:themeColor="text1"/>
              </w:rPr>
              <w:t>Prepulse</w:t>
            </w:r>
            <w:proofErr w:type="spellEnd"/>
            <w:r w:rsidRPr="00C333F9">
              <w:rPr>
                <w:rFonts w:ascii="Arial" w:hAnsi="Arial" w:cs="Arial"/>
                <w:color w:val="000000" w:themeColor="text1"/>
              </w:rPr>
              <w:t xml:space="preserve"> </w:t>
            </w:r>
            <w:r w:rsidRPr="00C333F9">
              <w:rPr>
                <w:rFonts w:ascii="Arial" w:hAnsi="Arial" w:cs="Arial"/>
                <w:bCs/>
                <w:color w:val="000000" w:themeColor="text1"/>
              </w:rPr>
              <w:t>inhibition</w:t>
            </w:r>
            <w:r w:rsidRPr="00C333F9">
              <w:rPr>
                <w:rFonts w:ascii="Arial" w:eastAsia="Calibri" w:hAnsi="Arial" w:cs="Arial"/>
                <w:color w:val="000000" w:themeColor="text1"/>
              </w:rPr>
              <w:t xml:space="preserve"> of acoustic startle response</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6D</w:t>
            </w:r>
            <w:r w:rsidRPr="00763D76">
              <w:rPr>
                <w:rFonts w:ascii="Arial" w:eastAsia="Calibri" w:hAnsi="Arial" w:cs="Arial"/>
                <w:color w:val="FF0000"/>
              </w:rPr>
              <w:t>)</w:t>
            </w:r>
          </w:p>
        </w:tc>
        <w:tc>
          <w:tcPr>
            <w:tcW w:w="2250" w:type="dxa"/>
            <w:tcBorders>
              <w:top w:val="single" w:sz="4" w:space="0" w:color="auto"/>
              <w:left w:val="single" w:sz="4" w:space="0" w:color="auto"/>
              <w:bottom w:val="single" w:sz="4" w:space="0" w:color="auto"/>
              <w:right w:val="single" w:sz="4" w:space="0" w:color="auto"/>
            </w:tcBorders>
          </w:tcPr>
          <w:p w14:paraId="63506B28"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Paternal treatment</w:t>
            </w:r>
          </w:p>
        </w:tc>
        <w:tc>
          <w:tcPr>
            <w:tcW w:w="2790" w:type="dxa"/>
            <w:tcBorders>
              <w:top w:val="single" w:sz="4" w:space="0" w:color="auto"/>
              <w:left w:val="single" w:sz="4" w:space="0" w:color="auto"/>
              <w:bottom w:val="single" w:sz="4" w:space="0" w:color="auto"/>
              <w:right w:val="single" w:sz="4" w:space="0" w:color="auto"/>
            </w:tcBorders>
          </w:tcPr>
          <w:p w14:paraId="1F2BC71C"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(3,408) </w:t>
            </w:r>
            <w:r w:rsidRPr="00C333F9">
              <w:rPr>
                <w:rFonts w:ascii="Arial" w:hAnsi="Arial" w:cs="Arial"/>
                <w:color w:val="000000" w:themeColor="text1"/>
              </w:rPr>
              <w:t>= 12.0</w:t>
            </w:r>
            <w:r>
              <w:rPr>
                <w:rFonts w:ascii="Arial" w:hAnsi="Arial" w:cs="Arial"/>
                <w:color w:val="000000" w:themeColor="text1"/>
              </w:rPr>
              <w:t>8</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6739C832" w14:textId="77777777" w:rsidTr="00CD3CB8">
        <w:trPr>
          <w:trHeight w:val="420"/>
          <w:jc w:val="center"/>
        </w:trPr>
        <w:tc>
          <w:tcPr>
            <w:tcW w:w="2695" w:type="dxa"/>
            <w:vMerge/>
            <w:tcBorders>
              <w:left w:val="single" w:sz="4" w:space="0" w:color="auto"/>
              <w:right w:val="single" w:sz="4" w:space="0" w:color="auto"/>
            </w:tcBorders>
          </w:tcPr>
          <w:p w14:paraId="362C8681"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6530D31C"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Prepulse</w:t>
            </w:r>
            <w:proofErr w:type="spellEnd"/>
            <w:r w:rsidRPr="00C333F9">
              <w:rPr>
                <w:rFonts w:ascii="Arial" w:eastAsia="Calibri" w:hAnsi="Arial" w:cs="Arial"/>
                <w:color w:val="000000" w:themeColor="text1"/>
              </w:rPr>
              <w:t xml:space="preserve"> intensity</w:t>
            </w:r>
          </w:p>
        </w:tc>
        <w:tc>
          <w:tcPr>
            <w:tcW w:w="2790" w:type="dxa"/>
            <w:tcBorders>
              <w:top w:val="single" w:sz="4" w:space="0" w:color="auto"/>
              <w:left w:val="single" w:sz="4" w:space="0" w:color="auto"/>
              <w:bottom w:val="single" w:sz="4" w:space="0" w:color="auto"/>
              <w:right w:val="single" w:sz="4" w:space="0" w:color="auto"/>
            </w:tcBorders>
          </w:tcPr>
          <w:p w14:paraId="1D1FC79E"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(2,408) </w:t>
            </w:r>
            <w:r w:rsidRPr="00C333F9">
              <w:rPr>
                <w:rFonts w:ascii="Arial" w:hAnsi="Arial" w:cs="Arial"/>
                <w:color w:val="000000" w:themeColor="text1"/>
              </w:rPr>
              <w:t xml:space="preserve">= 51.53,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500EC20D" w14:textId="77777777" w:rsidTr="00CD3CB8">
        <w:trPr>
          <w:trHeight w:val="420"/>
          <w:jc w:val="center"/>
        </w:trPr>
        <w:tc>
          <w:tcPr>
            <w:tcW w:w="2695" w:type="dxa"/>
            <w:vMerge/>
            <w:tcBorders>
              <w:left w:val="single" w:sz="4" w:space="0" w:color="auto"/>
              <w:right w:val="single" w:sz="4" w:space="0" w:color="auto"/>
            </w:tcBorders>
          </w:tcPr>
          <w:p w14:paraId="2EC2112A"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66193A6B"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Borders>
              <w:top w:val="single" w:sz="4" w:space="0" w:color="auto"/>
              <w:left w:val="single" w:sz="4" w:space="0" w:color="auto"/>
              <w:bottom w:val="single" w:sz="4" w:space="0" w:color="auto"/>
              <w:right w:val="single" w:sz="4" w:space="0" w:color="auto"/>
            </w:tcBorders>
          </w:tcPr>
          <w:p w14:paraId="70E3039E"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(1,408) </w:t>
            </w:r>
            <w:r w:rsidRPr="00C333F9">
              <w:rPr>
                <w:rFonts w:ascii="Arial" w:hAnsi="Arial" w:cs="Arial"/>
                <w:color w:val="000000" w:themeColor="text1"/>
              </w:rPr>
              <w:t>= 5.8</w:t>
            </w:r>
            <w:r>
              <w:rPr>
                <w:rFonts w:ascii="Arial" w:hAnsi="Arial" w:cs="Arial"/>
                <w:color w:val="000000" w:themeColor="text1"/>
              </w:rPr>
              <w:t>1</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.016</w:t>
            </w:r>
          </w:p>
        </w:tc>
      </w:tr>
      <w:tr w:rsidR="000B52B0" w:rsidRPr="00C333F9" w14:paraId="5FAC7C14" w14:textId="77777777" w:rsidTr="00CD3CB8">
        <w:trPr>
          <w:trHeight w:val="420"/>
          <w:jc w:val="center"/>
        </w:trPr>
        <w:tc>
          <w:tcPr>
            <w:tcW w:w="2695" w:type="dxa"/>
            <w:vMerge/>
            <w:tcBorders>
              <w:left w:val="single" w:sz="4" w:space="0" w:color="auto"/>
              <w:bottom w:val="single" w:sz="4" w:space="0" w:color="auto"/>
              <w:right w:val="single" w:sz="4" w:space="0" w:color="auto"/>
            </w:tcBorders>
          </w:tcPr>
          <w:p w14:paraId="61375E16"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24216B61"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xml:space="preserve">. treatment × </w:t>
            </w:r>
            <w:proofErr w:type="spellStart"/>
            <w:r w:rsidRPr="00C333F9">
              <w:rPr>
                <w:rFonts w:ascii="Arial" w:eastAsia="Calibri" w:hAnsi="Arial" w:cs="Arial"/>
                <w:color w:val="000000" w:themeColor="text1"/>
              </w:rPr>
              <w:t>prepulse</w:t>
            </w:r>
            <w:proofErr w:type="spellEnd"/>
            <w:r w:rsidRPr="00C333F9">
              <w:rPr>
                <w:rFonts w:ascii="Arial" w:eastAsia="Calibri" w:hAnsi="Arial" w:cs="Arial"/>
                <w:color w:val="000000" w:themeColor="text1"/>
              </w:rPr>
              <w:t xml:space="preserve"> intensity × F1 sex interaction</w:t>
            </w:r>
          </w:p>
        </w:tc>
        <w:tc>
          <w:tcPr>
            <w:tcW w:w="2790" w:type="dxa"/>
            <w:tcBorders>
              <w:top w:val="single" w:sz="4" w:space="0" w:color="auto"/>
              <w:left w:val="single" w:sz="4" w:space="0" w:color="auto"/>
              <w:bottom w:val="single" w:sz="4" w:space="0" w:color="auto"/>
              <w:right w:val="single" w:sz="4" w:space="0" w:color="auto"/>
            </w:tcBorders>
          </w:tcPr>
          <w:p w14:paraId="3121259B"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(6,408) </w:t>
            </w:r>
            <w:r w:rsidRPr="00C333F9">
              <w:rPr>
                <w:rFonts w:ascii="Arial" w:hAnsi="Arial" w:cs="Arial"/>
                <w:color w:val="000000" w:themeColor="text1"/>
              </w:rPr>
              <w:t xml:space="preserve">= .61, </w:t>
            </w:r>
            <w:r w:rsidRPr="00C333F9">
              <w:rPr>
                <w:rFonts w:ascii="Arial" w:hAnsi="Arial" w:cs="Arial"/>
                <w:i/>
                <w:color w:val="000000" w:themeColor="text1"/>
              </w:rPr>
              <w:t>P</w:t>
            </w:r>
            <w:r w:rsidRPr="00C333F9">
              <w:rPr>
                <w:rFonts w:ascii="Arial" w:hAnsi="Arial" w:cs="Arial"/>
                <w:color w:val="000000" w:themeColor="text1"/>
              </w:rPr>
              <w:t xml:space="preserve"> = .719</w:t>
            </w:r>
          </w:p>
        </w:tc>
      </w:tr>
      <w:tr w:rsidR="000B52B0" w:rsidRPr="00C333F9" w14:paraId="4B798113" w14:textId="77777777" w:rsidTr="00CD3CB8">
        <w:trPr>
          <w:trHeight w:val="420"/>
          <w:jc w:val="center"/>
        </w:trPr>
        <w:tc>
          <w:tcPr>
            <w:tcW w:w="2695" w:type="dxa"/>
            <w:vMerge w:val="restart"/>
            <w:tcBorders>
              <w:top w:val="single" w:sz="4" w:space="0" w:color="auto"/>
              <w:left w:val="single" w:sz="4" w:space="0" w:color="auto"/>
              <w:right w:val="single" w:sz="4" w:space="0" w:color="auto"/>
            </w:tcBorders>
          </w:tcPr>
          <w:p w14:paraId="7721041F"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Escape latency of Morris water maze</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6E</w:t>
            </w:r>
            <w:r w:rsidRPr="00763D76">
              <w:rPr>
                <w:rFonts w:ascii="Arial" w:eastAsia="Calibri" w:hAnsi="Arial" w:cs="Arial"/>
                <w:color w:val="FF0000"/>
              </w:rPr>
              <w:t>)</w:t>
            </w:r>
          </w:p>
        </w:tc>
        <w:tc>
          <w:tcPr>
            <w:tcW w:w="2250" w:type="dxa"/>
            <w:tcBorders>
              <w:top w:val="single" w:sz="4" w:space="0" w:color="auto"/>
              <w:left w:val="single" w:sz="4" w:space="0" w:color="auto"/>
              <w:bottom w:val="single" w:sz="4" w:space="0" w:color="auto"/>
              <w:right w:val="single" w:sz="4" w:space="0" w:color="auto"/>
            </w:tcBorders>
          </w:tcPr>
          <w:p w14:paraId="48A818F0"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Paternal treatment</w:t>
            </w:r>
          </w:p>
        </w:tc>
        <w:tc>
          <w:tcPr>
            <w:tcW w:w="2790" w:type="dxa"/>
            <w:tcBorders>
              <w:top w:val="single" w:sz="4" w:space="0" w:color="auto"/>
              <w:left w:val="single" w:sz="4" w:space="0" w:color="auto"/>
              <w:bottom w:val="single" w:sz="4" w:space="0" w:color="auto"/>
              <w:right w:val="single" w:sz="4" w:space="0" w:color="auto"/>
            </w:tcBorders>
          </w:tcPr>
          <w:p w14:paraId="73D19CCE"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(3,520) </w:t>
            </w:r>
            <w:r w:rsidRPr="00C333F9">
              <w:rPr>
                <w:rFonts w:ascii="Arial" w:hAnsi="Arial" w:cs="Arial"/>
                <w:color w:val="000000" w:themeColor="text1"/>
              </w:rPr>
              <w:t>= 2.4</w:t>
            </w:r>
            <w:r>
              <w:rPr>
                <w:rFonts w:ascii="Arial" w:hAnsi="Arial" w:cs="Arial"/>
                <w:color w:val="000000" w:themeColor="text1"/>
              </w:rPr>
              <w:t>1</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.066</w:t>
            </w:r>
          </w:p>
        </w:tc>
      </w:tr>
      <w:tr w:rsidR="000B52B0" w:rsidRPr="00C333F9" w14:paraId="10C89445" w14:textId="77777777" w:rsidTr="00CD3CB8">
        <w:trPr>
          <w:trHeight w:val="420"/>
          <w:jc w:val="center"/>
        </w:trPr>
        <w:tc>
          <w:tcPr>
            <w:tcW w:w="2695" w:type="dxa"/>
            <w:vMerge/>
            <w:tcBorders>
              <w:left w:val="single" w:sz="4" w:space="0" w:color="auto"/>
              <w:right w:val="single" w:sz="4" w:space="0" w:color="auto"/>
            </w:tcBorders>
          </w:tcPr>
          <w:p w14:paraId="0F5981A8"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77CFD601"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Day of training</w:t>
            </w:r>
          </w:p>
        </w:tc>
        <w:tc>
          <w:tcPr>
            <w:tcW w:w="2790" w:type="dxa"/>
            <w:tcBorders>
              <w:top w:val="single" w:sz="4" w:space="0" w:color="auto"/>
              <w:left w:val="single" w:sz="4" w:space="0" w:color="auto"/>
              <w:bottom w:val="single" w:sz="4" w:space="0" w:color="auto"/>
              <w:right w:val="single" w:sz="4" w:space="0" w:color="auto"/>
            </w:tcBorders>
          </w:tcPr>
          <w:p w14:paraId="7B51EB9B"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(4,520) </w:t>
            </w:r>
            <w:r w:rsidRPr="00C333F9">
              <w:rPr>
                <w:rFonts w:ascii="Arial" w:hAnsi="Arial" w:cs="Arial"/>
                <w:color w:val="000000" w:themeColor="text1"/>
              </w:rPr>
              <w:t xml:space="preserve">= 100.06,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770EC404" w14:textId="77777777" w:rsidTr="00CD3CB8">
        <w:trPr>
          <w:trHeight w:val="420"/>
          <w:jc w:val="center"/>
        </w:trPr>
        <w:tc>
          <w:tcPr>
            <w:tcW w:w="2695" w:type="dxa"/>
            <w:vMerge/>
            <w:tcBorders>
              <w:left w:val="single" w:sz="4" w:space="0" w:color="auto"/>
              <w:right w:val="single" w:sz="4" w:space="0" w:color="auto"/>
            </w:tcBorders>
          </w:tcPr>
          <w:p w14:paraId="79ECD163"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0D29B742"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Borders>
              <w:top w:val="single" w:sz="4" w:space="0" w:color="auto"/>
              <w:left w:val="single" w:sz="4" w:space="0" w:color="auto"/>
              <w:bottom w:val="single" w:sz="4" w:space="0" w:color="auto"/>
              <w:right w:val="single" w:sz="4" w:space="0" w:color="auto"/>
            </w:tcBorders>
          </w:tcPr>
          <w:p w14:paraId="14680EDC"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(1,520) </w:t>
            </w:r>
            <w:r w:rsidRPr="00C333F9">
              <w:rPr>
                <w:rFonts w:ascii="Arial" w:hAnsi="Arial" w:cs="Arial"/>
                <w:color w:val="000000" w:themeColor="text1"/>
              </w:rPr>
              <w:t>= 0.1</w:t>
            </w:r>
            <w:r>
              <w:rPr>
                <w:rFonts w:ascii="Arial" w:hAnsi="Arial" w:cs="Arial"/>
                <w:color w:val="000000" w:themeColor="text1"/>
              </w:rPr>
              <w:t>2</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.734</w:t>
            </w:r>
          </w:p>
        </w:tc>
      </w:tr>
      <w:tr w:rsidR="000B52B0" w:rsidRPr="00C333F9" w14:paraId="093418C8" w14:textId="77777777" w:rsidTr="00CD3CB8">
        <w:trPr>
          <w:trHeight w:val="420"/>
          <w:jc w:val="center"/>
        </w:trPr>
        <w:tc>
          <w:tcPr>
            <w:tcW w:w="2695" w:type="dxa"/>
            <w:vMerge/>
            <w:tcBorders>
              <w:left w:val="single" w:sz="4" w:space="0" w:color="auto"/>
              <w:bottom w:val="single" w:sz="4" w:space="0" w:color="auto"/>
              <w:right w:val="single" w:sz="4" w:space="0" w:color="auto"/>
            </w:tcBorders>
          </w:tcPr>
          <w:p w14:paraId="0C82D334"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11ED2E36"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xml:space="preserve">. treatment × </w:t>
            </w:r>
            <w:r w:rsidRPr="00C333F9">
              <w:rPr>
                <w:rFonts w:ascii="Arial" w:hAnsi="Arial" w:cs="Arial"/>
                <w:color w:val="000000" w:themeColor="text1"/>
              </w:rPr>
              <w:t>day of training</w:t>
            </w:r>
            <w:r w:rsidRPr="00C333F9">
              <w:rPr>
                <w:rFonts w:ascii="Arial" w:eastAsia="Calibri" w:hAnsi="Arial" w:cs="Arial"/>
                <w:color w:val="000000" w:themeColor="text1"/>
              </w:rPr>
              <w:t xml:space="preserve"> × F1 sex interaction</w:t>
            </w:r>
          </w:p>
        </w:tc>
        <w:tc>
          <w:tcPr>
            <w:tcW w:w="2790" w:type="dxa"/>
            <w:tcBorders>
              <w:top w:val="single" w:sz="4" w:space="0" w:color="auto"/>
              <w:left w:val="single" w:sz="4" w:space="0" w:color="auto"/>
              <w:bottom w:val="single" w:sz="4" w:space="0" w:color="auto"/>
              <w:right w:val="single" w:sz="4" w:space="0" w:color="auto"/>
            </w:tcBorders>
          </w:tcPr>
          <w:p w14:paraId="5312898F"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(12,520) </w:t>
            </w:r>
            <w:r w:rsidRPr="00C333F9">
              <w:rPr>
                <w:rFonts w:ascii="Arial" w:hAnsi="Arial" w:cs="Arial"/>
                <w:color w:val="000000" w:themeColor="text1"/>
              </w:rPr>
              <w:t>= .9</w:t>
            </w:r>
            <w:r>
              <w:rPr>
                <w:rFonts w:ascii="Arial" w:hAnsi="Arial" w:cs="Arial"/>
                <w:color w:val="000000" w:themeColor="text1"/>
              </w:rPr>
              <w:t>5</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.500</w:t>
            </w:r>
          </w:p>
        </w:tc>
      </w:tr>
      <w:tr w:rsidR="000B52B0" w:rsidRPr="00C333F9" w14:paraId="27BEA0A7" w14:textId="77777777" w:rsidTr="00CD3CB8">
        <w:trPr>
          <w:trHeight w:val="420"/>
          <w:jc w:val="center"/>
        </w:trPr>
        <w:tc>
          <w:tcPr>
            <w:tcW w:w="2695" w:type="dxa"/>
            <w:vMerge w:val="restart"/>
            <w:tcBorders>
              <w:left w:val="single" w:sz="4" w:space="0" w:color="auto"/>
              <w:right w:val="single" w:sz="4" w:space="0" w:color="auto"/>
            </w:tcBorders>
          </w:tcPr>
          <w:p w14:paraId="2EA75E5D"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Crossing times over the platform of Morris water maze</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6F</w:t>
            </w:r>
            <w:r w:rsidRPr="00763D76">
              <w:rPr>
                <w:rFonts w:ascii="Arial" w:eastAsia="Calibri" w:hAnsi="Arial" w:cs="Arial"/>
                <w:color w:val="FF0000"/>
              </w:rPr>
              <w:t>)</w:t>
            </w:r>
          </w:p>
        </w:tc>
        <w:tc>
          <w:tcPr>
            <w:tcW w:w="2250" w:type="dxa"/>
            <w:tcBorders>
              <w:top w:val="single" w:sz="4" w:space="0" w:color="auto"/>
              <w:left w:val="single" w:sz="4" w:space="0" w:color="auto"/>
              <w:bottom w:val="single" w:sz="4" w:space="0" w:color="auto"/>
              <w:right w:val="single" w:sz="4" w:space="0" w:color="auto"/>
            </w:tcBorders>
          </w:tcPr>
          <w:p w14:paraId="65DBE7FB"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Paternal treatment</w:t>
            </w:r>
          </w:p>
        </w:tc>
        <w:tc>
          <w:tcPr>
            <w:tcW w:w="2790" w:type="dxa"/>
            <w:tcBorders>
              <w:top w:val="single" w:sz="4" w:space="0" w:color="auto"/>
              <w:left w:val="single" w:sz="4" w:space="0" w:color="auto"/>
              <w:bottom w:val="single" w:sz="4" w:space="0" w:color="auto"/>
              <w:right w:val="single" w:sz="4" w:space="0" w:color="auto"/>
            </w:tcBorders>
          </w:tcPr>
          <w:p w14:paraId="405F6BFD"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(3,104)</w:t>
            </w:r>
            <w:r w:rsidRPr="00C333F9">
              <w:rPr>
                <w:rFonts w:ascii="Arial" w:hAnsi="Arial" w:cs="Arial"/>
                <w:color w:val="000000" w:themeColor="text1"/>
              </w:rPr>
              <w:t xml:space="preserve"> = 3.</w:t>
            </w:r>
            <w:r>
              <w:rPr>
                <w:rFonts w:ascii="Arial" w:hAnsi="Arial" w:cs="Arial"/>
                <w:color w:val="000000" w:themeColor="text1"/>
              </w:rPr>
              <w:t>50</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.018</w:t>
            </w:r>
          </w:p>
        </w:tc>
      </w:tr>
      <w:tr w:rsidR="000B52B0" w:rsidRPr="00C333F9" w14:paraId="44DADF1E" w14:textId="77777777" w:rsidTr="00CD3CB8">
        <w:trPr>
          <w:trHeight w:val="420"/>
          <w:jc w:val="center"/>
        </w:trPr>
        <w:tc>
          <w:tcPr>
            <w:tcW w:w="2695" w:type="dxa"/>
            <w:vMerge/>
            <w:tcBorders>
              <w:left w:val="single" w:sz="4" w:space="0" w:color="auto"/>
              <w:right w:val="single" w:sz="4" w:space="0" w:color="auto"/>
            </w:tcBorders>
          </w:tcPr>
          <w:p w14:paraId="5725F50B"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663680AF"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Borders>
              <w:top w:val="single" w:sz="4" w:space="0" w:color="auto"/>
              <w:left w:val="single" w:sz="4" w:space="0" w:color="auto"/>
              <w:bottom w:val="single" w:sz="4" w:space="0" w:color="auto"/>
              <w:right w:val="single" w:sz="4" w:space="0" w:color="auto"/>
            </w:tcBorders>
          </w:tcPr>
          <w:p w14:paraId="53F3A3AC"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(1,104)</w:t>
            </w:r>
            <w:r w:rsidRPr="00C333F9">
              <w:rPr>
                <w:rFonts w:ascii="Arial" w:hAnsi="Arial" w:cs="Arial"/>
                <w:color w:val="000000" w:themeColor="text1"/>
              </w:rPr>
              <w:t xml:space="preserve"> = 1.74, </w:t>
            </w:r>
            <w:r w:rsidRPr="00C333F9">
              <w:rPr>
                <w:rFonts w:ascii="Arial" w:hAnsi="Arial" w:cs="Arial"/>
                <w:i/>
                <w:color w:val="000000" w:themeColor="text1"/>
              </w:rPr>
              <w:t>P</w:t>
            </w:r>
            <w:r w:rsidRPr="00C333F9">
              <w:rPr>
                <w:rFonts w:ascii="Arial" w:hAnsi="Arial" w:cs="Arial"/>
                <w:color w:val="000000" w:themeColor="text1"/>
              </w:rPr>
              <w:t xml:space="preserve"> = .190</w:t>
            </w:r>
          </w:p>
        </w:tc>
      </w:tr>
      <w:tr w:rsidR="000B52B0" w:rsidRPr="00C333F9" w14:paraId="70D7FCD5" w14:textId="77777777" w:rsidTr="00CD3CB8">
        <w:trPr>
          <w:trHeight w:val="420"/>
          <w:jc w:val="center"/>
        </w:trPr>
        <w:tc>
          <w:tcPr>
            <w:tcW w:w="2695" w:type="dxa"/>
            <w:vMerge/>
            <w:tcBorders>
              <w:left w:val="single" w:sz="4" w:space="0" w:color="auto"/>
              <w:right w:val="single" w:sz="4" w:space="0" w:color="auto"/>
            </w:tcBorders>
          </w:tcPr>
          <w:p w14:paraId="1BAE4F60"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0927E8AD" w14:textId="77777777" w:rsidR="000B52B0" w:rsidRPr="00C333F9" w:rsidRDefault="000B52B0" w:rsidP="00CD3CB8">
            <w:pPr>
              <w:spacing w:after="160" w:line="259" w:lineRule="auto"/>
              <w:ind w:left="-15"/>
              <w:rPr>
                <w:rFonts w:ascii="Arial" w:hAnsi="Arial" w:cs="Arial"/>
                <w:color w:val="000000" w:themeColor="text1"/>
              </w:rPr>
            </w:pPr>
            <w:proofErr w:type="spellStart"/>
            <w:r w:rsidRPr="00C333F9">
              <w:rPr>
                <w:rFonts w:ascii="Arial" w:eastAsia="Calibri" w:hAnsi="Arial" w:cs="Arial"/>
                <w:color w:val="000000" w:themeColor="text1"/>
              </w:rPr>
              <w:t>Patern</w:t>
            </w:r>
            <w:proofErr w:type="spellEnd"/>
            <w:r w:rsidRPr="00C333F9">
              <w:rPr>
                <w:rFonts w:ascii="Arial" w:eastAsia="Calibri" w:hAnsi="Arial" w:cs="Arial"/>
                <w:color w:val="000000" w:themeColor="text1"/>
              </w:rPr>
              <w:t>. treatment × F1 sex interaction</w:t>
            </w:r>
          </w:p>
        </w:tc>
        <w:tc>
          <w:tcPr>
            <w:tcW w:w="2790" w:type="dxa"/>
            <w:tcBorders>
              <w:top w:val="single" w:sz="4" w:space="0" w:color="auto"/>
              <w:left w:val="single" w:sz="4" w:space="0" w:color="auto"/>
              <w:bottom w:val="single" w:sz="4" w:space="0" w:color="auto"/>
              <w:right w:val="single" w:sz="4" w:space="0" w:color="auto"/>
            </w:tcBorders>
          </w:tcPr>
          <w:p w14:paraId="5B15DD4F"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(3,104)</w:t>
            </w:r>
            <w:r w:rsidRPr="00C333F9">
              <w:rPr>
                <w:rFonts w:ascii="Arial" w:hAnsi="Arial" w:cs="Arial"/>
                <w:color w:val="000000" w:themeColor="text1"/>
              </w:rPr>
              <w:t xml:space="preserve"> = .73, </w:t>
            </w:r>
            <w:r w:rsidRPr="00C333F9">
              <w:rPr>
                <w:rFonts w:ascii="Arial" w:hAnsi="Arial" w:cs="Arial"/>
                <w:i/>
                <w:color w:val="000000" w:themeColor="text1"/>
              </w:rPr>
              <w:t>P</w:t>
            </w:r>
            <w:r w:rsidRPr="00C333F9">
              <w:rPr>
                <w:rFonts w:ascii="Arial" w:hAnsi="Arial" w:cs="Arial"/>
                <w:color w:val="000000" w:themeColor="text1"/>
              </w:rPr>
              <w:t xml:space="preserve"> = .535</w:t>
            </w:r>
          </w:p>
        </w:tc>
      </w:tr>
      <w:tr w:rsidR="000B52B0" w:rsidRPr="00C333F9" w14:paraId="0C7F6662" w14:textId="77777777" w:rsidTr="00CD3CB8">
        <w:trPr>
          <w:trHeight w:val="420"/>
          <w:jc w:val="center"/>
        </w:trPr>
        <w:tc>
          <w:tcPr>
            <w:tcW w:w="2695" w:type="dxa"/>
            <w:vMerge w:val="restart"/>
            <w:tcBorders>
              <w:top w:val="single" w:sz="4" w:space="0" w:color="auto"/>
              <w:left w:val="single" w:sz="4" w:space="0" w:color="auto"/>
              <w:right w:val="single" w:sz="4" w:space="0" w:color="auto"/>
            </w:tcBorders>
          </w:tcPr>
          <w:p w14:paraId="290B6F1E" w14:textId="77777777" w:rsidR="000B52B0" w:rsidRPr="00C333F9" w:rsidRDefault="000B52B0" w:rsidP="00CD3CB8">
            <w:pPr>
              <w:spacing w:after="160" w:line="259" w:lineRule="auto"/>
              <w:ind w:left="-15"/>
              <w:rPr>
                <w:rFonts w:ascii="Arial" w:eastAsia="Calibri" w:hAnsi="Arial" w:cs="Arial"/>
                <w:color w:val="000000" w:themeColor="text1"/>
              </w:rPr>
            </w:pPr>
            <w:r w:rsidRPr="00C333F9">
              <w:rPr>
                <w:rFonts w:ascii="Arial" w:eastAsia="Calibri" w:hAnsi="Arial" w:cs="Arial"/>
                <w:color w:val="000000" w:themeColor="text1"/>
              </w:rPr>
              <w:t>Time spent in each quadrant of Morris water maze</w:t>
            </w:r>
            <w:r>
              <w:rPr>
                <w:rFonts w:ascii="Arial" w:eastAsia="Calibri" w:hAnsi="Arial" w:cs="Arial"/>
                <w:color w:val="000000" w:themeColor="text1"/>
              </w:rPr>
              <w:t xml:space="preserve"> </w:t>
            </w:r>
            <w:r w:rsidRPr="00763D76">
              <w:rPr>
                <w:rFonts w:ascii="Arial" w:eastAsia="Calibri" w:hAnsi="Arial" w:cs="Arial"/>
                <w:color w:val="FF0000"/>
              </w:rPr>
              <w:t xml:space="preserve">(fig. </w:t>
            </w:r>
            <w:r>
              <w:rPr>
                <w:rFonts w:ascii="Arial" w:eastAsia="Calibri" w:hAnsi="Arial" w:cs="Arial"/>
                <w:color w:val="FF0000"/>
              </w:rPr>
              <w:t>6G,H</w:t>
            </w:r>
            <w:r w:rsidRPr="00763D76">
              <w:rPr>
                <w:rFonts w:ascii="Arial" w:eastAsia="Calibri" w:hAnsi="Arial" w:cs="Arial"/>
                <w:color w:val="FF0000"/>
              </w:rPr>
              <w:t>)</w:t>
            </w:r>
          </w:p>
        </w:tc>
        <w:tc>
          <w:tcPr>
            <w:tcW w:w="2250" w:type="dxa"/>
            <w:tcBorders>
              <w:top w:val="single" w:sz="4" w:space="0" w:color="auto"/>
              <w:left w:val="single" w:sz="4" w:space="0" w:color="auto"/>
              <w:bottom w:val="single" w:sz="4" w:space="0" w:color="auto"/>
              <w:right w:val="single" w:sz="4" w:space="0" w:color="auto"/>
            </w:tcBorders>
          </w:tcPr>
          <w:p w14:paraId="36B28F91"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Paternal treatment</w:t>
            </w:r>
          </w:p>
        </w:tc>
        <w:tc>
          <w:tcPr>
            <w:tcW w:w="2790" w:type="dxa"/>
            <w:tcBorders>
              <w:top w:val="single" w:sz="4" w:space="0" w:color="auto"/>
              <w:left w:val="single" w:sz="4" w:space="0" w:color="auto"/>
              <w:bottom w:val="single" w:sz="4" w:space="0" w:color="auto"/>
              <w:right w:val="single" w:sz="4" w:space="0" w:color="auto"/>
            </w:tcBorders>
          </w:tcPr>
          <w:p w14:paraId="7B3A73F5"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(3,416) </w:t>
            </w:r>
            <w:r w:rsidRPr="00C333F9">
              <w:rPr>
                <w:rFonts w:ascii="Arial" w:hAnsi="Arial" w:cs="Arial"/>
                <w:color w:val="000000" w:themeColor="text1"/>
              </w:rPr>
              <w:t>= .0</w:t>
            </w:r>
            <w:r>
              <w:rPr>
                <w:rFonts w:ascii="Arial" w:hAnsi="Arial" w:cs="Arial"/>
                <w:color w:val="000000" w:themeColor="text1"/>
              </w:rPr>
              <w:t>2</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.997</w:t>
            </w:r>
          </w:p>
        </w:tc>
      </w:tr>
      <w:tr w:rsidR="000B52B0" w:rsidRPr="00C333F9" w14:paraId="40D273E8" w14:textId="77777777" w:rsidTr="00CD3CB8">
        <w:trPr>
          <w:trHeight w:val="420"/>
          <w:jc w:val="center"/>
        </w:trPr>
        <w:tc>
          <w:tcPr>
            <w:tcW w:w="2695" w:type="dxa"/>
            <w:vMerge/>
            <w:tcBorders>
              <w:left w:val="single" w:sz="4" w:space="0" w:color="auto"/>
              <w:right w:val="single" w:sz="4" w:space="0" w:color="auto"/>
            </w:tcBorders>
          </w:tcPr>
          <w:p w14:paraId="0E877221"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7D321C20"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Quadrant</w:t>
            </w:r>
          </w:p>
        </w:tc>
        <w:tc>
          <w:tcPr>
            <w:tcW w:w="2790" w:type="dxa"/>
            <w:tcBorders>
              <w:top w:val="single" w:sz="4" w:space="0" w:color="auto"/>
              <w:left w:val="single" w:sz="4" w:space="0" w:color="auto"/>
              <w:bottom w:val="single" w:sz="4" w:space="0" w:color="auto"/>
              <w:right w:val="single" w:sz="4" w:space="0" w:color="auto"/>
            </w:tcBorders>
          </w:tcPr>
          <w:p w14:paraId="066DE40D"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(3,416) </w:t>
            </w:r>
            <w:r w:rsidRPr="00C333F9">
              <w:rPr>
                <w:rFonts w:ascii="Arial" w:hAnsi="Arial" w:cs="Arial"/>
                <w:color w:val="000000" w:themeColor="text1"/>
              </w:rPr>
              <w:t xml:space="preserve">= 28.80, </w:t>
            </w:r>
            <w:r w:rsidRPr="00C333F9">
              <w:rPr>
                <w:rFonts w:ascii="Arial" w:hAnsi="Arial" w:cs="Arial"/>
                <w:i/>
                <w:color w:val="000000" w:themeColor="text1"/>
              </w:rPr>
              <w:t>P</w:t>
            </w:r>
            <w:r w:rsidRPr="00C333F9">
              <w:rPr>
                <w:rFonts w:ascii="Arial" w:hAnsi="Arial" w:cs="Arial"/>
                <w:color w:val="000000" w:themeColor="text1"/>
              </w:rPr>
              <w:t xml:space="preserve"> &lt; .001</w:t>
            </w:r>
          </w:p>
        </w:tc>
      </w:tr>
      <w:tr w:rsidR="000B52B0" w:rsidRPr="00C333F9" w14:paraId="366DEC57" w14:textId="77777777" w:rsidTr="00CD3CB8">
        <w:trPr>
          <w:trHeight w:val="420"/>
          <w:jc w:val="center"/>
        </w:trPr>
        <w:tc>
          <w:tcPr>
            <w:tcW w:w="2695" w:type="dxa"/>
            <w:vMerge/>
            <w:tcBorders>
              <w:left w:val="single" w:sz="4" w:space="0" w:color="auto"/>
              <w:right w:val="single" w:sz="4" w:space="0" w:color="auto"/>
            </w:tcBorders>
          </w:tcPr>
          <w:p w14:paraId="64B55310"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1B40671B"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F1 Sex</w:t>
            </w:r>
          </w:p>
        </w:tc>
        <w:tc>
          <w:tcPr>
            <w:tcW w:w="2790" w:type="dxa"/>
            <w:tcBorders>
              <w:top w:val="single" w:sz="4" w:space="0" w:color="auto"/>
              <w:left w:val="single" w:sz="4" w:space="0" w:color="auto"/>
              <w:bottom w:val="single" w:sz="4" w:space="0" w:color="auto"/>
              <w:right w:val="single" w:sz="4" w:space="0" w:color="auto"/>
            </w:tcBorders>
          </w:tcPr>
          <w:p w14:paraId="10C02591" w14:textId="77777777" w:rsidR="000B52B0" w:rsidRPr="00C333F9" w:rsidRDefault="000B52B0" w:rsidP="00CD3CB8">
            <w:pPr>
              <w:spacing w:after="160" w:line="259" w:lineRule="auto"/>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(3,416) </w:t>
            </w:r>
            <w:r w:rsidRPr="00C333F9">
              <w:rPr>
                <w:rFonts w:ascii="Arial" w:hAnsi="Arial" w:cs="Arial"/>
                <w:color w:val="000000" w:themeColor="text1"/>
              </w:rPr>
              <w:t>= .0</w:t>
            </w:r>
            <w:r>
              <w:rPr>
                <w:rFonts w:ascii="Arial" w:hAnsi="Arial" w:cs="Arial"/>
                <w:color w:val="000000" w:themeColor="text1"/>
              </w:rPr>
              <w:t>2</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.899</w:t>
            </w:r>
          </w:p>
        </w:tc>
      </w:tr>
      <w:tr w:rsidR="000B52B0" w:rsidRPr="00C333F9" w14:paraId="73C43F7A" w14:textId="77777777" w:rsidTr="00CD3CB8">
        <w:trPr>
          <w:trHeight w:val="420"/>
          <w:jc w:val="center"/>
        </w:trPr>
        <w:tc>
          <w:tcPr>
            <w:tcW w:w="2695" w:type="dxa"/>
            <w:vMerge/>
            <w:tcBorders>
              <w:left w:val="single" w:sz="4" w:space="0" w:color="auto"/>
              <w:right w:val="single" w:sz="4" w:space="0" w:color="auto"/>
            </w:tcBorders>
          </w:tcPr>
          <w:p w14:paraId="32109614" w14:textId="77777777" w:rsidR="000B52B0" w:rsidRPr="00C333F9" w:rsidRDefault="000B52B0" w:rsidP="00CD3CB8">
            <w:pPr>
              <w:spacing w:after="160" w:line="259" w:lineRule="auto"/>
              <w:ind w:left="-15"/>
              <w:rPr>
                <w:rFonts w:ascii="Arial" w:eastAsia="Calibri" w:hAnsi="Arial" w:cs="Arial"/>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14:paraId="415A5A40"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eastAsia="Calibri" w:hAnsi="Arial" w:cs="Arial"/>
                <w:color w:val="000000" w:themeColor="text1"/>
              </w:rPr>
              <w:t xml:space="preserve">Paternal treatment × </w:t>
            </w:r>
            <w:r w:rsidRPr="00C333F9">
              <w:rPr>
                <w:rFonts w:ascii="Arial" w:hAnsi="Arial" w:cs="Arial"/>
                <w:color w:val="000000" w:themeColor="text1"/>
              </w:rPr>
              <w:t>quadrant</w:t>
            </w:r>
            <w:r w:rsidRPr="00C333F9">
              <w:rPr>
                <w:rFonts w:ascii="Arial" w:eastAsia="Calibri" w:hAnsi="Arial" w:cs="Arial"/>
                <w:color w:val="000000" w:themeColor="text1"/>
              </w:rPr>
              <w:t xml:space="preserve"> × F1 sex interaction</w:t>
            </w:r>
          </w:p>
        </w:tc>
        <w:tc>
          <w:tcPr>
            <w:tcW w:w="2790" w:type="dxa"/>
            <w:tcBorders>
              <w:top w:val="single" w:sz="4" w:space="0" w:color="auto"/>
              <w:left w:val="single" w:sz="4" w:space="0" w:color="auto"/>
              <w:bottom w:val="single" w:sz="4" w:space="0" w:color="auto"/>
              <w:right w:val="single" w:sz="4" w:space="0" w:color="auto"/>
            </w:tcBorders>
          </w:tcPr>
          <w:p w14:paraId="4245330D" w14:textId="77777777" w:rsidR="000B52B0" w:rsidRPr="00C333F9" w:rsidRDefault="000B52B0" w:rsidP="00CD3CB8">
            <w:pPr>
              <w:spacing w:after="160" w:line="259" w:lineRule="auto"/>
              <w:ind w:left="-15"/>
              <w:rPr>
                <w:rFonts w:ascii="Arial" w:hAnsi="Arial" w:cs="Arial"/>
                <w:color w:val="000000" w:themeColor="text1"/>
              </w:rPr>
            </w:pPr>
            <w:r w:rsidRPr="00C333F9">
              <w:rPr>
                <w:rFonts w:ascii="Arial" w:hAnsi="Arial" w:cs="Arial"/>
                <w:color w:val="000000" w:themeColor="text1"/>
              </w:rPr>
              <w:t>F</w:t>
            </w:r>
            <w:r w:rsidRPr="00C333F9">
              <w:rPr>
                <w:rFonts w:ascii="Arial" w:hAnsi="Arial" w:cs="Arial"/>
                <w:color w:val="000000" w:themeColor="text1"/>
                <w:vertAlign w:val="subscript"/>
              </w:rPr>
              <w:t xml:space="preserve">(9,416) </w:t>
            </w:r>
            <w:r w:rsidRPr="00C333F9">
              <w:rPr>
                <w:rFonts w:ascii="Arial" w:hAnsi="Arial" w:cs="Arial"/>
                <w:color w:val="000000" w:themeColor="text1"/>
              </w:rPr>
              <w:t>= 1.7</w:t>
            </w:r>
            <w:r>
              <w:rPr>
                <w:rFonts w:ascii="Arial" w:hAnsi="Arial" w:cs="Arial"/>
                <w:color w:val="000000" w:themeColor="text1"/>
              </w:rPr>
              <w:t>4</w:t>
            </w:r>
            <w:r w:rsidRPr="00C333F9">
              <w:rPr>
                <w:rFonts w:ascii="Arial" w:hAnsi="Arial" w:cs="Arial"/>
                <w:color w:val="000000" w:themeColor="text1"/>
              </w:rPr>
              <w:t xml:space="preserve">, </w:t>
            </w:r>
            <w:r w:rsidRPr="00C333F9">
              <w:rPr>
                <w:rFonts w:ascii="Arial" w:hAnsi="Arial" w:cs="Arial"/>
                <w:i/>
                <w:color w:val="000000" w:themeColor="text1"/>
              </w:rPr>
              <w:t>P</w:t>
            </w:r>
            <w:r w:rsidRPr="00C333F9">
              <w:rPr>
                <w:rFonts w:ascii="Arial" w:hAnsi="Arial" w:cs="Arial"/>
                <w:color w:val="000000" w:themeColor="text1"/>
              </w:rPr>
              <w:t xml:space="preserve"> = .079</w:t>
            </w:r>
          </w:p>
        </w:tc>
      </w:tr>
    </w:tbl>
    <w:p w14:paraId="2F9A70A1" w14:textId="77777777" w:rsidR="003B2B25" w:rsidRDefault="003B2B25" w:rsidP="000B52B0">
      <w:pPr>
        <w:rPr>
          <w:rFonts w:ascii="Arial" w:hAnsi="Arial" w:cs="Arial"/>
          <w:color w:val="000000" w:themeColor="text1"/>
        </w:rPr>
      </w:pPr>
    </w:p>
    <w:p w14:paraId="4AC42FA5" w14:textId="5060E0BC" w:rsidR="000B52B0" w:rsidRPr="00C333F9" w:rsidRDefault="000B52B0" w:rsidP="003B2B25">
      <w:pPr>
        <w:spacing w:line="480" w:lineRule="auto"/>
        <w:rPr>
          <w:rFonts w:ascii="Arial" w:hAnsi="Arial" w:cs="Arial"/>
          <w:color w:val="000000" w:themeColor="text1"/>
        </w:rPr>
      </w:pPr>
      <w:r w:rsidRPr="00C333F9">
        <w:rPr>
          <w:rFonts w:ascii="Arial" w:hAnsi="Arial" w:cs="Arial"/>
          <w:color w:val="000000" w:themeColor="text1"/>
        </w:rPr>
        <w:t xml:space="preserve">mRNA: messenger RNA; </w:t>
      </w:r>
      <w:proofErr w:type="spellStart"/>
      <w:r w:rsidRPr="00C333F9">
        <w:rPr>
          <w:rFonts w:ascii="Arial" w:hAnsi="Arial" w:cs="Arial"/>
          <w:i/>
          <w:color w:val="000000" w:themeColor="text1"/>
        </w:rPr>
        <w:t>Crh</w:t>
      </w:r>
      <w:proofErr w:type="spellEnd"/>
      <w:r w:rsidRPr="00C333F9">
        <w:rPr>
          <w:rFonts w:ascii="Arial" w:hAnsi="Arial" w:cs="Arial"/>
          <w:i/>
          <w:color w:val="000000" w:themeColor="text1"/>
        </w:rPr>
        <w:t>:</w:t>
      </w:r>
      <w:r w:rsidRPr="00C333F9">
        <w:rPr>
          <w:rFonts w:ascii="Arial" w:hAnsi="Arial" w:cs="Arial"/>
          <w:color w:val="000000" w:themeColor="text1"/>
        </w:rPr>
        <w:t xml:space="preserve"> Corticotropin-releasing hormone; </w:t>
      </w:r>
      <w:r>
        <w:rPr>
          <w:rFonts w:ascii="Arial" w:hAnsi="Arial" w:cs="Arial"/>
          <w:i/>
          <w:color w:val="000000" w:themeColor="text1"/>
        </w:rPr>
        <w:t>Nr3c1</w:t>
      </w:r>
      <w:r w:rsidRPr="00C333F9">
        <w:rPr>
          <w:rFonts w:ascii="Arial" w:hAnsi="Arial" w:cs="Arial"/>
          <w:i/>
          <w:color w:val="000000" w:themeColor="text1"/>
        </w:rPr>
        <w:t>:</w:t>
      </w:r>
      <w:r w:rsidRPr="00C333F9">
        <w:rPr>
          <w:rFonts w:ascii="Arial" w:hAnsi="Arial" w:cs="Arial"/>
          <w:color w:val="000000" w:themeColor="text1"/>
        </w:rPr>
        <w:t xml:space="preserve"> glucocorticoid receptor; </w:t>
      </w:r>
      <w:r>
        <w:rPr>
          <w:rFonts w:ascii="Arial" w:hAnsi="Arial" w:cs="Arial"/>
          <w:i/>
          <w:color w:val="000000" w:themeColor="text1"/>
        </w:rPr>
        <w:t>Nr3c2</w:t>
      </w:r>
      <w:r w:rsidRPr="00C333F9">
        <w:rPr>
          <w:rFonts w:ascii="Arial" w:hAnsi="Arial" w:cs="Arial"/>
          <w:i/>
          <w:color w:val="000000" w:themeColor="text1"/>
        </w:rPr>
        <w:t>:</w:t>
      </w:r>
      <w:r w:rsidRPr="00C333F9">
        <w:rPr>
          <w:rFonts w:ascii="Arial" w:hAnsi="Arial" w:cs="Arial"/>
          <w:color w:val="000000" w:themeColor="text1"/>
        </w:rPr>
        <w:t xml:space="preserve"> Mineralocorticoid receptor; </w:t>
      </w:r>
      <w:proofErr w:type="spellStart"/>
      <w:r w:rsidRPr="00C333F9">
        <w:rPr>
          <w:rFonts w:ascii="Arial" w:hAnsi="Arial" w:cs="Arial"/>
          <w:i/>
          <w:color w:val="000000" w:themeColor="text1"/>
        </w:rPr>
        <w:t>Bdnf</w:t>
      </w:r>
      <w:proofErr w:type="spellEnd"/>
      <w:r w:rsidRPr="00C333F9">
        <w:rPr>
          <w:rFonts w:ascii="Arial" w:hAnsi="Arial" w:cs="Arial"/>
          <w:color w:val="000000" w:themeColor="text1"/>
        </w:rPr>
        <w:t xml:space="preserve">: Brain-derived neurotrophic factor. </w:t>
      </w:r>
    </w:p>
    <w:p w14:paraId="6EF3DB99" w14:textId="77777777" w:rsidR="000B52B0" w:rsidRPr="00181259" w:rsidRDefault="000B52B0" w:rsidP="00F4533E">
      <w:pPr>
        <w:pStyle w:val="ListParagraph"/>
        <w:spacing w:after="160" w:line="480" w:lineRule="auto"/>
        <w:rPr>
          <w:rFonts w:ascii="Arial" w:eastAsia="Calibri" w:hAnsi="Arial" w:cs="Times New Roman"/>
          <w:iCs/>
          <w:sz w:val="24"/>
          <w:szCs w:val="24"/>
        </w:rPr>
      </w:pPr>
    </w:p>
    <w:p w14:paraId="2A1134D2" w14:textId="1BB78B48" w:rsidR="006C7CF2" w:rsidRPr="00CE557D" w:rsidRDefault="006C7CF2" w:rsidP="0056597A">
      <w:pPr>
        <w:pStyle w:val="ListParagraph"/>
        <w:spacing w:line="480" w:lineRule="auto"/>
        <w:rPr>
          <w:rFonts w:ascii="Arial" w:eastAsia="Calibri" w:hAnsi="Arial" w:cs="Times New Roman"/>
          <w:iCs/>
          <w:sz w:val="24"/>
          <w:szCs w:val="24"/>
        </w:rPr>
      </w:pPr>
      <w:bookmarkStart w:id="20" w:name="_GoBack"/>
      <w:bookmarkEnd w:id="20"/>
    </w:p>
    <w:sectPr w:rsidR="006C7CF2" w:rsidRPr="00CE557D" w:rsidSect="003B2B25">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C72D4" w16cex:dateUtc="2022-09-14T19: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B1E99" w14:textId="77777777" w:rsidR="00C6333E" w:rsidRDefault="00C6333E" w:rsidP="00CE557D">
      <w:r>
        <w:separator/>
      </w:r>
    </w:p>
  </w:endnote>
  <w:endnote w:type="continuationSeparator" w:id="0">
    <w:p w14:paraId="41668F30" w14:textId="77777777" w:rsidR="00C6333E" w:rsidRDefault="00C6333E" w:rsidP="00CE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313719"/>
      <w:docPartObj>
        <w:docPartGallery w:val="Page Numbers (Bottom of Page)"/>
        <w:docPartUnique/>
      </w:docPartObj>
    </w:sdtPr>
    <w:sdtEndPr>
      <w:rPr>
        <w:noProof/>
      </w:rPr>
    </w:sdtEndPr>
    <w:sdtContent>
      <w:p w14:paraId="416B6323" w14:textId="24393A6A" w:rsidR="00412944" w:rsidRDefault="00412944">
        <w:pPr>
          <w:pStyle w:val="Footer"/>
        </w:pPr>
        <w:r>
          <w:fldChar w:fldCharType="begin"/>
        </w:r>
        <w:r>
          <w:instrText xml:space="preserve"> PAGE   \* MERGEFORMAT </w:instrText>
        </w:r>
        <w:r>
          <w:fldChar w:fldCharType="separate"/>
        </w:r>
        <w:r>
          <w:rPr>
            <w:noProof/>
          </w:rPr>
          <w:t>2</w:t>
        </w:r>
        <w:r>
          <w:rPr>
            <w:noProof/>
          </w:rPr>
          <w:fldChar w:fldCharType="end"/>
        </w:r>
      </w:p>
    </w:sdtContent>
  </w:sdt>
  <w:p w14:paraId="4A71AA60" w14:textId="77777777" w:rsidR="00CE557D" w:rsidRDefault="00CE5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0CDD" w14:textId="77777777" w:rsidR="00C6333E" w:rsidRDefault="00C6333E" w:rsidP="00CE557D">
      <w:r>
        <w:separator/>
      </w:r>
    </w:p>
  </w:footnote>
  <w:footnote w:type="continuationSeparator" w:id="0">
    <w:p w14:paraId="297A68BE" w14:textId="77777777" w:rsidR="00C6333E" w:rsidRDefault="00C6333E" w:rsidP="00CE5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39E8"/>
    <w:multiLevelType w:val="hybridMultilevel"/>
    <w:tmpl w:val="C6067782"/>
    <w:lvl w:ilvl="0" w:tplc="304C3640">
      <w:start w:val="1"/>
      <w:numFmt w:val="lowerLetter"/>
      <w:lvlText w:val="(%1)"/>
      <w:lvlJc w:val="left"/>
      <w:pPr>
        <w:ind w:left="6300" w:hanging="360"/>
      </w:pPr>
      <w:rPr>
        <w:rFonts w:hint="default"/>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 w15:restartNumberingAfterBreak="0">
    <w:nsid w:val="0DFD6300"/>
    <w:multiLevelType w:val="hybridMultilevel"/>
    <w:tmpl w:val="56CAE72A"/>
    <w:lvl w:ilvl="0" w:tplc="DD6625A4">
      <w:start w:val="1"/>
      <w:numFmt w:val="decimal"/>
      <w:lvlText w:val="%1."/>
      <w:lvlJc w:val="left"/>
      <w:pPr>
        <w:ind w:left="45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7AF5821"/>
    <w:multiLevelType w:val="hybridMultilevel"/>
    <w:tmpl w:val="A9FA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D3596"/>
    <w:multiLevelType w:val="hybridMultilevel"/>
    <w:tmpl w:val="4A3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C194A"/>
    <w:multiLevelType w:val="hybridMultilevel"/>
    <w:tmpl w:val="56CAE72A"/>
    <w:lvl w:ilvl="0" w:tplc="DD6625A4">
      <w:start w:val="1"/>
      <w:numFmt w:val="decimal"/>
      <w:lvlText w:val="%1."/>
      <w:lvlJc w:val="left"/>
      <w:pPr>
        <w:ind w:left="45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1BF166C"/>
    <w:multiLevelType w:val="hybridMultilevel"/>
    <w:tmpl w:val="FAB46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C5EF9"/>
    <w:multiLevelType w:val="hybridMultilevel"/>
    <w:tmpl w:val="71540412"/>
    <w:lvl w:ilvl="0" w:tplc="72B28AC2">
      <w:start w:val="1"/>
      <w:numFmt w:val="decimal"/>
      <w:lvlText w:val="%1."/>
      <w:lvlJc w:val="left"/>
      <w:pPr>
        <w:ind w:left="720" w:hanging="360"/>
      </w:pPr>
      <w:rPr>
        <w:rFonts w:ascii="Arial" w:eastAsia="SimSu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F45C6"/>
    <w:multiLevelType w:val="hybridMultilevel"/>
    <w:tmpl w:val="311E9D0A"/>
    <w:lvl w:ilvl="0" w:tplc="F4D2B076">
      <w:start w:val="1"/>
      <w:numFmt w:val="decimal"/>
      <w:lvlText w:val="%1."/>
      <w:lvlJc w:val="left"/>
      <w:pPr>
        <w:ind w:left="1080" w:hanging="360"/>
      </w:pPr>
      <w:rPr>
        <w:rFonts w:ascii="Arial" w:eastAsia="SimSu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3D3100"/>
    <w:multiLevelType w:val="hybridMultilevel"/>
    <w:tmpl w:val="7270A34C"/>
    <w:lvl w:ilvl="0" w:tplc="CE0C28CC">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F3DAE"/>
    <w:multiLevelType w:val="hybridMultilevel"/>
    <w:tmpl w:val="3F040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356B0"/>
    <w:multiLevelType w:val="hybridMultilevel"/>
    <w:tmpl w:val="56CAE72A"/>
    <w:lvl w:ilvl="0" w:tplc="DD6625A4">
      <w:start w:val="1"/>
      <w:numFmt w:val="decimal"/>
      <w:lvlText w:val="%1."/>
      <w:lvlJc w:val="left"/>
      <w:pPr>
        <w:ind w:left="45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47DC0BF5"/>
    <w:multiLevelType w:val="hybridMultilevel"/>
    <w:tmpl w:val="9A08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7A2488"/>
    <w:multiLevelType w:val="hybridMultilevel"/>
    <w:tmpl w:val="6006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295253"/>
    <w:multiLevelType w:val="hybridMultilevel"/>
    <w:tmpl w:val="56CAE72A"/>
    <w:lvl w:ilvl="0" w:tplc="DD6625A4">
      <w:start w:val="1"/>
      <w:numFmt w:val="decimal"/>
      <w:lvlText w:val="%1."/>
      <w:lvlJc w:val="left"/>
      <w:pPr>
        <w:ind w:left="45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7D1302A9"/>
    <w:multiLevelType w:val="hybridMultilevel"/>
    <w:tmpl w:val="311E9D0A"/>
    <w:lvl w:ilvl="0" w:tplc="F4D2B076">
      <w:start w:val="1"/>
      <w:numFmt w:val="decimal"/>
      <w:lvlText w:val="%1."/>
      <w:lvlJc w:val="left"/>
      <w:pPr>
        <w:ind w:left="1080" w:hanging="360"/>
      </w:pPr>
      <w:rPr>
        <w:rFonts w:ascii="Arial" w:eastAsia="SimSu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7"/>
  </w:num>
  <w:num w:numId="4">
    <w:abstractNumId w:val="6"/>
  </w:num>
  <w:num w:numId="5">
    <w:abstractNumId w:val="8"/>
  </w:num>
  <w:num w:numId="6">
    <w:abstractNumId w:val="5"/>
  </w:num>
  <w:num w:numId="7">
    <w:abstractNumId w:val="3"/>
  </w:num>
  <w:num w:numId="8">
    <w:abstractNumId w:val="14"/>
  </w:num>
  <w:num w:numId="9">
    <w:abstractNumId w:val="12"/>
  </w:num>
  <w:num w:numId="10">
    <w:abstractNumId w:val="4"/>
  </w:num>
  <w:num w:numId="11">
    <w:abstractNumId w:val="13"/>
  </w:num>
  <w:num w:numId="12">
    <w:abstractNumId w:val="1"/>
  </w:num>
  <w:num w:numId="13">
    <w:abstractNumId w:val="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6D"/>
    <w:rsid w:val="00001C07"/>
    <w:rsid w:val="00001F64"/>
    <w:rsid w:val="0000232D"/>
    <w:rsid w:val="00003C0B"/>
    <w:rsid w:val="00004B8E"/>
    <w:rsid w:val="00007D2B"/>
    <w:rsid w:val="00010B83"/>
    <w:rsid w:val="00011D63"/>
    <w:rsid w:val="0001286C"/>
    <w:rsid w:val="00012C9E"/>
    <w:rsid w:val="00013633"/>
    <w:rsid w:val="00015634"/>
    <w:rsid w:val="0002054D"/>
    <w:rsid w:val="00021BF4"/>
    <w:rsid w:val="00022F9E"/>
    <w:rsid w:val="0002478A"/>
    <w:rsid w:val="00025DC5"/>
    <w:rsid w:val="000303CA"/>
    <w:rsid w:val="00032798"/>
    <w:rsid w:val="00033DDD"/>
    <w:rsid w:val="00034021"/>
    <w:rsid w:val="00034C24"/>
    <w:rsid w:val="00034F9B"/>
    <w:rsid w:val="000352C3"/>
    <w:rsid w:val="000353DE"/>
    <w:rsid w:val="0003569C"/>
    <w:rsid w:val="00035AFB"/>
    <w:rsid w:val="00043045"/>
    <w:rsid w:val="00045F5A"/>
    <w:rsid w:val="0005005D"/>
    <w:rsid w:val="00052340"/>
    <w:rsid w:val="00053DB6"/>
    <w:rsid w:val="00054C7D"/>
    <w:rsid w:val="00060F0C"/>
    <w:rsid w:val="00060F3E"/>
    <w:rsid w:val="00060F7F"/>
    <w:rsid w:val="00065577"/>
    <w:rsid w:val="000671F5"/>
    <w:rsid w:val="00067A1E"/>
    <w:rsid w:val="00067E8E"/>
    <w:rsid w:val="00070CF2"/>
    <w:rsid w:val="00071AA3"/>
    <w:rsid w:val="00072C99"/>
    <w:rsid w:val="00072EA7"/>
    <w:rsid w:val="000759D1"/>
    <w:rsid w:val="00076733"/>
    <w:rsid w:val="000769C2"/>
    <w:rsid w:val="00076C89"/>
    <w:rsid w:val="000813B0"/>
    <w:rsid w:val="0008399A"/>
    <w:rsid w:val="00084A5C"/>
    <w:rsid w:val="00084C64"/>
    <w:rsid w:val="0008586E"/>
    <w:rsid w:val="00086F02"/>
    <w:rsid w:val="00091516"/>
    <w:rsid w:val="00094F03"/>
    <w:rsid w:val="00095023"/>
    <w:rsid w:val="00095A46"/>
    <w:rsid w:val="00096F2D"/>
    <w:rsid w:val="00097857"/>
    <w:rsid w:val="000A3E07"/>
    <w:rsid w:val="000A5482"/>
    <w:rsid w:val="000A680D"/>
    <w:rsid w:val="000A6B5B"/>
    <w:rsid w:val="000A74A8"/>
    <w:rsid w:val="000B0A7C"/>
    <w:rsid w:val="000B13C1"/>
    <w:rsid w:val="000B2B29"/>
    <w:rsid w:val="000B486A"/>
    <w:rsid w:val="000B52B0"/>
    <w:rsid w:val="000B75F4"/>
    <w:rsid w:val="000C0D92"/>
    <w:rsid w:val="000C1769"/>
    <w:rsid w:val="000C1E4D"/>
    <w:rsid w:val="000D00D5"/>
    <w:rsid w:val="000D1ABF"/>
    <w:rsid w:val="000D24D5"/>
    <w:rsid w:val="000D2AD4"/>
    <w:rsid w:val="000D68A3"/>
    <w:rsid w:val="000D711B"/>
    <w:rsid w:val="000D7E2B"/>
    <w:rsid w:val="000E1A47"/>
    <w:rsid w:val="000E484E"/>
    <w:rsid w:val="000E4EBE"/>
    <w:rsid w:val="000E6325"/>
    <w:rsid w:val="000E7030"/>
    <w:rsid w:val="000F0E17"/>
    <w:rsid w:val="000F2482"/>
    <w:rsid w:val="000F40D8"/>
    <w:rsid w:val="000F453C"/>
    <w:rsid w:val="00102743"/>
    <w:rsid w:val="00104219"/>
    <w:rsid w:val="0010518D"/>
    <w:rsid w:val="00105F8C"/>
    <w:rsid w:val="00106D28"/>
    <w:rsid w:val="00106FFD"/>
    <w:rsid w:val="00107E5E"/>
    <w:rsid w:val="00111F7E"/>
    <w:rsid w:val="0011289F"/>
    <w:rsid w:val="0011445A"/>
    <w:rsid w:val="001149E8"/>
    <w:rsid w:val="001149F0"/>
    <w:rsid w:val="001158CA"/>
    <w:rsid w:val="00116445"/>
    <w:rsid w:val="00117E22"/>
    <w:rsid w:val="0012072C"/>
    <w:rsid w:val="00120A41"/>
    <w:rsid w:val="00121291"/>
    <w:rsid w:val="001232F7"/>
    <w:rsid w:val="00123FA7"/>
    <w:rsid w:val="00125A40"/>
    <w:rsid w:val="00125DA0"/>
    <w:rsid w:val="0012647C"/>
    <w:rsid w:val="00126529"/>
    <w:rsid w:val="00132B3D"/>
    <w:rsid w:val="00133753"/>
    <w:rsid w:val="001342F5"/>
    <w:rsid w:val="001355D8"/>
    <w:rsid w:val="001359A6"/>
    <w:rsid w:val="0013691D"/>
    <w:rsid w:val="00141557"/>
    <w:rsid w:val="00145A3C"/>
    <w:rsid w:val="00146502"/>
    <w:rsid w:val="00146831"/>
    <w:rsid w:val="00147221"/>
    <w:rsid w:val="00150907"/>
    <w:rsid w:val="00150DCE"/>
    <w:rsid w:val="00151E98"/>
    <w:rsid w:val="00152240"/>
    <w:rsid w:val="00156442"/>
    <w:rsid w:val="0016006C"/>
    <w:rsid w:val="00160E79"/>
    <w:rsid w:val="00160FFF"/>
    <w:rsid w:val="00161C3D"/>
    <w:rsid w:val="00162AC9"/>
    <w:rsid w:val="001646AB"/>
    <w:rsid w:val="00164EBC"/>
    <w:rsid w:val="001667BE"/>
    <w:rsid w:val="0017001F"/>
    <w:rsid w:val="00170647"/>
    <w:rsid w:val="00171223"/>
    <w:rsid w:val="00172C21"/>
    <w:rsid w:val="00176833"/>
    <w:rsid w:val="00177D5E"/>
    <w:rsid w:val="00180173"/>
    <w:rsid w:val="00181259"/>
    <w:rsid w:val="00182833"/>
    <w:rsid w:val="00182CFC"/>
    <w:rsid w:val="0018368B"/>
    <w:rsid w:val="001869FB"/>
    <w:rsid w:val="00186A17"/>
    <w:rsid w:val="001921B3"/>
    <w:rsid w:val="001931D9"/>
    <w:rsid w:val="001940C3"/>
    <w:rsid w:val="00195D2E"/>
    <w:rsid w:val="00196DB6"/>
    <w:rsid w:val="00197F66"/>
    <w:rsid w:val="001A05E8"/>
    <w:rsid w:val="001A1AA9"/>
    <w:rsid w:val="001A27A2"/>
    <w:rsid w:val="001A3BEC"/>
    <w:rsid w:val="001A4274"/>
    <w:rsid w:val="001A7A64"/>
    <w:rsid w:val="001A7C83"/>
    <w:rsid w:val="001B0F85"/>
    <w:rsid w:val="001B1737"/>
    <w:rsid w:val="001B1746"/>
    <w:rsid w:val="001B1D95"/>
    <w:rsid w:val="001B2156"/>
    <w:rsid w:val="001B2404"/>
    <w:rsid w:val="001B46B8"/>
    <w:rsid w:val="001B69A1"/>
    <w:rsid w:val="001C0243"/>
    <w:rsid w:val="001C04A0"/>
    <w:rsid w:val="001C0696"/>
    <w:rsid w:val="001C266E"/>
    <w:rsid w:val="001C5335"/>
    <w:rsid w:val="001C5599"/>
    <w:rsid w:val="001C7880"/>
    <w:rsid w:val="001D2431"/>
    <w:rsid w:val="001D2BBD"/>
    <w:rsid w:val="001D4404"/>
    <w:rsid w:val="001D5282"/>
    <w:rsid w:val="001D6FB5"/>
    <w:rsid w:val="001E18D9"/>
    <w:rsid w:val="001E1EEF"/>
    <w:rsid w:val="001E3409"/>
    <w:rsid w:val="001E4F4B"/>
    <w:rsid w:val="001E5C9F"/>
    <w:rsid w:val="001E5FFC"/>
    <w:rsid w:val="001E79CF"/>
    <w:rsid w:val="001F0169"/>
    <w:rsid w:val="001F1BF2"/>
    <w:rsid w:val="001F1C6C"/>
    <w:rsid w:val="001F44EF"/>
    <w:rsid w:val="001F6D76"/>
    <w:rsid w:val="001F7909"/>
    <w:rsid w:val="0020061C"/>
    <w:rsid w:val="00203F2B"/>
    <w:rsid w:val="00204716"/>
    <w:rsid w:val="00204D74"/>
    <w:rsid w:val="002052E0"/>
    <w:rsid w:val="002060D7"/>
    <w:rsid w:val="002064BE"/>
    <w:rsid w:val="00206B16"/>
    <w:rsid w:val="00206B3D"/>
    <w:rsid w:val="00206F49"/>
    <w:rsid w:val="00207535"/>
    <w:rsid w:val="00210987"/>
    <w:rsid w:val="00211B4B"/>
    <w:rsid w:val="00212295"/>
    <w:rsid w:val="002127AF"/>
    <w:rsid w:val="00212D33"/>
    <w:rsid w:val="002150FF"/>
    <w:rsid w:val="0021564C"/>
    <w:rsid w:val="00216A78"/>
    <w:rsid w:val="00221739"/>
    <w:rsid w:val="00224662"/>
    <w:rsid w:val="00224745"/>
    <w:rsid w:val="00224C86"/>
    <w:rsid w:val="002252EF"/>
    <w:rsid w:val="00225374"/>
    <w:rsid w:val="00225700"/>
    <w:rsid w:val="00226BDC"/>
    <w:rsid w:val="00226FC8"/>
    <w:rsid w:val="00227DE9"/>
    <w:rsid w:val="00230E51"/>
    <w:rsid w:val="00231322"/>
    <w:rsid w:val="00232A61"/>
    <w:rsid w:val="00233CF0"/>
    <w:rsid w:val="00236DAC"/>
    <w:rsid w:val="002414C3"/>
    <w:rsid w:val="00241BD6"/>
    <w:rsid w:val="00241DA2"/>
    <w:rsid w:val="00243D8A"/>
    <w:rsid w:val="002451B9"/>
    <w:rsid w:val="002504CE"/>
    <w:rsid w:val="00250708"/>
    <w:rsid w:val="00251E21"/>
    <w:rsid w:val="00251EB9"/>
    <w:rsid w:val="00253F09"/>
    <w:rsid w:val="00261328"/>
    <w:rsid w:val="00262B3F"/>
    <w:rsid w:val="00264950"/>
    <w:rsid w:val="00264D3C"/>
    <w:rsid w:val="00264E26"/>
    <w:rsid w:val="002655CF"/>
    <w:rsid w:val="00265A0B"/>
    <w:rsid w:val="00265AFB"/>
    <w:rsid w:val="00265C23"/>
    <w:rsid w:val="0026616D"/>
    <w:rsid w:val="002670AB"/>
    <w:rsid w:val="00267DD2"/>
    <w:rsid w:val="00270AE4"/>
    <w:rsid w:val="00270C71"/>
    <w:rsid w:val="002714DD"/>
    <w:rsid w:val="00272176"/>
    <w:rsid w:val="0027289F"/>
    <w:rsid w:val="0027380B"/>
    <w:rsid w:val="002775D0"/>
    <w:rsid w:val="00280139"/>
    <w:rsid w:val="0028136B"/>
    <w:rsid w:val="00281627"/>
    <w:rsid w:val="0028200F"/>
    <w:rsid w:val="00283459"/>
    <w:rsid w:val="00283711"/>
    <w:rsid w:val="00285307"/>
    <w:rsid w:val="002906F1"/>
    <w:rsid w:val="002909A8"/>
    <w:rsid w:val="00292623"/>
    <w:rsid w:val="00293A3A"/>
    <w:rsid w:val="0029427E"/>
    <w:rsid w:val="00294E3F"/>
    <w:rsid w:val="00295700"/>
    <w:rsid w:val="0029585C"/>
    <w:rsid w:val="00296A3C"/>
    <w:rsid w:val="002972E5"/>
    <w:rsid w:val="002A099F"/>
    <w:rsid w:val="002A0D6A"/>
    <w:rsid w:val="002A0F72"/>
    <w:rsid w:val="002A1FC5"/>
    <w:rsid w:val="002A5B8E"/>
    <w:rsid w:val="002A76FE"/>
    <w:rsid w:val="002B04EB"/>
    <w:rsid w:val="002B05BD"/>
    <w:rsid w:val="002B360A"/>
    <w:rsid w:val="002B3D54"/>
    <w:rsid w:val="002B5727"/>
    <w:rsid w:val="002B6E27"/>
    <w:rsid w:val="002B713E"/>
    <w:rsid w:val="002C26B7"/>
    <w:rsid w:val="002C3619"/>
    <w:rsid w:val="002C443B"/>
    <w:rsid w:val="002C4EC1"/>
    <w:rsid w:val="002C4F3F"/>
    <w:rsid w:val="002C5419"/>
    <w:rsid w:val="002C67B7"/>
    <w:rsid w:val="002D368B"/>
    <w:rsid w:val="002D42B2"/>
    <w:rsid w:val="002D4678"/>
    <w:rsid w:val="002D4C32"/>
    <w:rsid w:val="002D4EF8"/>
    <w:rsid w:val="002D644E"/>
    <w:rsid w:val="002E0403"/>
    <w:rsid w:val="002E0D4C"/>
    <w:rsid w:val="002E211A"/>
    <w:rsid w:val="002E3C0B"/>
    <w:rsid w:val="002E4F5F"/>
    <w:rsid w:val="002E503A"/>
    <w:rsid w:val="002E638D"/>
    <w:rsid w:val="002E7591"/>
    <w:rsid w:val="002F1215"/>
    <w:rsid w:val="002F1933"/>
    <w:rsid w:val="002F274E"/>
    <w:rsid w:val="002F6354"/>
    <w:rsid w:val="002F68FE"/>
    <w:rsid w:val="002F738A"/>
    <w:rsid w:val="002F7E5A"/>
    <w:rsid w:val="003021B3"/>
    <w:rsid w:val="00305550"/>
    <w:rsid w:val="00306370"/>
    <w:rsid w:val="0030749D"/>
    <w:rsid w:val="003124C3"/>
    <w:rsid w:val="00313638"/>
    <w:rsid w:val="00315410"/>
    <w:rsid w:val="00315CAC"/>
    <w:rsid w:val="00317069"/>
    <w:rsid w:val="00320009"/>
    <w:rsid w:val="00320FAA"/>
    <w:rsid w:val="003217C9"/>
    <w:rsid w:val="00322B8A"/>
    <w:rsid w:val="00323631"/>
    <w:rsid w:val="00323F65"/>
    <w:rsid w:val="00326456"/>
    <w:rsid w:val="0032659F"/>
    <w:rsid w:val="00330531"/>
    <w:rsid w:val="00330BCD"/>
    <w:rsid w:val="0033226D"/>
    <w:rsid w:val="00332274"/>
    <w:rsid w:val="003357E6"/>
    <w:rsid w:val="00337883"/>
    <w:rsid w:val="00340143"/>
    <w:rsid w:val="003402DC"/>
    <w:rsid w:val="003409BC"/>
    <w:rsid w:val="0034297F"/>
    <w:rsid w:val="00346D78"/>
    <w:rsid w:val="00347909"/>
    <w:rsid w:val="00350F97"/>
    <w:rsid w:val="00353912"/>
    <w:rsid w:val="00354A25"/>
    <w:rsid w:val="00356C96"/>
    <w:rsid w:val="00356D01"/>
    <w:rsid w:val="00360EDF"/>
    <w:rsid w:val="00361D70"/>
    <w:rsid w:val="00363C6B"/>
    <w:rsid w:val="003646FB"/>
    <w:rsid w:val="003651EE"/>
    <w:rsid w:val="00365A86"/>
    <w:rsid w:val="003674B6"/>
    <w:rsid w:val="003714CA"/>
    <w:rsid w:val="00371FBD"/>
    <w:rsid w:val="0037223E"/>
    <w:rsid w:val="003739F4"/>
    <w:rsid w:val="00376329"/>
    <w:rsid w:val="00376F63"/>
    <w:rsid w:val="003770BB"/>
    <w:rsid w:val="00380CD3"/>
    <w:rsid w:val="00382429"/>
    <w:rsid w:val="00382D1B"/>
    <w:rsid w:val="0038417D"/>
    <w:rsid w:val="003850A6"/>
    <w:rsid w:val="003854E8"/>
    <w:rsid w:val="0038566B"/>
    <w:rsid w:val="00385EE9"/>
    <w:rsid w:val="003906AB"/>
    <w:rsid w:val="0039090C"/>
    <w:rsid w:val="00390AC2"/>
    <w:rsid w:val="00390AEF"/>
    <w:rsid w:val="00392484"/>
    <w:rsid w:val="00392741"/>
    <w:rsid w:val="0039688E"/>
    <w:rsid w:val="00396EF7"/>
    <w:rsid w:val="003A08C4"/>
    <w:rsid w:val="003A25DB"/>
    <w:rsid w:val="003A489C"/>
    <w:rsid w:val="003A4C4C"/>
    <w:rsid w:val="003A4FD7"/>
    <w:rsid w:val="003A62B7"/>
    <w:rsid w:val="003A630D"/>
    <w:rsid w:val="003B0A71"/>
    <w:rsid w:val="003B289E"/>
    <w:rsid w:val="003B2B25"/>
    <w:rsid w:val="003B50D5"/>
    <w:rsid w:val="003B5B48"/>
    <w:rsid w:val="003C2EAF"/>
    <w:rsid w:val="003C653B"/>
    <w:rsid w:val="003C7BA4"/>
    <w:rsid w:val="003D128D"/>
    <w:rsid w:val="003D3889"/>
    <w:rsid w:val="003D38A4"/>
    <w:rsid w:val="003D7A4F"/>
    <w:rsid w:val="003E1583"/>
    <w:rsid w:val="003E20B1"/>
    <w:rsid w:val="003E54A8"/>
    <w:rsid w:val="003E6B2D"/>
    <w:rsid w:val="003E714A"/>
    <w:rsid w:val="003F1365"/>
    <w:rsid w:val="003F2347"/>
    <w:rsid w:val="003F27CA"/>
    <w:rsid w:val="003F2B90"/>
    <w:rsid w:val="003F506C"/>
    <w:rsid w:val="003F5CE2"/>
    <w:rsid w:val="0040050E"/>
    <w:rsid w:val="00401342"/>
    <w:rsid w:val="004029C9"/>
    <w:rsid w:val="004035C6"/>
    <w:rsid w:val="00405FE0"/>
    <w:rsid w:val="00410487"/>
    <w:rsid w:val="00412944"/>
    <w:rsid w:val="00412D51"/>
    <w:rsid w:val="00413540"/>
    <w:rsid w:val="00413DD6"/>
    <w:rsid w:val="004211B7"/>
    <w:rsid w:val="00421755"/>
    <w:rsid w:val="004231DD"/>
    <w:rsid w:val="00423AA1"/>
    <w:rsid w:val="00423E77"/>
    <w:rsid w:val="0042401E"/>
    <w:rsid w:val="00424354"/>
    <w:rsid w:val="0042629B"/>
    <w:rsid w:val="00430399"/>
    <w:rsid w:val="00431091"/>
    <w:rsid w:val="004341CF"/>
    <w:rsid w:val="00442521"/>
    <w:rsid w:val="00442921"/>
    <w:rsid w:val="00443EB3"/>
    <w:rsid w:val="004464F3"/>
    <w:rsid w:val="00446B6F"/>
    <w:rsid w:val="004508E9"/>
    <w:rsid w:val="00452A65"/>
    <w:rsid w:val="0045580F"/>
    <w:rsid w:val="00456755"/>
    <w:rsid w:val="00456B9C"/>
    <w:rsid w:val="00457AC2"/>
    <w:rsid w:val="0046140D"/>
    <w:rsid w:val="0046196C"/>
    <w:rsid w:val="004654CD"/>
    <w:rsid w:val="00465B41"/>
    <w:rsid w:val="004671F3"/>
    <w:rsid w:val="00470036"/>
    <w:rsid w:val="004728E3"/>
    <w:rsid w:val="00473880"/>
    <w:rsid w:val="00473CCA"/>
    <w:rsid w:val="00473EAD"/>
    <w:rsid w:val="00475387"/>
    <w:rsid w:val="00481419"/>
    <w:rsid w:val="00481C7E"/>
    <w:rsid w:val="00482774"/>
    <w:rsid w:val="00486112"/>
    <w:rsid w:val="00486B10"/>
    <w:rsid w:val="00486C9F"/>
    <w:rsid w:val="0048701A"/>
    <w:rsid w:val="00490405"/>
    <w:rsid w:val="00494C09"/>
    <w:rsid w:val="00495726"/>
    <w:rsid w:val="00495AF3"/>
    <w:rsid w:val="00496222"/>
    <w:rsid w:val="00496C79"/>
    <w:rsid w:val="004A1789"/>
    <w:rsid w:val="004A2FF2"/>
    <w:rsid w:val="004A43E7"/>
    <w:rsid w:val="004A495D"/>
    <w:rsid w:val="004A637C"/>
    <w:rsid w:val="004A7205"/>
    <w:rsid w:val="004B079E"/>
    <w:rsid w:val="004B1AA1"/>
    <w:rsid w:val="004B272E"/>
    <w:rsid w:val="004B2B08"/>
    <w:rsid w:val="004B41D1"/>
    <w:rsid w:val="004B4244"/>
    <w:rsid w:val="004B4BC1"/>
    <w:rsid w:val="004B4E81"/>
    <w:rsid w:val="004B5065"/>
    <w:rsid w:val="004B54E0"/>
    <w:rsid w:val="004B5593"/>
    <w:rsid w:val="004B5D8D"/>
    <w:rsid w:val="004B5F27"/>
    <w:rsid w:val="004C06F0"/>
    <w:rsid w:val="004C29DB"/>
    <w:rsid w:val="004C3251"/>
    <w:rsid w:val="004C367B"/>
    <w:rsid w:val="004C3D93"/>
    <w:rsid w:val="004C43FA"/>
    <w:rsid w:val="004C54C8"/>
    <w:rsid w:val="004C6752"/>
    <w:rsid w:val="004D0563"/>
    <w:rsid w:val="004D0728"/>
    <w:rsid w:val="004D0834"/>
    <w:rsid w:val="004D26EC"/>
    <w:rsid w:val="004D35BD"/>
    <w:rsid w:val="004D555A"/>
    <w:rsid w:val="004D7B7C"/>
    <w:rsid w:val="004E0724"/>
    <w:rsid w:val="004E09D2"/>
    <w:rsid w:val="004E1455"/>
    <w:rsid w:val="004E1AEF"/>
    <w:rsid w:val="004E3688"/>
    <w:rsid w:val="004E3704"/>
    <w:rsid w:val="004E5B2B"/>
    <w:rsid w:val="004E638C"/>
    <w:rsid w:val="004E755F"/>
    <w:rsid w:val="004E79A8"/>
    <w:rsid w:val="004E7ADC"/>
    <w:rsid w:val="004E7C3A"/>
    <w:rsid w:val="004F47BA"/>
    <w:rsid w:val="004F5C46"/>
    <w:rsid w:val="004F5E21"/>
    <w:rsid w:val="005019D1"/>
    <w:rsid w:val="00501B25"/>
    <w:rsid w:val="00502386"/>
    <w:rsid w:val="005023C5"/>
    <w:rsid w:val="005027C0"/>
    <w:rsid w:val="0050454C"/>
    <w:rsid w:val="00504769"/>
    <w:rsid w:val="005047D5"/>
    <w:rsid w:val="00504F62"/>
    <w:rsid w:val="00505289"/>
    <w:rsid w:val="005054DE"/>
    <w:rsid w:val="005055D2"/>
    <w:rsid w:val="0050648A"/>
    <w:rsid w:val="005065F9"/>
    <w:rsid w:val="00510713"/>
    <w:rsid w:val="0051296F"/>
    <w:rsid w:val="005130A7"/>
    <w:rsid w:val="005156BA"/>
    <w:rsid w:val="00515C6E"/>
    <w:rsid w:val="00515CDA"/>
    <w:rsid w:val="00516D20"/>
    <w:rsid w:val="00517294"/>
    <w:rsid w:val="005203A5"/>
    <w:rsid w:val="005229E8"/>
    <w:rsid w:val="00525CD0"/>
    <w:rsid w:val="00526272"/>
    <w:rsid w:val="005276BF"/>
    <w:rsid w:val="00530448"/>
    <w:rsid w:val="005310BC"/>
    <w:rsid w:val="005325B6"/>
    <w:rsid w:val="005327C8"/>
    <w:rsid w:val="005329B8"/>
    <w:rsid w:val="0053310D"/>
    <w:rsid w:val="0053432C"/>
    <w:rsid w:val="005351CC"/>
    <w:rsid w:val="005359F9"/>
    <w:rsid w:val="005363EC"/>
    <w:rsid w:val="0053727A"/>
    <w:rsid w:val="005402EF"/>
    <w:rsid w:val="00540E7C"/>
    <w:rsid w:val="005444C4"/>
    <w:rsid w:val="005454D2"/>
    <w:rsid w:val="00545FBA"/>
    <w:rsid w:val="0054708E"/>
    <w:rsid w:val="005474A2"/>
    <w:rsid w:val="0055027D"/>
    <w:rsid w:val="005534D5"/>
    <w:rsid w:val="00555E9B"/>
    <w:rsid w:val="00562C53"/>
    <w:rsid w:val="0056358F"/>
    <w:rsid w:val="00564707"/>
    <w:rsid w:val="005658B1"/>
    <w:rsid w:val="0056597A"/>
    <w:rsid w:val="00565DC7"/>
    <w:rsid w:val="00570F7E"/>
    <w:rsid w:val="00571052"/>
    <w:rsid w:val="00572613"/>
    <w:rsid w:val="00572D1F"/>
    <w:rsid w:val="00574619"/>
    <w:rsid w:val="005759AE"/>
    <w:rsid w:val="005820FD"/>
    <w:rsid w:val="00582221"/>
    <w:rsid w:val="00582D83"/>
    <w:rsid w:val="005831FF"/>
    <w:rsid w:val="00585378"/>
    <w:rsid w:val="0058706A"/>
    <w:rsid w:val="00591120"/>
    <w:rsid w:val="00591F67"/>
    <w:rsid w:val="00594396"/>
    <w:rsid w:val="00596715"/>
    <w:rsid w:val="005A1B2B"/>
    <w:rsid w:val="005A31F4"/>
    <w:rsid w:val="005A336E"/>
    <w:rsid w:val="005A52DE"/>
    <w:rsid w:val="005A5FBB"/>
    <w:rsid w:val="005A5FD4"/>
    <w:rsid w:val="005A63CD"/>
    <w:rsid w:val="005A6D5D"/>
    <w:rsid w:val="005A6E1E"/>
    <w:rsid w:val="005A6F3B"/>
    <w:rsid w:val="005A7444"/>
    <w:rsid w:val="005A76FE"/>
    <w:rsid w:val="005B20EA"/>
    <w:rsid w:val="005B35E8"/>
    <w:rsid w:val="005B4C40"/>
    <w:rsid w:val="005B5ED5"/>
    <w:rsid w:val="005C1448"/>
    <w:rsid w:val="005C2128"/>
    <w:rsid w:val="005C2624"/>
    <w:rsid w:val="005C3AC8"/>
    <w:rsid w:val="005C4AD3"/>
    <w:rsid w:val="005C5883"/>
    <w:rsid w:val="005C632D"/>
    <w:rsid w:val="005C7FD7"/>
    <w:rsid w:val="005D4EED"/>
    <w:rsid w:val="005D6CE4"/>
    <w:rsid w:val="005D7CBC"/>
    <w:rsid w:val="005D7CC4"/>
    <w:rsid w:val="005D7E9B"/>
    <w:rsid w:val="005D7EDC"/>
    <w:rsid w:val="005E082B"/>
    <w:rsid w:val="005E0A95"/>
    <w:rsid w:val="005E0CC5"/>
    <w:rsid w:val="005E19D9"/>
    <w:rsid w:val="005E21F6"/>
    <w:rsid w:val="005E37F3"/>
    <w:rsid w:val="005E3BFA"/>
    <w:rsid w:val="005E56B2"/>
    <w:rsid w:val="005E58F7"/>
    <w:rsid w:val="005E63D1"/>
    <w:rsid w:val="005E69E4"/>
    <w:rsid w:val="005E6B96"/>
    <w:rsid w:val="005F1D1C"/>
    <w:rsid w:val="005F2560"/>
    <w:rsid w:val="005F2E56"/>
    <w:rsid w:val="005F44A5"/>
    <w:rsid w:val="005F46E7"/>
    <w:rsid w:val="005F4E98"/>
    <w:rsid w:val="005F5D24"/>
    <w:rsid w:val="005F67ED"/>
    <w:rsid w:val="005F6B2A"/>
    <w:rsid w:val="005F7BA3"/>
    <w:rsid w:val="00602971"/>
    <w:rsid w:val="00603B50"/>
    <w:rsid w:val="00603BAC"/>
    <w:rsid w:val="006053E4"/>
    <w:rsid w:val="0061078B"/>
    <w:rsid w:val="006126EB"/>
    <w:rsid w:val="00612FA6"/>
    <w:rsid w:val="00612FAC"/>
    <w:rsid w:val="00620DC1"/>
    <w:rsid w:val="00623366"/>
    <w:rsid w:val="0062494C"/>
    <w:rsid w:val="00624AFE"/>
    <w:rsid w:val="00624BA1"/>
    <w:rsid w:val="00630876"/>
    <w:rsid w:val="00630DA7"/>
    <w:rsid w:val="006317C4"/>
    <w:rsid w:val="00633B04"/>
    <w:rsid w:val="006374D0"/>
    <w:rsid w:val="006376D0"/>
    <w:rsid w:val="00640C74"/>
    <w:rsid w:val="00641ED5"/>
    <w:rsid w:val="006453D3"/>
    <w:rsid w:val="006457AA"/>
    <w:rsid w:val="00646F66"/>
    <w:rsid w:val="00647138"/>
    <w:rsid w:val="006472F2"/>
    <w:rsid w:val="00647757"/>
    <w:rsid w:val="00647B94"/>
    <w:rsid w:val="00652282"/>
    <w:rsid w:val="00652598"/>
    <w:rsid w:val="006527BD"/>
    <w:rsid w:val="00652F7C"/>
    <w:rsid w:val="006561EA"/>
    <w:rsid w:val="0065678F"/>
    <w:rsid w:val="0065783A"/>
    <w:rsid w:val="00657BF9"/>
    <w:rsid w:val="006645F0"/>
    <w:rsid w:val="00664B50"/>
    <w:rsid w:val="00666511"/>
    <w:rsid w:val="00666906"/>
    <w:rsid w:val="00666D53"/>
    <w:rsid w:val="00667234"/>
    <w:rsid w:val="00667953"/>
    <w:rsid w:val="00667BDC"/>
    <w:rsid w:val="00671B11"/>
    <w:rsid w:val="00672B7D"/>
    <w:rsid w:val="0067332E"/>
    <w:rsid w:val="006770FF"/>
    <w:rsid w:val="00680EA0"/>
    <w:rsid w:val="006812E2"/>
    <w:rsid w:val="006815D4"/>
    <w:rsid w:val="00681FD4"/>
    <w:rsid w:val="00682182"/>
    <w:rsid w:val="0068326E"/>
    <w:rsid w:val="0068337E"/>
    <w:rsid w:val="00683762"/>
    <w:rsid w:val="00684F18"/>
    <w:rsid w:val="00687EBE"/>
    <w:rsid w:val="0069403F"/>
    <w:rsid w:val="0069791C"/>
    <w:rsid w:val="006A0C5B"/>
    <w:rsid w:val="006A33B1"/>
    <w:rsid w:val="006A6B3A"/>
    <w:rsid w:val="006B0FC7"/>
    <w:rsid w:val="006B3303"/>
    <w:rsid w:val="006B3F63"/>
    <w:rsid w:val="006B7CE5"/>
    <w:rsid w:val="006C02AC"/>
    <w:rsid w:val="006C177A"/>
    <w:rsid w:val="006C1D18"/>
    <w:rsid w:val="006C2A61"/>
    <w:rsid w:val="006C4B39"/>
    <w:rsid w:val="006C7C92"/>
    <w:rsid w:val="006C7CF2"/>
    <w:rsid w:val="006D24A2"/>
    <w:rsid w:val="006D267D"/>
    <w:rsid w:val="006D278E"/>
    <w:rsid w:val="006D2972"/>
    <w:rsid w:val="006D2D01"/>
    <w:rsid w:val="006D339A"/>
    <w:rsid w:val="006D603D"/>
    <w:rsid w:val="006D6961"/>
    <w:rsid w:val="006D7204"/>
    <w:rsid w:val="006E2884"/>
    <w:rsid w:val="006E51F4"/>
    <w:rsid w:val="006F4248"/>
    <w:rsid w:val="006F5318"/>
    <w:rsid w:val="006F6739"/>
    <w:rsid w:val="006F6F7A"/>
    <w:rsid w:val="00701472"/>
    <w:rsid w:val="007018F8"/>
    <w:rsid w:val="0070348C"/>
    <w:rsid w:val="00705440"/>
    <w:rsid w:val="00705707"/>
    <w:rsid w:val="007069E6"/>
    <w:rsid w:val="007073CB"/>
    <w:rsid w:val="0071049B"/>
    <w:rsid w:val="00712DC2"/>
    <w:rsid w:val="00712E57"/>
    <w:rsid w:val="0071309B"/>
    <w:rsid w:val="00713769"/>
    <w:rsid w:val="00714AB0"/>
    <w:rsid w:val="00720518"/>
    <w:rsid w:val="00720DBB"/>
    <w:rsid w:val="007232B5"/>
    <w:rsid w:val="00723B57"/>
    <w:rsid w:val="00723D96"/>
    <w:rsid w:val="00724180"/>
    <w:rsid w:val="00727CBF"/>
    <w:rsid w:val="00730393"/>
    <w:rsid w:val="00730891"/>
    <w:rsid w:val="00730EE9"/>
    <w:rsid w:val="007315D9"/>
    <w:rsid w:val="00731F86"/>
    <w:rsid w:val="007373E3"/>
    <w:rsid w:val="007443EA"/>
    <w:rsid w:val="00745856"/>
    <w:rsid w:val="00745CC8"/>
    <w:rsid w:val="00747DA6"/>
    <w:rsid w:val="0075173C"/>
    <w:rsid w:val="00754269"/>
    <w:rsid w:val="00754864"/>
    <w:rsid w:val="0075758E"/>
    <w:rsid w:val="00757D14"/>
    <w:rsid w:val="007609CE"/>
    <w:rsid w:val="0076103A"/>
    <w:rsid w:val="00763C23"/>
    <w:rsid w:val="007646E4"/>
    <w:rsid w:val="0077052A"/>
    <w:rsid w:val="007729AB"/>
    <w:rsid w:val="00773CEB"/>
    <w:rsid w:val="00775B86"/>
    <w:rsid w:val="00776374"/>
    <w:rsid w:val="007763A8"/>
    <w:rsid w:val="0077674F"/>
    <w:rsid w:val="0077787C"/>
    <w:rsid w:val="00781A93"/>
    <w:rsid w:val="0078347D"/>
    <w:rsid w:val="00784F7C"/>
    <w:rsid w:val="00784FFE"/>
    <w:rsid w:val="00785131"/>
    <w:rsid w:val="00786A95"/>
    <w:rsid w:val="00786C4F"/>
    <w:rsid w:val="007874D0"/>
    <w:rsid w:val="007877FF"/>
    <w:rsid w:val="00790AA9"/>
    <w:rsid w:val="007918AD"/>
    <w:rsid w:val="0079276C"/>
    <w:rsid w:val="00793431"/>
    <w:rsid w:val="00793EEE"/>
    <w:rsid w:val="00794278"/>
    <w:rsid w:val="007945C0"/>
    <w:rsid w:val="007A0100"/>
    <w:rsid w:val="007A08E7"/>
    <w:rsid w:val="007A35AD"/>
    <w:rsid w:val="007A38D9"/>
    <w:rsid w:val="007B05D3"/>
    <w:rsid w:val="007B1770"/>
    <w:rsid w:val="007B37B1"/>
    <w:rsid w:val="007B3E96"/>
    <w:rsid w:val="007B4301"/>
    <w:rsid w:val="007B4781"/>
    <w:rsid w:val="007B4E33"/>
    <w:rsid w:val="007B71E4"/>
    <w:rsid w:val="007C2022"/>
    <w:rsid w:val="007C322D"/>
    <w:rsid w:val="007C435C"/>
    <w:rsid w:val="007C550A"/>
    <w:rsid w:val="007D21E1"/>
    <w:rsid w:val="007D5969"/>
    <w:rsid w:val="007D5D42"/>
    <w:rsid w:val="007D6473"/>
    <w:rsid w:val="007D70CB"/>
    <w:rsid w:val="007E0105"/>
    <w:rsid w:val="007E2CA3"/>
    <w:rsid w:val="007E440E"/>
    <w:rsid w:val="007E547A"/>
    <w:rsid w:val="007E658A"/>
    <w:rsid w:val="007E65B2"/>
    <w:rsid w:val="007E7746"/>
    <w:rsid w:val="007F1400"/>
    <w:rsid w:val="007F17FA"/>
    <w:rsid w:val="007F25FD"/>
    <w:rsid w:val="007F289E"/>
    <w:rsid w:val="007F4048"/>
    <w:rsid w:val="007F4D74"/>
    <w:rsid w:val="007F4EC8"/>
    <w:rsid w:val="007F6425"/>
    <w:rsid w:val="007F64FC"/>
    <w:rsid w:val="007F778C"/>
    <w:rsid w:val="00802761"/>
    <w:rsid w:val="00804712"/>
    <w:rsid w:val="008056B7"/>
    <w:rsid w:val="00810421"/>
    <w:rsid w:val="00811427"/>
    <w:rsid w:val="00812140"/>
    <w:rsid w:val="00813750"/>
    <w:rsid w:val="00813AA5"/>
    <w:rsid w:val="00816339"/>
    <w:rsid w:val="008177B5"/>
    <w:rsid w:val="00821720"/>
    <w:rsid w:val="008236FB"/>
    <w:rsid w:val="00823C2E"/>
    <w:rsid w:val="008243F6"/>
    <w:rsid w:val="0082478F"/>
    <w:rsid w:val="0083191A"/>
    <w:rsid w:val="008357A6"/>
    <w:rsid w:val="00836910"/>
    <w:rsid w:val="00836F31"/>
    <w:rsid w:val="00837171"/>
    <w:rsid w:val="00840482"/>
    <w:rsid w:val="0084193B"/>
    <w:rsid w:val="0084309C"/>
    <w:rsid w:val="008441E7"/>
    <w:rsid w:val="00844960"/>
    <w:rsid w:val="00844AA2"/>
    <w:rsid w:val="0084643C"/>
    <w:rsid w:val="00847A43"/>
    <w:rsid w:val="0085062C"/>
    <w:rsid w:val="00852092"/>
    <w:rsid w:val="0085413F"/>
    <w:rsid w:val="00855023"/>
    <w:rsid w:val="00856686"/>
    <w:rsid w:val="00857005"/>
    <w:rsid w:val="008571AF"/>
    <w:rsid w:val="00860149"/>
    <w:rsid w:val="00860ADC"/>
    <w:rsid w:val="00861E88"/>
    <w:rsid w:val="00862A94"/>
    <w:rsid w:val="0086329B"/>
    <w:rsid w:val="00864070"/>
    <w:rsid w:val="008653E5"/>
    <w:rsid w:val="008667E5"/>
    <w:rsid w:val="00870F35"/>
    <w:rsid w:val="008723DD"/>
    <w:rsid w:val="008766DF"/>
    <w:rsid w:val="00876814"/>
    <w:rsid w:val="00876FC1"/>
    <w:rsid w:val="00882439"/>
    <w:rsid w:val="0088254E"/>
    <w:rsid w:val="00882B07"/>
    <w:rsid w:val="008831A9"/>
    <w:rsid w:val="00883E2E"/>
    <w:rsid w:val="0088481C"/>
    <w:rsid w:val="0088585A"/>
    <w:rsid w:val="00887EF5"/>
    <w:rsid w:val="00890345"/>
    <w:rsid w:val="0089210F"/>
    <w:rsid w:val="00892263"/>
    <w:rsid w:val="0089332A"/>
    <w:rsid w:val="00893710"/>
    <w:rsid w:val="0089443D"/>
    <w:rsid w:val="008964C1"/>
    <w:rsid w:val="00896545"/>
    <w:rsid w:val="0089756A"/>
    <w:rsid w:val="008A4253"/>
    <w:rsid w:val="008A4337"/>
    <w:rsid w:val="008A5585"/>
    <w:rsid w:val="008A5FE1"/>
    <w:rsid w:val="008A6AA1"/>
    <w:rsid w:val="008A7361"/>
    <w:rsid w:val="008B13CA"/>
    <w:rsid w:val="008B1C4F"/>
    <w:rsid w:val="008B5046"/>
    <w:rsid w:val="008B73A1"/>
    <w:rsid w:val="008B7530"/>
    <w:rsid w:val="008B79E2"/>
    <w:rsid w:val="008C02A3"/>
    <w:rsid w:val="008C0A22"/>
    <w:rsid w:val="008C10B7"/>
    <w:rsid w:val="008C3535"/>
    <w:rsid w:val="008C3BDF"/>
    <w:rsid w:val="008C4FE9"/>
    <w:rsid w:val="008C5063"/>
    <w:rsid w:val="008C6BE8"/>
    <w:rsid w:val="008C743A"/>
    <w:rsid w:val="008D02AC"/>
    <w:rsid w:val="008D0832"/>
    <w:rsid w:val="008D4122"/>
    <w:rsid w:val="008D4401"/>
    <w:rsid w:val="008D4D32"/>
    <w:rsid w:val="008D4FF3"/>
    <w:rsid w:val="008D776B"/>
    <w:rsid w:val="008E198D"/>
    <w:rsid w:val="008E3D7A"/>
    <w:rsid w:val="008E7569"/>
    <w:rsid w:val="008E7D0A"/>
    <w:rsid w:val="008F0184"/>
    <w:rsid w:val="008F2191"/>
    <w:rsid w:val="008F2FA7"/>
    <w:rsid w:val="008F45F5"/>
    <w:rsid w:val="008F536E"/>
    <w:rsid w:val="00905CF0"/>
    <w:rsid w:val="00906BA9"/>
    <w:rsid w:val="0091188D"/>
    <w:rsid w:val="009125A8"/>
    <w:rsid w:val="009130BF"/>
    <w:rsid w:val="009142B1"/>
    <w:rsid w:val="00914D00"/>
    <w:rsid w:val="00914E61"/>
    <w:rsid w:val="00915A4B"/>
    <w:rsid w:val="0091719D"/>
    <w:rsid w:val="00917BB7"/>
    <w:rsid w:val="00922771"/>
    <w:rsid w:val="00925FEA"/>
    <w:rsid w:val="00927262"/>
    <w:rsid w:val="00927E57"/>
    <w:rsid w:val="00930D29"/>
    <w:rsid w:val="009321EE"/>
    <w:rsid w:val="009323CE"/>
    <w:rsid w:val="00932621"/>
    <w:rsid w:val="00935B87"/>
    <w:rsid w:val="00937A79"/>
    <w:rsid w:val="00941C9E"/>
    <w:rsid w:val="00942E79"/>
    <w:rsid w:val="009442CC"/>
    <w:rsid w:val="00947D97"/>
    <w:rsid w:val="00950FF5"/>
    <w:rsid w:val="00952B1B"/>
    <w:rsid w:val="00952D2C"/>
    <w:rsid w:val="00953261"/>
    <w:rsid w:val="00953402"/>
    <w:rsid w:val="00953741"/>
    <w:rsid w:val="009539F2"/>
    <w:rsid w:val="00954980"/>
    <w:rsid w:val="00955A92"/>
    <w:rsid w:val="00955C29"/>
    <w:rsid w:val="009578CB"/>
    <w:rsid w:val="0096276D"/>
    <w:rsid w:val="0096540D"/>
    <w:rsid w:val="00967759"/>
    <w:rsid w:val="009679FC"/>
    <w:rsid w:val="00970B78"/>
    <w:rsid w:val="009722EB"/>
    <w:rsid w:val="009725DB"/>
    <w:rsid w:val="00973EF5"/>
    <w:rsid w:val="00974AA0"/>
    <w:rsid w:val="00974F4D"/>
    <w:rsid w:val="00975201"/>
    <w:rsid w:val="00975904"/>
    <w:rsid w:val="00975AA0"/>
    <w:rsid w:val="009763E6"/>
    <w:rsid w:val="0098011C"/>
    <w:rsid w:val="0098033F"/>
    <w:rsid w:val="00980A42"/>
    <w:rsid w:val="009840C7"/>
    <w:rsid w:val="009852B0"/>
    <w:rsid w:val="00985E45"/>
    <w:rsid w:val="00993913"/>
    <w:rsid w:val="00993A5A"/>
    <w:rsid w:val="00993F38"/>
    <w:rsid w:val="00996C19"/>
    <w:rsid w:val="009A143D"/>
    <w:rsid w:val="009A1D03"/>
    <w:rsid w:val="009A2BFC"/>
    <w:rsid w:val="009A316E"/>
    <w:rsid w:val="009A33A0"/>
    <w:rsid w:val="009A3E32"/>
    <w:rsid w:val="009A7B3D"/>
    <w:rsid w:val="009B1C1B"/>
    <w:rsid w:val="009B2188"/>
    <w:rsid w:val="009B3116"/>
    <w:rsid w:val="009B4B51"/>
    <w:rsid w:val="009B64D7"/>
    <w:rsid w:val="009B6AB5"/>
    <w:rsid w:val="009B78D0"/>
    <w:rsid w:val="009C7D0F"/>
    <w:rsid w:val="009D17EE"/>
    <w:rsid w:val="009D5D1F"/>
    <w:rsid w:val="009D6024"/>
    <w:rsid w:val="009D6420"/>
    <w:rsid w:val="009D72A7"/>
    <w:rsid w:val="009E1625"/>
    <w:rsid w:val="009E1899"/>
    <w:rsid w:val="009E203C"/>
    <w:rsid w:val="009E6698"/>
    <w:rsid w:val="009E6A76"/>
    <w:rsid w:val="009E6F9B"/>
    <w:rsid w:val="009F1E7B"/>
    <w:rsid w:val="009F3560"/>
    <w:rsid w:val="009F3BBC"/>
    <w:rsid w:val="009F47C2"/>
    <w:rsid w:val="009F4C79"/>
    <w:rsid w:val="009F6333"/>
    <w:rsid w:val="00A04475"/>
    <w:rsid w:val="00A0484D"/>
    <w:rsid w:val="00A077D2"/>
    <w:rsid w:val="00A13898"/>
    <w:rsid w:val="00A15B0C"/>
    <w:rsid w:val="00A17100"/>
    <w:rsid w:val="00A17765"/>
    <w:rsid w:val="00A206B6"/>
    <w:rsid w:val="00A20FDE"/>
    <w:rsid w:val="00A232B3"/>
    <w:rsid w:val="00A237CA"/>
    <w:rsid w:val="00A23B56"/>
    <w:rsid w:val="00A26CEC"/>
    <w:rsid w:val="00A278CB"/>
    <w:rsid w:val="00A27C2A"/>
    <w:rsid w:val="00A3044C"/>
    <w:rsid w:val="00A3185C"/>
    <w:rsid w:val="00A3291D"/>
    <w:rsid w:val="00A34E5A"/>
    <w:rsid w:val="00A36F60"/>
    <w:rsid w:val="00A370CB"/>
    <w:rsid w:val="00A379AA"/>
    <w:rsid w:val="00A44438"/>
    <w:rsid w:val="00A44CEA"/>
    <w:rsid w:val="00A45EA7"/>
    <w:rsid w:val="00A4727F"/>
    <w:rsid w:val="00A4739E"/>
    <w:rsid w:val="00A50699"/>
    <w:rsid w:val="00A5083F"/>
    <w:rsid w:val="00A50BF4"/>
    <w:rsid w:val="00A50FDE"/>
    <w:rsid w:val="00A513EE"/>
    <w:rsid w:val="00A52A4A"/>
    <w:rsid w:val="00A52CFB"/>
    <w:rsid w:val="00A538AA"/>
    <w:rsid w:val="00A55A10"/>
    <w:rsid w:val="00A55C07"/>
    <w:rsid w:val="00A55ED4"/>
    <w:rsid w:val="00A56618"/>
    <w:rsid w:val="00A62519"/>
    <w:rsid w:val="00A62737"/>
    <w:rsid w:val="00A62A6A"/>
    <w:rsid w:val="00A63175"/>
    <w:rsid w:val="00A67D7D"/>
    <w:rsid w:val="00A67D9F"/>
    <w:rsid w:val="00A7011A"/>
    <w:rsid w:val="00A708F7"/>
    <w:rsid w:val="00A70D40"/>
    <w:rsid w:val="00A7148F"/>
    <w:rsid w:val="00A72CAE"/>
    <w:rsid w:val="00A733E3"/>
    <w:rsid w:val="00A7405B"/>
    <w:rsid w:val="00A74366"/>
    <w:rsid w:val="00A747BF"/>
    <w:rsid w:val="00A74BA2"/>
    <w:rsid w:val="00A753FC"/>
    <w:rsid w:val="00A76399"/>
    <w:rsid w:val="00A77AA6"/>
    <w:rsid w:val="00A804F3"/>
    <w:rsid w:val="00A8220E"/>
    <w:rsid w:val="00A83EF9"/>
    <w:rsid w:val="00A9031B"/>
    <w:rsid w:val="00A919E0"/>
    <w:rsid w:val="00A91DE1"/>
    <w:rsid w:val="00A92564"/>
    <w:rsid w:val="00A94409"/>
    <w:rsid w:val="00A95044"/>
    <w:rsid w:val="00A969FF"/>
    <w:rsid w:val="00A97600"/>
    <w:rsid w:val="00AA0774"/>
    <w:rsid w:val="00AA13C5"/>
    <w:rsid w:val="00AA17D7"/>
    <w:rsid w:val="00AA237C"/>
    <w:rsid w:val="00AA28E5"/>
    <w:rsid w:val="00AA453F"/>
    <w:rsid w:val="00AA6DC7"/>
    <w:rsid w:val="00AB007D"/>
    <w:rsid w:val="00AB0E07"/>
    <w:rsid w:val="00AB1411"/>
    <w:rsid w:val="00AB1F0B"/>
    <w:rsid w:val="00AB30A6"/>
    <w:rsid w:val="00AB3A52"/>
    <w:rsid w:val="00AB42E9"/>
    <w:rsid w:val="00AB72C6"/>
    <w:rsid w:val="00AB74C7"/>
    <w:rsid w:val="00AB7D2E"/>
    <w:rsid w:val="00AC159E"/>
    <w:rsid w:val="00AC53AD"/>
    <w:rsid w:val="00AC5D00"/>
    <w:rsid w:val="00AD0FE6"/>
    <w:rsid w:val="00AD6E8E"/>
    <w:rsid w:val="00AE19E9"/>
    <w:rsid w:val="00AE4CA7"/>
    <w:rsid w:val="00AE6A50"/>
    <w:rsid w:val="00AE6A7D"/>
    <w:rsid w:val="00AF0C2A"/>
    <w:rsid w:val="00AF0DD4"/>
    <w:rsid w:val="00AF1103"/>
    <w:rsid w:val="00AF2570"/>
    <w:rsid w:val="00AF283B"/>
    <w:rsid w:val="00AF2F38"/>
    <w:rsid w:val="00AF624D"/>
    <w:rsid w:val="00AF62DA"/>
    <w:rsid w:val="00AF7ABE"/>
    <w:rsid w:val="00B01D52"/>
    <w:rsid w:val="00B0662F"/>
    <w:rsid w:val="00B0756E"/>
    <w:rsid w:val="00B10AC7"/>
    <w:rsid w:val="00B111E6"/>
    <w:rsid w:val="00B1246E"/>
    <w:rsid w:val="00B12516"/>
    <w:rsid w:val="00B13471"/>
    <w:rsid w:val="00B15C65"/>
    <w:rsid w:val="00B1713A"/>
    <w:rsid w:val="00B17D40"/>
    <w:rsid w:val="00B20E1B"/>
    <w:rsid w:val="00B229F1"/>
    <w:rsid w:val="00B2312D"/>
    <w:rsid w:val="00B23550"/>
    <w:rsid w:val="00B236C5"/>
    <w:rsid w:val="00B2446E"/>
    <w:rsid w:val="00B252AF"/>
    <w:rsid w:val="00B26025"/>
    <w:rsid w:val="00B27654"/>
    <w:rsid w:val="00B30B66"/>
    <w:rsid w:val="00B32E1B"/>
    <w:rsid w:val="00B32FD9"/>
    <w:rsid w:val="00B34969"/>
    <w:rsid w:val="00B35832"/>
    <w:rsid w:val="00B36EBB"/>
    <w:rsid w:val="00B42178"/>
    <w:rsid w:val="00B43F57"/>
    <w:rsid w:val="00B44824"/>
    <w:rsid w:val="00B45ADF"/>
    <w:rsid w:val="00B46416"/>
    <w:rsid w:val="00B47C26"/>
    <w:rsid w:val="00B52C09"/>
    <w:rsid w:val="00B53994"/>
    <w:rsid w:val="00B53A2C"/>
    <w:rsid w:val="00B561FE"/>
    <w:rsid w:val="00B569DA"/>
    <w:rsid w:val="00B627BF"/>
    <w:rsid w:val="00B6288F"/>
    <w:rsid w:val="00B63069"/>
    <w:rsid w:val="00B63CA7"/>
    <w:rsid w:val="00B657D3"/>
    <w:rsid w:val="00B6770A"/>
    <w:rsid w:val="00B67C87"/>
    <w:rsid w:val="00B701C4"/>
    <w:rsid w:val="00B7076A"/>
    <w:rsid w:val="00B72705"/>
    <w:rsid w:val="00B734F1"/>
    <w:rsid w:val="00B74AE3"/>
    <w:rsid w:val="00B75351"/>
    <w:rsid w:val="00B75A49"/>
    <w:rsid w:val="00B802EA"/>
    <w:rsid w:val="00B82458"/>
    <w:rsid w:val="00B825D3"/>
    <w:rsid w:val="00B83440"/>
    <w:rsid w:val="00B84BF3"/>
    <w:rsid w:val="00B858A4"/>
    <w:rsid w:val="00B86A14"/>
    <w:rsid w:val="00B901D7"/>
    <w:rsid w:val="00B90FF2"/>
    <w:rsid w:val="00B91966"/>
    <w:rsid w:val="00B92A57"/>
    <w:rsid w:val="00B92E0C"/>
    <w:rsid w:val="00B9615C"/>
    <w:rsid w:val="00B971EE"/>
    <w:rsid w:val="00B97649"/>
    <w:rsid w:val="00B97D08"/>
    <w:rsid w:val="00BA1D80"/>
    <w:rsid w:val="00BA4788"/>
    <w:rsid w:val="00BA4A47"/>
    <w:rsid w:val="00BA5538"/>
    <w:rsid w:val="00BA5573"/>
    <w:rsid w:val="00BA5A23"/>
    <w:rsid w:val="00BA6848"/>
    <w:rsid w:val="00BB0388"/>
    <w:rsid w:val="00BB1213"/>
    <w:rsid w:val="00BB1F75"/>
    <w:rsid w:val="00BB26BB"/>
    <w:rsid w:val="00BB45A5"/>
    <w:rsid w:val="00BB50E2"/>
    <w:rsid w:val="00BB5999"/>
    <w:rsid w:val="00BB796E"/>
    <w:rsid w:val="00BC179B"/>
    <w:rsid w:val="00BC1FC1"/>
    <w:rsid w:val="00BC259E"/>
    <w:rsid w:val="00BC30ED"/>
    <w:rsid w:val="00BC5836"/>
    <w:rsid w:val="00BC7DD6"/>
    <w:rsid w:val="00BD0DFE"/>
    <w:rsid w:val="00BD114B"/>
    <w:rsid w:val="00BD2A2A"/>
    <w:rsid w:val="00BD41CC"/>
    <w:rsid w:val="00BD41EB"/>
    <w:rsid w:val="00BD5AFA"/>
    <w:rsid w:val="00BD5E56"/>
    <w:rsid w:val="00BD74F9"/>
    <w:rsid w:val="00BD7A6B"/>
    <w:rsid w:val="00BE0BA6"/>
    <w:rsid w:val="00BE1E19"/>
    <w:rsid w:val="00BE2E06"/>
    <w:rsid w:val="00BE7DFD"/>
    <w:rsid w:val="00BF0233"/>
    <w:rsid w:val="00BF161B"/>
    <w:rsid w:val="00BF261D"/>
    <w:rsid w:val="00BF312C"/>
    <w:rsid w:val="00BF3240"/>
    <w:rsid w:val="00BF3523"/>
    <w:rsid w:val="00BF4213"/>
    <w:rsid w:val="00BF426D"/>
    <w:rsid w:val="00BF57BE"/>
    <w:rsid w:val="00BF67DA"/>
    <w:rsid w:val="00C002F6"/>
    <w:rsid w:val="00C00C44"/>
    <w:rsid w:val="00C05581"/>
    <w:rsid w:val="00C068BB"/>
    <w:rsid w:val="00C06B07"/>
    <w:rsid w:val="00C078C1"/>
    <w:rsid w:val="00C07EEF"/>
    <w:rsid w:val="00C11141"/>
    <w:rsid w:val="00C1116A"/>
    <w:rsid w:val="00C11589"/>
    <w:rsid w:val="00C12129"/>
    <w:rsid w:val="00C132AF"/>
    <w:rsid w:val="00C14490"/>
    <w:rsid w:val="00C15864"/>
    <w:rsid w:val="00C17478"/>
    <w:rsid w:val="00C175B6"/>
    <w:rsid w:val="00C178B2"/>
    <w:rsid w:val="00C20880"/>
    <w:rsid w:val="00C21A55"/>
    <w:rsid w:val="00C22D80"/>
    <w:rsid w:val="00C255EB"/>
    <w:rsid w:val="00C273EB"/>
    <w:rsid w:val="00C32990"/>
    <w:rsid w:val="00C36745"/>
    <w:rsid w:val="00C3733B"/>
    <w:rsid w:val="00C42774"/>
    <w:rsid w:val="00C45044"/>
    <w:rsid w:val="00C453EA"/>
    <w:rsid w:val="00C460DB"/>
    <w:rsid w:val="00C463BD"/>
    <w:rsid w:val="00C50913"/>
    <w:rsid w:val="00C51276"/>
    <w:rsid w:val="00C5127F"/>
    <w:rsid w:val="00C54E3E"/>
    <w:rsid w:val="00C62D16"/>
    <w:rsid w:val="00C6333E"/>
    <w:rsid w:val="00C6359A"/>
    <w:rsid w:val="00C65BAE"/>
    <w:rsid w:val="00C67A59"/>
    <w:rsid w:val="00C67EDD"/>
    <w:rsid w:val="00C70CD1"/>
    <w:rsid w:val="00C71BCD"/>
    <w:rsid w:val="00C76646"/>
    <w:rsid w:val="00C807F0"/>
    <w:rsid w:val="00C8456D"/>
    <w:rsid w:val="00C845DF"/>
    <w:rsid w:val="00C84674"/>
    <w:rsid w:val="00C87ED5"/>
    <w:rsid w:val="00C92EDB"/>
    <w:rsid w:val="00C9360A"/>
    <w:rsid w:val="00C937B6"/>
    <w:rsid w:val="00C951DA"/>
    <w:rsid w:val="00C96DAA"/>
    <w:rsid w:val="00CA268A"/>
    <w:rsid w:val="00CA309B"/>
    <w:rsid w:val="00CA3582"/>
    <w:rsid w:val="00CA3F64"/>
    <w:rsid w:val="00CA42A1"/>
    <w:rsid w:val="00CA502F"/>
    <w:rsid w:val="00CA7EEB"/>
    <w:rsid w:val="00CB16EE"/>
    <w:rsid w:val="00CB19CA"/>
    <w:rsid w:val="00CB257D"/>
    <w:rsid w:val="00CB3121"/>
    <w:rsid w:val="00CB37F3"/>
    <w:rsid w:val="00CB4C84"/>
    <w:rsid w:val="00CB535D"/>
    <w:rsid w:val="00CB6982"/>
    <w:rsid w:val="00CC320E"/>
    <w:rsid w:val="00CC48A7"/>
    <w:rsid w:val="00CC49F1"/>
    <w:rsid w:val="00CC54A6"/>
    <w:rsid w:val="00CC5C2F"/>
    <w:rsid w:val="00CC7471"/>
    <w:rsid w:val="00CD08B3"/>
    <w:rsid w:val="00CD3098"/>
    <w:rsid w:val="00CD35C7"/>
    <w:rsid w:val="00CD38B6"/>
    <w:rsid w:val="00CD4473"/>
    <w:rsid w:val="00CD6466"/>
    <w:rsid w:val="00CD7420"/>
    <w:rsid w:val="00CE2893"/>
    <w:rsid w:val="00CE2DB7"/>
    <w:rsid w:val="00CE4173"/>
    <w:rsid w:val="00CE557D"/>
    <w:rsid w:val="00CE70DF"/>
    <w:rsid w:val="00CF3981"/>
    <w:rsid w:val="00CF54EF"/>
    <w:rsid w:val="00CF6167"/>
    <w:rsid w:val="00D0549C"/>
    <w:rsid w:val="00D114E4"/>
    <w:rsid w:val="00D1248F"/>
    <w:rsid w:val="00D1293A"/>
    <w:rsid w:val="00D13347"/>
    <w:rsid w:val="00D17511"/>
    <w:rsid w:val="00D20240"/>
    <w:rsid w:val="00D20768"/>
    <w:rsid w:val="00D222DC"/>
    <w:rsid w:val="00D225CC"/>
    <w:rsid w:val="00D247B3"/>
    <w:rsid w:val="00D263FB"/>
    <w:rsid w:val="00D269D8"/>
    <w:rsid w:val="00D26FD1"/>
    <w:rsid w:val="00D303F3"/>
    <w:rsid w:val="00D30AF4"/>
    <w:rsid w:val="00D30CB9"/>
    <w:rsid w:val="00D31A74"/>
    <w:rsid w:val="00D32BE3"/>
    <w:rsid w:val="00D34B10"/>
    <w:rsid w:val="00D35E53"/>
    <w:rsid w:val="00D360E3"/>
    <w:rsid w:val="00D364EF"/>
    <w:rsid w:val="00D3655B"/>
    <w:rsid w:val="00D37893"/>
    <w:rsid w:val="00D40F1C"/>
    <w:rsid w:val="00D4131B"/>
    <w:rsid w:val="00D44A5E"/>
    <w:rsid w:val="00D45809"/>
    <w:rsid w:val="00D46225"/>
    <w:rsid w:val="00D517F3"/>
    <w:rsid w:val="00D5219C"/>
    <w:rsid w:val="00D5542F"/>
    <w:rsid w:val="00D55B44"/>
    <w:rsid w:val="00D567D9"/>
    <w:rsid w:val="00D5697C"/>
    <w:rsid w:val="00D62C53"/>
    <w:rsid w:val="00D634A0"/>
    <w:rsid w:val="00D6630A"/>
    <w:rsid w:val="00D675DF"/>
    <w:rsid w:val="00D710A3"/>
    <w:rsid w:val="00D71E21"/>
    <w:rsid w:val="00D72E4F"/>
    <w:rsid w:val="00D73172"/>
    <w:rsid w:val="00D731A0"/>
    <w:rsid w:val="00D73223"/>
    <w:rsid w:val="00D73EDF"/>
    <w:rsid w:val="00D741EE"/>
    <w:rsid w:val="00D74280"/>
    <w:rsid w:val="00D7556D"/>
    <w:rsid w:val="00D761D5"/>
    <w:rsid w:val="00D76208"/>
    <w:rsid w:val="00D90082"/>
    <w:rsid w:val="00D927FE"/>
    <w:rsid w:val="00D94EAA"/>
    <w:rsid w:val="00D972AD"/>
    <w:rsid w:val="00D9732D"/>
    <w:rsid w:val="00DA1B8A"/>
    <w:rsid w:val="00DA3119"/>
    <w:rsid w:val="00DA581F"/>
    <w:rsid w:val="00DA7A46"/>
    <w:rsid w:val="00DB07CD"/>
    <w:rsid w:val="00DB1E27"/>
    <w:rsid w:val="00DB1E2D"/>
    <w:rsid w:val="00DB4C71"/>
    <w:rsid w:val="00DB619D"/>
    <w:rsid w:val="00DB61F1"/>
    <w:rsid w:val="00DC04CA"/>
    <w:rsid w:val="00DC1CC7"/>
    <w:rsid w:val="00DC1F01"/>
    <w:rsid w:val="00DC2DB5"/>
    <w:rsid w:val="00DC3740"/>
    <w:rsid w:val="00DC61C5"/>
    <w:rsid w:val="00DC6B95"/>
    <w:rsid w:val="00DC6D0C"/>
    <w:rsid w:val="00DD0683"/>
    <w:rsid w:val="00DD754F"/>
    <w:rsid w:val="00DD7D5D"/>
    <w:rsid w:val="00DE041C"/>
    <w:rsid w:val="00DE2302"/>
    <w:rsid w:val="00DE36C2"/>
    <w:rsid w:val="00DE4606"/>
    <w:rsid w:val="00DE74A1"/>
    <w:rsid w:val="00DF10E4"/>
    <w:rsid w:val="00DF1471"/>
    <w:rsid w:val="00DF1D7A"/>
    <w:rsid w:val="00DF28DE"/>
    <w:rsid w:val="00DF3DF5"/>
    <w:rsid w:val="00DF4448"/>
    <w:rsid w:val="00DF4AC0"/>
    <w:rsid w:val="00DF719C"/>
    <w:rsid w:val="00E0392D"/>
    <w:rsid w:val="00E03EB7"/>
    <w:rsid w:val="00E04709"/>
    <w:rsid w:val="00E07D03"/>
    <w:rsid w:val="00E11397"/>
    <w:rsid w:val="00E14542"/>
    <w:rsid w:val="00E14AA8"/>
    <w:rsid w:val="00E15671"/>
    <w:rsid w:val="00E226F6"/>
    <w:rsid w:val="00E22F87"/>
    <w:rsid w:val="00E2504C"/>
    <w:rsid w:val="00E250B9"/>
    <w:rsid w:val="00E30C92"/>
    <w:rsid w:val="00E32D49"/>
    <w:rsid w:val="00E34347"/>
    <w:rsid w:val="00E35C0F"/>
    <w:rsid w:val="00E376AB"/>
    <w:rsid w:val="00E379D1"/>
    <w:rsid w:val="00E40B8F"/>
    <w:rsid w:val="00E41FBB"/>
    <w:rsid w:val="00E46240"/>
    <w:rsid w:val="00E46269"/>
    <w:rsid w:val="00E557AD"/>
    <w:rsid w:val="00E60900"/>
    <w:rsid w:val="00E62C55"/>
    <w:rsid w:val="00E64EA6"/>
    <w:rsid w:val="00E6618B"/>
    <w:rsid w:val="00E67C20"/>
    <w:rsid w:val="00E7441C"/>
    <w:rsid w:val="00E7482B"/>
    <w:rsid w:val="00E74DD9"/>
    <w:rsid w:val="00E75123"/>
    <w:rsid w:val="00E75459"/>
    <w:rsid w:val="00E755CE"/>
    <w:rsid w:val="00E7595C"/>
    <w:rsid w:val="00E771E0"/>
    <w:rsid w:val="00E77817"/>
    <w:rsid w:val="00E77CDF"/>
    <w:rsid w:val="00E81D79"/>
    <w:rsid w:val="00E81EB9"/>
    <w:rsid w:val="00E8273E"/>
    <w:rsid w:val="00E83F52"/>
    <w:rsid w:val="00E84FBE"/>
    <w:rsid w:val="00E921AE"/>
    <w:rsid w:val="00E9233B"/>
    <w:rsid w:val="00E9340F"/>
    <w:rsid w:val="00E960B7"/>
    <w:rsid w:val="00E96B0E"/>
    <w:rsid w:val="00EA3CD4"/>
    <w:rsid w:val="00EA5198"/>
    <w:rsid w:val="00EA56F0"/>
    <w:rsid w:val="00EA708E"/>
    <w:rsid w:val="00EA778B"/>
    <w:rsid w:val="00EA79AC"/>
    <w:rsid w:val="00EB0009"/>
    <w:rsid w:val="00EB2FCC"/>
    <w:rsid w:val="00EB5D48"/>
    <w:rsid w:val="00EB7E95"/>
    <w:rsid w:val="00EC2AA1"/>
    <w:rsid w:val="00EC3E2F"/>
    <w:rsid w:val="00EC4DEA"/>
    <w:rsid w:val="00EC6155"/>
    <w:rsid w:val="00EC6421"/>
    <w:rsid w:val="00EC70FD"/>
    <w:rsid w:val="00EC7666"/>
    <w:rsid w:val="00ED14BF"/>
    <w:rsid w:val="00ED1903"/>
    <w:rsid w:val="00ED2781"/>
    <w:rsid w:val="00ED2890"/>
    <w:rsid w:val="00ED34AC"/>
    <w:rsid w:val="00ED419C"/>
    <w:rsid w:val="00ED56E9"/>
    <w:rsid w:val="00ED7A0C"/>
    <w:rsid w:val="00EE0172"/>
    <w:rsid w:val="00EE154C"/>
    <w:rsid w:val="00EE1AC0"/>
    <w:rsid w:val="00EE23E1"/>
    <w:rsid w:val="00EE2DF8"/>
    <w:rsid w:val="00EE3B9E"/>
    <w:rsid w:val="00EE54C5"/>
    <w:rsid w:val="00EE59B8"/>
    <w:rsid w:val="00EF06FF"/>
    <w:rsid w:val="00EF0F42"/>
    <w:rsid w:val="00EF3C08"/>
    <w:rsid w:val="00EF5954"/>
    <w:rsid w:val="00EF5E5C"/>
    <w:rsid w:val="00F004B8"/>
    <w:rsid w:val="00F00A9E"/>
    <w:rsid w:val="00F01893"/>
    <w:rsid w:val="00F01DA1"/>
    <w:rsid w:val="00F04110"/>
    <w:rsid w:val="00F04597"/>
    <w:rsid w:val="00F04D4A"/>
    <w:rsid w:val="00F05283"/>
    <w:rsid w:val="00F0570B"/>
    <w:rsid w:val="00F05AF8"/>
    <w:rsid w:val="00F06578"/>
    <w:rsid w:val="00F07874"/>
    <w:rsid w:val="00F10302"/>
    <w:rsid w:val="00F105B7"/>
    <w:rsid w:val="00F10C2B"/>
    <w:rsid w:val="00F133C0"/>
    <w:rsid w:val="00F16421"/>
    <w:rsid w:val="00F17B5B"/>
    <w:rsid w:val="00F17E94"/>
    <w:rsid w:val="00F22066"/>
    <w:rsid w:val="00F23C0B"/>
    <w:rsid w:val="00F2540F"/>
    <w:rsid w:val="00F266A6"/>
    <w:rsid w:val="00F274F8"/>
    <w:rsid w:val="00F27C23"/>
    <w:rsid w:val="00F32442"/>
    <w:rsid w:val="00F32977"/>
    <w:rsid w:val="00F343C4"/>
    <w:rsid w:val="00F34595"/>
    <w:rsid w:val="00F35024"/>
    <w:rsid w:val="00F36279"/>
    <w:rsid w:val="00F36D67"/>
    <w:rsid w:val="00F4169C"/>
    <w:rsid w:val="00F422C0"/>
    <w:rsid w:val="00F439A5"/>
    <w:rsid w:val="00F444D1"/>
    <w:rsid w:val="00F4533E"/>
    <w:rsid w:val="00F52DF2"/>
    <w:rsid w:val="00F53FBD"/>
    <w:rsid w:val="00F54006"/>
    <w:rsid w:val="00F60789"/>
    <w:rsid w:val="00F611BD"/>
    <w:rsid w:val="00F62617"/>
    <w:rsid w:val="00F629B5"/>
    <w:rsid w:val="00F6364B"/>
    <w:rsid w:val="00F63AA1"/>
    <w:rsid w:val="00F63AA4"/>
    <w:rsid w:val="00F655F8"/>
    <w:rsid w:val="00F65617"/>
    <w:rsid w:val="00F6665C"/>
    <w:rsid w:val="00F70628"/>
    <w:rsid w:val="00F70644"/>
    <w:rsid w:val="00F7067D"/>
    <w:rsid w:val="00F71747"/>
    <w:rsid w:val="00F71DAB"/>
    <w:rsid w:val="00F71FB6"/>
    <w:rsid w:val="00F7397E"/>
    <w:rsid w:val="00F7446C"/>
    <w:rsid w:val="00F7568C"/>
    <w:rsid w:val="00F803FD"/>
    <w:rsid w:val="00F8199F"/>
    <w:rsid w:val="00F8397A"/>
    <w:rsid w:val="00F84D37"/>
    <w:rsid w:val="00F85793"/>
    <w:rsid w:val="00F871D4"/>
    <w:rsid w:val="00F90D3D"/>
    <w:rsid w:val="00F9108F"/>
    <w:rsid w:val="00F91420"/>
    <w:rsid w:val="00F92C64"/>
    <w:rsid w:val="00F94209"/>
    <w:rsid w:val="00F9551C"/>
    <w:rsid w:val="00F955B5"/>
    <w:rsid w:val="00F955D6"/>
    <w:rsid w:val="00F95E23"/>
    <w:rsid w:val="00F967E3"/>
    <w:rsid w:val="00F97238"/>
    <w:rsid w:val="00F97FE9"/>
    <w:rsid w:val="00FA088B"/>
    <w:rsid w:val="00FA1FAC"/>
    <w:rsid w:val="00FA231B"/>
    <w:rsid w:val="00FA29C6"/>
    <w:rsid w:val="00FA2ABB"/>
    <w:rsid w:val="00FA4A8C"/>
    <w:rsid w:val="00FA51AB"/>
    <w:rsid w:val="00FA5355"/>
    <w:rsid w:val="00FA5C6D"/>
    <w:rsid w:val="00FB213C"/>
    <w:rsid w:val="00FB29EB"/>
    <w:rsid w:val="00FB323C"/>
    <w:rsid w:val="00FB36A4"/>
    <w:rsid w:val="00FB4079"/>
    <w:rsid w:val="00FB571E"/>
    <w:rsid w:val="00FC0970"/>
    <w:rsid w:val="00FC0A98"/>
    <w:rsid w:val="00FC1389"/>
    <w:rsid w:val="00FC1DD5"/>
    <w:rsid w:val="00FC42FF"/>
    <w:rsid w:val="00FC4666"/>
    <w:rsid w:val="00FC5853"/>
    <w:rsid w:val="00FC636D"/>
    <w:rsid w:val="00FD1FC6"/>
    <w:rsid w:val="00FD283E"/>
    <w:rsid w:val="00FD7353"/>
    <w:rsid w:val="00FE01CF"/>
    <w:rsid w:val="00FE088F"/>
    <w:rsid w:val="00FE211C"/>
    <w:rsid w:val="00FE21B8"/>
    <w:rsid w:val="00FE28DB"/>
    <w:rsid w:val="00FE4147"/>
    <w:rsid w:val="00FE49AB"/>
    <w:rsid w:val="00FE4A3A"/>
    <w:rsid w:val="00FE70C8"/>
    <w:rsid w:val="00FE7636"/>
    <w:rsid w:val="00FF116D"/>
    <w:rsid w:val="00FF1C82"/>
    <w:rsid w:val="00FF232D"/>
    <w:rsid w:val="00FF2560"/>
    <w:rsid w:val="00FF317F"/>
    <w:rsid w:val="00FF3FF6"/>
    <w:rsid w:val="00FF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1637"/>
  <w15:chartTrackingRefBased/>
  <w15:docId w15:val="{93A8E26C-524F-4B1B-957A-14F9DC8D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FF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84FFE"/>
    <w:rPr>
      <w:rFonts w:ascii="Times" w:eastAsia="Times New Roman" w:hAnsi="Times" w:cs="Times New Roman"/>
      <w:sz w:val="24"/>
      <w:szCs w:val="20"/>
    </w:rPr>
  </w:style>
  <w:style w:type="character" w:styleId="Strong">
    <w:name w:val="Strong"/>
    <w:uiPriority w:val="22"/>
    <w:qFormat/>
    <w:rsid w:val="005402EF"/>
    <w:rPr>
      <w:b/>
    </w:rPr>
  </w:style>
  <w:style w:type="paragraph" w:styleId="BodyText2">
    <w:name w:val="Body Text 2"/>
    <w:basedOn w:val="Normal"/>
    <w:link w:val="BodyText2Char"/>
    <w:uiPriority w:val="99"/>
    <w:unhideWhenUsed/>
    <w:rsid w:val="00555E9B"/>
    <w:pPr>
      <w:spacing w:after="120" w:line="480" w:lineRule="auto"/>
    </w:pPr>
  </w:style>
  <w:style w:type="character" w:customStyle="1" w:styleId="BodyText2Char">
    <w:name w:val="Body Text 2 Char"/>
    <w:basedOn w:val="DefaultParagraphFont"/>
    <w:link w:val="BodyText2"/>
    <w:uiPriority w:val="99"/>
    <w:rsid w:val="00555E9B"/>
  </w:style>
  <w:style w:type="paragraph" w:customStyle="1" w:styleId="paragraph">
    <w:name w:val="paragraph"/>
    <w:basedOn w:val="Normal"/>
    <w:rsid w:val="005D7CBC"/>
    <w:rPr>
      <w:rFonts w:ascii="Times New Roman" w:hAnsi="Times New Roman" w:cs="Times New Roman"/>
      <w:sz w:val="24"/>
      <w:szCs w:val="24"/>
    </w:rPr>
  </w:style>
  <w:style w:type="character" w:customStyle="1" w:styleId="normaltextrun">
    <w:name w:val="normaltextrun"/>
    <w:basedOn w:val="DefaultParagraphFont"/>
    <w:rsid w:val="005D7CBC"/>
  </w:style>
  <w:style w:type="character" w:customStyle="1" w:styleId="eop">
    <w:name w:val="eop"/>
    <w:basedOn w:val="DefaultParagraphFont"/>
    <w:rsid w:val="005D7CBC"/>
  </w:style>
  <w:style w:type="paragraph" w:styleId="ListParagraph">
    <w:name w:val="List Paragraph"/>
    <w:basedOn w:val="Normal"/>
    <w:uiPriority w:val="34"/>
    <w:qFormat/>
    <w:rsid w:val="00DF719C"/>
    <w:pPr>
      <w:ind w:left="720"/>
      <w:contextualSpacing/>
    </w:pPr>
    <w:rPr>
      <w:rFonts w:eastAsiaTheme="minorEastAsia"/>
    </w:rPr>
  </w:style>
  <w:style w:type="paragraph" w:styleId="CommentText">
    <w:name w:val="annotation text"/>
    <w:basedOn w:val="Normal"/>
    <w:link w:val="CommentTextChar"/>
    <w:uiPriority w:val="99"/>
    <w:unhideWhenUsed/>
    <w:rsid w:val="00C9360A"/>
    <w:rPr>
      <w:rFonts w:eastAsiaTheme="minorEastAsia"/>
      <w:sz w:val="20"/>
      <w:szCs w:val="20"/>
    </w:rPr>
  </w:style>
  <w:style w:type="character" w:customStyle="1" w:styleId="CommentTextChar">
    <w:name w:val="Comment Text Char"/>
    <w:basedOn w:val="DefaultParagraphFont"/>
    <w:link w:val="CommentText"/>
    <w:uiPriority w:val="99"/>
    <w:rsid w:val="00C9360A"/>
    <w:rPr>
      <w:rFonts w:eastAsiaTheme="minorEastAsia"/>
      <w:sz w:val="20"/>
      <w:szCs w:val="20"/>
    </w:rPr>
  </w:style>
  <w:style w:type="paragraph" w:customStyle="1" w:styleId="Default">
    <w:name w:val="Default"/>
    <w:rsid w:val="00F53FB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591120"/>
    <w:rPr>
      <w:color w:val="0563C1" w:themeColor="hyperlink"/>
      <w:u w:val="single"/>
    </w:rPr>
  </w:style>
  <w:style w:type="paragraph" w:styleId="BlockText">
    <w:name w:val="Block Text"/>
    <w:basedOn w:val="Normal"/>
    <w:qFormat/>
    <w:rsid w:val="00591120"/>
    <w:pPr>
      <w:ind w:left="-90" w:right="-90" w:firstLine="540"/>
      <w:jc w:val="both"/>
    </w:pPr>
    <w:rPr>
      <w:rFonts w:ascii="Times New Roman" w:eastAsia="Times New Roman" w:hAnsi="Times New Roman" w:cs="Times New Roman"/>
      <w:i/>
      <w:sz w:val="24"/>
      <w:szCs w:val="20"/>
    </w:rPr>
  </w:style>
  <w:style w:type="character" w:styleId="CommentReference">
    <w:name w:val="annotation reference"/>
    <w:basedOn w:val="DefaultParagraphFont"/>
    <w:uiPriority w:val="99"/>
    <w:semiHidden/>
    <w:unhideWhenUsed/>
    <w:rsid w:val="007F1400"/>
    <w:rPr>
      <w:sz w:val="16"/>
      <w:szCs w:val="16"/>
    </w:rPr>
  </w:style>
  <w:style w:type="paragraph" w:styleId="CommentSubject">
    <w:name w:val="annotation subject"/>
    <w:basedOn w:val="CommentText"/>
    <w:next w:val="CommentText"/>
    <w:link w:val="CommentSubjectChar"/>
    <w:uiPriority w:val="99"/>
    <w:semiHidden/>
    <w:unhideWhenUsed/>
    <w:rsid w:val="007F1400"/>
    <w:rPr>
      <w:rFonts w:eastAsia="SimSun"/>
      <w:b/>
      <w:bCs/>
    </w:rPr>
  </w:style>
  <w:style w:type="character" w:customStyle="1" w:styleId="CommentSubjectChar">
    <w:name w:val="Comment Subject Char"/>
    <w:basedOn w:val="CommentTextChar"/>
    <w:link w:val="CommentSubject"/>
    <w:uiPriority w:val="99"/>
    <w:semiHidden/>
    <w:rsid w:val="007F1400"/>
    <w:rPr>
      <w:rFonts w:eastAsiaTheme="minorEastAsia"/>
      <w:b/>
      <w:bCs/>
      <w:sz w:val="20"/>
      <w:szCs w:val="20"/>
    </w:rPr>
  </w:style>
  <w:style w:type="paragraph" w:styleId="BalloonText">
    <w:name w:val="Balloon Text"/>
    <w:basedOn w:val="Normal"/>
    <w:link w:val="BalloonTextChar"/>
    <w:uiPriority w:val="99"/>
    <w:semiHidden/>
    <w:unhideWhenUsed/>
    <w:rsid w:val="007F1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400"/>
    <w:rPr>
      <w:rFonts w:ascii="Segoe UI" w:hAnsi="Segoe UI" w:cs="Segoe UI"/>
      <w:sz w:val="18"/>
      <w:szCs w:val="18"/>
    </w:rPr>
  </w:style>
  <w:style w:type="paragraph" w:customStyle="1" w:styleId="LightGrid-Accent31">
    <w:name w:val="Light Grid - Accent 31"/>
    <w:basedOn w:val="Normal"/>
    <w:uiPriority w:val="34"/>
    <w:qFormat/>
    <w:rsid w:val="00A74BA2"/>
    <w:pPr>
      <w:ind w:left="720"/>
      <w:contextualSpacing/>
    </w:pPr>
    <w:rPr>
      <w:rFonts w:ascii="Calibri" w:eastAsia="Calibri" w:hAnsi="Calibri" w:cs="Times New Roman"/>
    </w:rPr>
  </w:style>
  <w:style w:type="table" w:styleId="TableGrid">
    <w:name w:val="Table Grid"/>
    <w:basedOn w:val="TableNormal"/>
    <w:uiPriority w:val="39"/>
    <w:rsid w:val="0006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F3E"/>
    <w:pPr>
      <w:spacing w:after="0" w:line="240" w:lineRule="auto"/>
    </w:pPr>
  </w:style>
  <w:style w:type="paragraph" w:styleId="Header">
    <w:name w:val="header"/>
    <w:basedOn w:val="Normal"/>
    <w:link w:val="HeaderChar"/>
    <w:uiPriority w:val="99"/>
    <w:unhideWhenUsed/>
    <w:rsid w:val="00CE557D"/>
    <w:pPr>
      <w:tabs>
        <w:tab w:val="center" w:pos="4680"/>
        <w:tab w:val="right" w:pos="9360"/>
      </w:tabs>
    </w:pPr>
  </w:style>
  <w:style w:type="character" w:customStyle="1" w:styleId="HeaderChar">
    <w:name w:val="Header Char"/>
    <w:basedOn w:val="DefaultParagraphFont"/>
    <w:link w:val="Header"/>
    <w:uiPriority w:val="99"/>
    <w:rsid w:val="00CE557D"/>
  </w:style>
  <w:style w:type="paragraph" w:styleId="Footer">
    <w:name w:val="footer"/>
    <w:basedOn w:val="Normal"/>
    <w:link w:val="FooterChar"/>
    <w:uiPriority w:val="99"/>
    <w:unhideWhenUsed/>
    <w:rsid w:val="00CE557D"/>
    <w:pPr>
      <w:tabs>
        <w:tab w:val="center" w:pos="4680"/>
        <w:tab w:val="right" w:pos="9360"/>
      </w:tabs>
    </w:pPr>
  </w:style>
  <w:style w:type="character" w:customStyle="1" w:styleId="FooterChar">
    <w:name w:val="Footer Char"/>
    <w:basedOn w:val="DefaultParagraphFont"/>
    <w:link w:val="Footer"/>
    <w:uiPriority w:val="99"/>
    <w:rsid w:val="00CE557D"/>
  </w:style>
  <w:style w:type="character" w:styleId="LineNumber">
    <w:name w:val="line number"/>
    <w:basedOn w:val="DefaultParagraphFont"/>
    <w:uiPriority w:val="99"/>
    <w:semiHidden/>
    <w:unhideWhenUsed/>
    <w:rsid w:val="00412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650281">
      <w:bodyDiv w:val="1"/>
      <w:marLeft w:val="0"/>
      <w:marRight w:val="0"/>
      <w:marTop w:val="0"/>
      <w:marBottom w:val="0"/>
      <w:divBdr>
        <w:top w:val="none" w:sz="0" w:space="0" w:color="auto"/>
        <w:left w:val="none" w:sz="0" w:space="0" w:color="auto"/>
        <w:bottom w:val="none" w:sz="0" w:space="0" w:color="auto"/>
        <w:right w:val="none" w:sz="0" w:space="0" w:color="auto"/>
      </w:divBdr>
    </w:div>
    <w:div w:id="1659730367">
      <w:bodyDiv w:val="1"/>
      <w:marLeft w:val="0"/>
      <w:marRight w:val="0"/>
      <w:marTop w:val="0"/>
      <w:marBottom w:val="0"/>
      <w:divBdr>
        <w:top w:val="none" w:sz="0" w:space="0" w:color="auto"/>
        <w:left w:val="none" w:sz="0" w:space="0" w:color="auto"/>
        <w:bottom w:val="none" w:sz="0" w:space="0" w:color="auto"/>
        <w:right w:val="none" w:sz="0" w:space="0" w:color="auto"/>
      </w:divBdr>
    </w:div>
    <w:div w:id="1703240017">
      <w:bodyDiv w:val="1"/>
      <w:marLeft w:val="0"/>
      <w:marRight w:val="0"/>
      <w:marTop w:val="0"/>
      <w:marBottom w:val="0"/>
      <w:divBdr>
        <w:top w:val="none" w:sz="0" w:space="0" w:color="auto"/>
        <w:left w:val="none" w:sz="0" w:space="0" w:color="auto"/>
        <w:bottom w:val="none" w:sz="0" w:space="0" w:color="auto"/>
        <w:right w:val="none" w:sz="0" w:space="0" w:color="auto"/>
      </w:divBdr>
    </w:div>
    <w:div w:id="19820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20</Pages>
  <Words>4777</Words>
  <Characters>27231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Martynyuk, Anatoly</dc:creator>
  <cp:keywords/>
  <dc:description/>
  <cp:lastModifiedBy>Martynyuk, Anatoly</cp:lastModifiedBy>
  <cp:revision>15</cp:revision>
  <dcterms:created xsi:type="dcterms:W3CDTF">2022-12-15T14:56:00Z</dcterms:created>
  <dcterms:modified xsi:type="dcterms:W3CDTF">2022-12-21T17:33:00Z</dcterms:modified>
</cp:coreProperties>
</file>