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3FA7" w14:textId="5E4499A4" w:rsidR="00066F25" w:rsidRDefault="009C6E8F" w:rsidP="00066F25">
      <w:pPr>
        <w:spacing w:after="0" w:line="480" w:lineRule="auto"/>
        <w:jc w:val="both"/>
        <w:rPr>
          <w:rFonts w:cs="Times New Roman"/>
          <w:b/>
          <w:bCs/>
        </w:rPr>
      </w:pPr>
      <w:r>
        <w:rPr>
          <w:rFonts w:cs="Times New Roman"/>
          <w:b/>
          <w:bCs/>
        </w:rPr>
        <w:t>1</w:t>
      </w:r>
      <w:r w:rsidR="00066F25">
        <w:rPr>
          <w:rFonts w:cs="Times New Roman"/>
          <w:b/>
          <w:bCs/>
        </w:rPr>
        <w:t xml:space="preserve"> </w:t>
      </w:r>
      <w:proofErr w:type="spellStart"/>
      <w:r w:rsidR="00066F25">
        <w:rPr>
          <w:rFonts w:cs="Times New Roman"/>
          <w:b/>
          <w:bCs/>
        </w:rPr>
        <w:t>Behavioral</w:t>
      </w:r>
      <w:proofErr w:type="spellEnd"/>
      <w:r w:rsidR="00066F25">
        <w:rPr>
          <w:rFonts w:cs="Times New Roman"/>
          <w:b/>
          <w:bCs/>
        </w:rPr>
        <w:t xml:space="preserve"> </w:t>
      </w:r>
      <w:proofErr w:type="gramStart"/>
      <w:r w:rsidR="00066F25">
        <w:rPr>
          <w:rFonts w:cs="Times New Roman"/>
          <w:b/>
          <w:bCs/>
        </w:rPr>
        <w:t>paradigms</w:t>
      </w:r>
      <w:proofErr w:type="gramEnd"/>
    </w:p>
    <w:p w14:paraId="10F2A9CF" w14:textId="77777777" w:rsidR="00066F25" w:rsidRPr="00295DED" w:rsidRDefault="00066F25" w:rsidP="00066F25">
      <w:pPr>
        <w:spacing w:after="0" w:line="480" w:lineRule="auto"/>
        <w:jc w:val="both"/>
        <w:rPr>
          <w:rFonts w:cs="Times New Roman"/>
        </w:rPr>
      </w:pPr>
      <w:r>
        <w:rPr>
          <w:rFonts w:cs="Times New Roman"/>
          <w:b/>
          <w:bCs/>
        </w:rPr>
        <w:t xml:space="preserve">Note: </w:t>
      </w:r>
      <w:r>
        <w:rPr>
          <w:rFonts w:cs="Times New Roman"/>
        </w:rPr>
        <w:t xml:space="preserve">Before commencing the experiments, the rats to be assessed were acclimatized to the test room 1 h before the experiments. All the </w:t>
      </w:r>
      <w:proofErr w:type="gramStart"/>
      <w:r>
        <w:rPr>
          <w:rFonts w:cs="Times New Roman"/>
        </w:rPr>
        <w:t>apparatus'</w:t>
      </w:r>
      <w:proofErr w:type="gramEnd"/>
      <w:r>
        <w:rPr>
          <w:rFonts w:cs="Times New Roman"/>
        </w:rPr>
        <w:t xml:space="preserve"> were cleaned with 70% ethanol before and between trials or after each animal experiment. </w:t>
      </w:r>
    </w:p>
    <w:p w14:paraId="48693042" w14:textId="05FDEFEA" w:rsidR="00066F25" w:rsidRDefault="009C6E8F" w:rsidP="00066F25">
      <w:pPr>
        <w:spacing w:after="0" w:line="480" w:lineRule="auto"/>
        <w:jc w:val="both"/>
        <w:rPr>
          <w:rFonts w:cs="Times New Roman"/>
          <w:b/>
          <w:bCs/>
        </w:rPr>
      </w:pPr>
      <w:r>
        <w:rPr>
          <w:rFonts w:cs="Times New Roman"/>
          <w:b/>
          <w:bCs/>
        </w:rPr>
        <w:t>1</w:t>
      </w:r>
      <w:r w:rsidR="00066F25">
        <w:rPr>
          <w:rFonts w:cs="Times New Roman"/>
          <w:b/>
          <w:bCs/>
        </w:rPr>
        <w:t>.1 Assessment of Nervous reflex</w:t>
      </w:r>
    </w:p>
    <w:p w14:paraId="066D2773" w14:textId="7A126A25" w:rsidR="00066F25" w:rsidRPr="00F44BF4" w:rsidRDefault="009C6E8F" w:rsidP="00066F25">
      <w:pPr>
        <w:spacing w:after="0" w:line="480" w:lineRule="auto"/>
        <w:jc w:val="both"/>
        <w:rPr>
          <w:rFonts w:cs="Times New Roman"/>
          <w:b/>
          <w:bCs/>
        </w:rPr>
      </w:pPr>
      <w:r>
        <w:rPr>
          <w:rFonts w:cs="Times New Roman"/>
          <w:b/>
          <w:bCs/>
        </w:rPr>
        <w:t>1</w:t>
      </w:r>
      <w:r w:rsidR="00066F25">
        <w:rPr>
          <w:rFonts w:cs="Times New Roman"/>
          <w:b/>
          <w:bCs/>
        </w:rPr>
        <w:t xml:space="preserve">.1.1 </w:t>
      </w:r>
      <w:r w:rsidR="00066F25" w:rsidRPr="00F44BF4">
        <w:rPr>
          <w:rFonts w:cs="Times New Roman"/>
          <w:b/>
          <w:bCs/>
        </w:rPr>
        <w:t>Pivoting</w:t>
      </w:r>
    </w:p>
    <w:p w14:paraId="248F2798" w14:textId="7781DE19" w:rsidR="00066F25" w:rsidRPr="00F44BF4" w:rsidRDefault="00066F25" w:rsidP="00066F25">
      <w:pPr>
        <w:spacing w:after="0" w:line="480" w:lineRule="auto"/>
        <w:jc w:val="both"/>
        <w:rPr>
          <w:rFonts w:cs="Times New Roman"/>
        </w:rPr>
      </w:pPr>
      <w:r>
        <w:rPr>
          <w:rFonts w:cs="Times New Roman"/>
        </w:rPr>
        <w:t>On PND 2, the animals would be placed supine, and the t</w:t>
      </w:r>
      <w:r w:rsidRPr="00F44BF4">
        <w:rPr>
          <w:rFonts w:cs="Times New Roman"/>
        </w:rPr>
        <w:t>ime to pivot to 90˚ was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22EEAA44" w14:textId="74EF024D" w:rsidR="00066F25" w:rsidRPr="00F44BF4" w:rsidRDefault="009C6E8F" w:rsidP="00066F25">
      <w:pPr>
        <w:spacing w:after="0" w:line="480" w:lineRule="auto"/>
        <w:jc w:val="both"/>
        <w:rPr>
          <w:rFonts w:cs="Times New Roman"/>
          <w:b/>
          <w:bCs/>
        </w:rPr>
      </w:pPr>
      <w:r>
        <w:rPr>
          <w:rFonts w:cs="Times New Roman"/>
          <w:b/>
          <w:bCs/>
        </w:rPr>
        <w:t>1</w:t>
      </w:r>
      <w:r w:rsidR="00066F25">
        <w:rPr>
          <w:rFonts w:cs="Times New Roman"/>
          <w:b/>
          <w:bCs/>
        </w:rPr>
        <w:t xml:space="preserve">.1.2 </w:t>
      </w:r>
      <w:r w:rsidR="00066F25" w:rsidRPr="00F44BF4">
        <w:rPr>
          <w:rFonts w:cs="Times New Roman"/>
          <w:b/>
          <w:bCs/>
        </w:rPr>
        <w:t>Surface righting reflex</w:t>
      </w:r>
    </w:p>
    <w:p w14:paraId="3906C773" w14:textId="3F049545" w:rsidR="00066F25" w:rsidRPr="00F44BF4" w:rsidRDefault="00066F25" w:rsidP="00066F25">
      <w:pPr>
        <w:spacing w:after="0" w:line="480" w:lineRule="auto"/>
        <w:jc w:val="both"/>
        <w:rPr>
          <w:rFonts w:cs="Times New Roman"/>
        </w:rPr>
      </w:pPr>
      <w:r>
        <w:rPr>
          <w:rFonts w:cs="Times New Roman"/>
        </w:rPr>
        <w:t>On PND 3, the animals were placed supine, and the t</w:t>
      </w:r>
      <w:r w:rsidRPr="00F44BF4">
        <w:rPr>
          <w:rFonts w:cs="Times New Roman"/>
        </w:rPr>
        <w:t>ime to pivot to 180˚ was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541E4AF6" w14:textId="667FA0F0" w:rsidR="00066F25" w:rsidRDefault="009C6E8F" w:rsidP="00066F25">
      <w:pPr>
        <w:spacing w:after="0" w:line="480" w:lineRule="auto"/>
        <w:jc w:val="both"/>
        <w:rPr>
          <w:rFonts w:cs="Times New Roman"/>
          <w:b/>
          <w:bCs/>
        </w:rPr>
      </w:pPr>
      <w:r>
        <w:rPr>
          <w:rFonts w:cs="Times New Roman"/>
          <w:b/>
          <w:bCs/>
        </w:rPr>
        <w:t>1</w:t>
      </w:r>
      <w:r w:rsidR="00066F25">
        <w:rPr>
          <w:rFonts w:cs="Times New Roman"/>
          <w:b/>
          <w:bCs/>
        </w:rPr>
        <w:t>.1.3 Negative geotaxis</w:t>
      </w:r>
    </w:p>
    <w:p w14:paraId="292EA472" w14:textId="04FD1861" w:rsidR="00066F25" w:rsidRPr="00DD3D84" w:rsidRDefault="00066F25" w:rsidP="00066F25">
      <w:pPr>
        <w:spacing w:after="0" w:line="480" w:lineRule="auto"/>
        <w:jc w:val="both"/>
        <w:rPr>
          <w:rFonts w:cs="Times New Roman"/>
        </w:rPr>
      </w:pPr>
      <w:r>
        <w:rPr>
          <w:rFonts w:cs="Times New Roman"/>
        </w:rPr>
        <w:t>From PND 7, the animal was placed on a sloped surface (30º inclined facing upwards), and the t</w:t>
      </w:r>
      <w:r w:rsidRPr="00DD3D84">
        <w:rPr>
          <w:rFonts w:cs="Times New Roman"/>
        </w:rPr>
        <w:t>ime taken by the animal to turn 180º angle is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&lt;EndNote&gt;&lt;Cite&gt;&lt;Author&gt;Lynch III&lt;/Author&gt;&lt;Year&gt;2020&lt;/Year&gt;&lt;RecNum&gt;22&lt;/RecNum&gt;&lt;DisplayText&gt;(Lynch III et al., 2020)&lt;/DisplayText&gt;&lt;record&gt;&lt;rec-number&gt;22&lt;/rec-number&gt;&lt;foreign-keys&gt;&lt;key app="EN" db-id="vza9xfvdf59argev5eapwetud255zdd0etsp" timestamp="1656918779"&gt;22&lt;/key&gt;&lt;/foreign-keys&gt;&lt;ref-type name="Journal Article"&gt;17&lt;/ref-type&gt;&lt;contributors&gt;&lt;authors&gt;&lt;author&gt;Lynch III, Joseph F&lt;/author&gt;&lt;author&gt;Ferri, Sarah L&lt;/author&gt;&lt;author&gt;Angelakos, Christopher&lt;/author&gt;&lt;author&gt;Schoch, Hannah&lt;/author&gt;&lt;author&gt;Nickl‐Jockschat, Thomas&lt;/author&gt;&lt;author&gt;Gonzalez, Arnold&lt;/author&gt;&lt;author&gt;O&amp;apos;Brien, William Timothy&lt;/author&gt;&lt;author&gt;Abel, Ted %J Autism Research&lt;/author&gt;&lt;/authors&gt;&lt;/contributors&gt;&lt;titles&gt;&lt;title&gt;Comprehensive behavioral phenotyping of a 16p11. 2 Del mouse model for neurodevelopmental disorders&lt;/title&gt;&lt;secondary-title&gt;Autism Research&lt;/secondary-title&gt;&lt;/titles&gt;&lt;periodical&gt;&lt;full-title&gt;Autism Research&lt;/full-title&gt;&lt;abbr-1&gt;Autism Res.&lt;/abbr-1&gt;&lt;abbr-2&gt;Autism Res&lt;/abbr-2&gt;&lt;/periodical&gt;&lt;pages&gt;1670-1684&lt;/pages&gt;&lt;volume&gt;13&lt;/volume&gt;&lt;number&gt;10&lt;/number&gt;&lt;dates&gt;&lt;year&gt;2020&lt;/year&gt;&lt;/dates&gt;&lt;isbn&gt;1939-3792&lt;/isbn&gt;&lt;urls&gt;&lt;/urls&gt;&lt;/record&gt;&lt;/Cite&gt;&lt;/EndNote&gt;</w:instrText>
      </w:r>
      <w:r>
        <w:rPr>
          <w:rFonts w:cs="Times New Roman"/>
        </w:rPr>
        <w:fldChar w:fldCharType="separate"/>
      </w:r>
      <w:r w:rsidR="00AC7F06">
        <w:rPr>
          <w:rFonts w:cs="Times New Roman"/>
          <w:noProof/>
        </w:rPr>
        <w:t>(Lynch III et al., 2020)</w:t>
      </w:r>
      <w:r>
        <w:rPr>
          <w:rFonts w:cs="Times New Roman"/>
        </w:rPr>
        <w:fldChar w:fldCharType="end"/>
      </w:r>
      <w:r w:rsidR="00AC7F06">
        <w:rPr>
          <w:rFonts w:cs="Times New Roman"/>
        </w:rPr>
        <w:t>.</w:t>
      </w:r>
    </w:p>
    <w:p w14:paraId="7D678486" w14:textId="2A26F018" w:rsidR="00066F25" w:rsidRPr="00F44BF4" w:rsidRDefault="009C6E8F" w:rsidP="00066F25">
      <w:pPr>
        <w:spacing w:after="0" w:line="480" w:lineRule="auto"/>
        <w:jc w:val="both"/>
        <w:rPr>
          <w:rFonts w:cs="Times New Roman"/>
          <w:b/>
          <w:bCs/>
        </w:rPr>
      </w:pPr>
      <w:r>
        <w:rPr>
          <w:rFonts w:cs="Times New Roman"/>
          <w:b/>
          <w:bCs/>
        </w:rPr>
        <w:t>1</w:t>
      </w:r>
      <w:r w:rsidR="00066F25">
        <w:rPr>
          <w:rFonts w:cs="Times New Roman"/>
          <w:b/>
          <w:bCs/>
        </w:rPr>
        <w:t xml:space="preserve">.1.4 </w:t>
      </w:r>
      <w:r w:rsidR="00066F25" w:rsidRPr="00F44BF4">
        <w:rPr>
          <w:rFonts w:cs="Times New Roman"/>
          <w:b/>
          <w:bCs/>
        </w:rPr>
        <w:t>Air righting reflex</w:t>
      </w:r>
    </w:p>
    <w:p w14:paraId="07540417" w14:textId="232DDE48" w:rsidR="00066F25" w:rsidRPr="00F44BF4" w:rsidRDefault="00066F25" w:rsidP="00066F25">
      <w:pPr>
        <w:spacing w:after="0" w:line="480" w:lineRule="auto"/>
        <w:jc w:val="both"/>
        <w:rPr>
          <w:rFonts w:cs="Times New Roman"/>
        </w:rPr>
      </w:pPr>
      <w:r>
        <w:rPr>
          <w:rFonts w:cs="Times New Roman"/>
        </w:rPr>
        <w:t>From PND 7, the a</w:t>
      </w:r>
      <w:r w:rsidRPr="00F44BF4">
        <w:rPr>
          <w:rFonts w:cs="Times New Roman"/>
        </w:rPr>
        <w:t>nimal</w:t>
      </w:r>
      <w:r>
        <w:rPr>
          <w:rFonts w:cs="Times New Roman"/>
        </w:rPr>
        <w:t xml:space="preserve"> would be</w:t>
      </w:r>
      <w:r w:rsidRPr="00F44BF4">
        <w:rPr>
          <w:rFonts w:cs="Times New Roman"/>
        </w:rPr>
        <w:t xml:space="preserve"> dropped </w:t>
      </w:r>
      <w:r>
        <w:rPr>
          <w:rFonts w:cs="Times New Roman"/>
        </w:rPr>
        <w:t xml:space="preserve">in the </w:t>
      </w:r>
      <w:r w:rsidRPr="00F44BF4">
        <w:rPr>
          <w:rFonts w:cs="Times New Roman"/>
        </w:rPr>
        <w:t>supine position</w:t>
      </w:r>
      <w:r>
        <w:rPr>
          <w:rFonts w:cs="Times New Roman"/>
        </w:rPr>
        <w:t xml:space="preserve"> from 20 cm above the beddings,</w:t>
      </w:r>
      <w:r w:rsidRPr="00F44BF4">
        <w:rPr>
          <w:rFonts w:cs="Times New Roman"/>
        </w:rPr>
        <w:t xml:space="preserve"> and</w:t>
      </w:r>
      <w:r>
        <w:rPr>
          <w:rFonts w:cs="Times New Roman"/>
        </w:rPr>
        <w:t xml:space="preserve"> the </w:t>
      </w:r>
      <w:r w:rsidRPr="00F44BF4">
        <w:rPr>
          <w:rFonts w:cs="Times New Roman"/>
        </w:rPr>
        <w:t>first day to land on four paws was noted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3D2DA020" w14:textId="1C39D431" w:rsidR="00066F25" w:rsidRDefault="009C6E8F" w:rsidP="00066F25">
      <w:pPr>
        <w:spacing w:after="0" w:line="480" w:lineRule="auto"/>
        <w:jc w:val="both"/>
        <w:rPr>
          <w:rFonts w:cs="Times New Roman"/>
          <w:b/>
          <w:bCs/>
        </w:rPr>
      </w:pPr>
      <w:r>
        <w:rPr>
          <w:rFonts w:cs="Times New Roman"/>
          <w:b/>
          <w:bCs/>
        </w:rPr>
        <w:t>1</w:t>
      </w:r>
      <w:r w:rsidR="00066F25">
        <w:rPr>
          <w:rFonts w:cs="Times New Roman"/>
          <w:b/>
          <w:bCs/>
        </w:rPr>
        <w:t>.1.5 Cliff aversion</w:t>
      </w:r>
    </w:p>
    <w:p w14:paraId="1A64C731" w14:textId="3EA6C07E" w:rsidR="00066F25" w:rsidRPr="007C1D2A" w:rsidRDefault="00066F25" w:rsidP="00066F25">
      <w:pPr>
        <w:spacing w:after="0" w:line="480" w:lineRule="auto"/>
        <w:jc w:val="both"/>
        <w:rPr>
          <w:rFonts w:cs="Times New Roman"/>
        </w:rPr>
      </w:pPr>
      <w:r>
        <w:rPr>
          <w:rFonts w:cs="Times New Roman"/>
        </w:rPr>
        <w:t xml:space="preserve">From PND 5 onwards, the animal was </w:t>
      </w:r>
      <w:proofErr w:type="spellStart"/>
      <w:r>
        <w:rPr>
          <w:rFonts w:cs="Times New Roman"/>
        </w:rPr>
        <w:t>sited</w:t>
      </w:r>
      <w:proofErr w:type="spellEnd"/>
      <w:r>
        <w:rPr>
          <w:rFonts w:cs="Times New Roman"/>
        </w:rPr>
        <w:t xml:space="preserve"> on the brink of the box (30 cm high). The latency of </w:t>
      </w:r>
      <w:r w:rsidRPr="007C1D2A">
        <w:rPr>
          <w:rFonts w:cs="Times New Roman"/>
        </w:rPr>
        <w:t>the animal to avoid the cliff was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&lt;EndNote&gt;&lt;Cite&gt;&lt;Author&gt;Lynch III&lt;/Author&gt;&lt;Year&gt;2020&lt;/Year&gt;&lt;RecNum&gt;22&lt;/RecNum&gt;&lt;DisplayText&gt;(Lynch III et al., 2020)&lt;/DisplayText&gt;&lt;record&gt;&lt;rec-number&gt;22&lt;/rec-number&gt;&lt;foreign-keys&gt;&lt;key app="EN" db-id="vza9xfvdf59argev5eapwetud255zdd0etsp" timestamp="1656918779"&gt;22&lt;/key&gt;&lt;/foreign-keys&gt;&lt;ref-type name="Journal Article"&gt;17&lt;/ref-type&gt;&lt;contributors&gt;&lt;authors&gt;&lt;author&gt;Lynch III, Joseph F&lt;/author&gt;&lt;author&gt;Ferri, Sarah L&lt;/author&gt;&lt;author&gt;Angelakos, Christopher&lt;/author&gt;&lt;author&gt;Schoch, Hannah&lt;/author&gt;&lt;author&gt;Nickl‐Jockschat, Thomas&lt;/author&gt;&lt;author&gt;Gonzalez, Arnold&lt;/author&gt;&lt;author&gt;O&amp;apos;Brien, William Timothy&lt;/author&gt;&lt;author&gt;Abel, Ted %J Autism Research&lt;/author&gt;&lt;/authors&gt;&lt;/contributors&gt;&lt;titles&gt;&lt;title&gt;Comprehensive behavioral phenotyping of a 16p11. 2 Del mouse model for neurodevelopmental disorders&lt;/title&gt;&lt;secondary-title&gt;Autism Research&lt;/secondary-title&gt;&lt;/titles&gt;&lt;periodical&gt;&lt;full-title&gt;Autism Research&lt;/full-title&gt;&lt;abbr-1&gt;Autism Res.&lt;/abbr-1&gt;&lt;abbr-2&gt;Autism Res&lt;/abbr-2&gt;&lt;/periodical&gt;&lt;pages&gt;1670-1684&lt;/pages&gt;&lt;volume&gt;13&lt;/volume&gt;&lt;number&gt;10&lt;/number&gt;&lt;dates&gt;&lt;year&gt;2020&lt;/year&gt;&lt;/dates&gt;&lt;isbn&gt;1939-3792&lt;/isbn&gt;&lt;urls&gt;&lt;/urls&gt;&lt;/record&gt;&lt;/Cite&gt;&lt;/EndNote&gt;</w:instrText>
      </w:r>
      <w:r>
        <w:rPr>
          <w:rFonts w:cs="Times New Roman"/>
        </w:rPr>
        <w:fldChar w:fldCharType="separate"/>
      </w:r>
      <w:r w:rsidR="00AC7F06">
        <w:rPr>
          <w:rFonts w:cs="Times New Roman"/>
          <w:noProof/>
        </w:rPr>
        <w:t>(Lynch III et al., 2020)</w:t>
      </w:r>
      <w:r>
        <w:rPr>
          <w:rFonts w:cs="Times New Roman"/>
        </w:rPr>
        <w:fldChar w:fldCharType="end"/>
      </w:r>
      <w:r w:rsidR="00AC7F06">
        <w:rPr>
          <w:rFonts w:cs="Times New Roman"/>
        </w:rPr>
        <w:t>.</w:t>
      </w:r>
    </w:p>
    <w:p w14:paraId="273A54EE" w14:textId="5560AB8F" w:rsidR="00066F25" w:rsidRDefault="009C6E8F" w:rsidP="00066F25">
      <w:pPr>
        <w:spacing w:after="0" w:line="480" w:lineRule="auto"/>
        <w:jc w:val="both"/>
        <w:rPr>
          <w:rFonts w:cs="Times New Roman"/>
          <w:b/>
          <w:bCs/>
        </w:rPr>
      </w:pPr>
      <w:r>
        <w:rPr>
          <w:rFonts w:cs="Times New Roman"/>
          <w:b/>
          <w:bCs/>
        </w:rPr>
        <w:t>1</w:t>
      </w:r>
      <w:r w:rsidR="00066F25">
        <w:rPr>
          <w:rFonts w:cs="Times New Roman"/>
          <w:b/>
          <w:bCs/>
        </w:rPr>
        <w:t>.2 Motor coordination tests</w:t>
      </w:r>
    </w:p>
    <w:p w14:paraId="03D8F5CC" w14:textId="4CA41739" w:rsidR="00066F25" w:rsidRDefault="009C6E8F" w:rsidP="00066F25">
      <w:pPr>
        <w:spacing w:after="0" w:line="480" w:lineRule="auto"/>
        <w:jc w:val="both"/>
        <w:rPr>
          <w:rFonts w:cs="Times New Roman"/>
          <w:b/>
          <w:bCs/>
        </w:rPr>
      </w:pPr>
      <w:r>
        <w:rPr>
          <w:rFonts w:cs="Times New Roman"/>
          <w:b/>
          <w:bCs/>
        </w:rPr>
        <w:t>1</w:t>
      </w:r>
      <w:r w:rsidR="00066F25">
        <w:rPr>
          <w:rFonts w:cs="Times New Roman"/>
          <w:b/>
          <w:bCs/>
        </w:rPr>
        <w:t>.2.1 Front limb suspension</w:t>
      </w:r>
    </w:p>
    <w:p w14:paraId="355A4397" w14:textId="15238433" w:rsidR="00066F25" w:rsidRPr="00430BFA" w:rsidRDefault="00066F25" w:rsidP="00066F25">
      <w:pPr>
        <w:spacing w:after="0" w:line="480" w:lineRule="auto"/>
        <w:jc w:val="both"/>
        <w:rPr>
          <w:rFonts w:cs="Times New Roman"/>
        </w:rPr>
      </w:pPr>
      <w:r>
        <w:rPr>
          <w:rFonts w:cs="Times New Roman"/>
        </w:rPr>
        <w:lastRenderedPageBreak/>
        <w:t>On PND 5, the animal was allowed to hang on the needle (21 G)</w:t>
      </w:r>
      <w:r w:rsidRPr="00F41FE0">
        <w:rPr>
          <w:rFonts w:cs="Times New Roman"/>
        </w:rPr>
        <w:t xml:space="preserve"> </w:t>
      </w:r>
      <w:r>
        <w:rPr>
          <w:rFonts w:cs="Times New Roman"/>
        </w:rPr>
        <w:t>with a cut-off time of 60s, and the latency</w:t>
      </w:r>
      <w:r w:rsidRPr="00430BFA">
        <w:rPr>
          <w:rFonts w:cs="Times New Roman"/>
        </w:rPr>
        <w:t xml:space="preserve"> to fall</w:t>
      </w:r>
      <w:r>
        <w:rPr>
          <w:rFonts w:cs="Times New Roman"/>
        </w:rPr>
        <w:t xml:space="preserve"> (20 cm high)</w:t>
      </w:r>
      <w:r w:rsidRPr="00430BFA">
        <w:rPr>
          <w:rFonts w:cs="Times New Roman"/>
        </w:rPr>
        <w:t xml:space="preserve"> from the needle was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62DFBF56" w14:textId="6264E1BD"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w:t>
      </w:r>
      <w:r>
        <w:rPr>
          <w:rFonts w:cs="Times New Roman"/>
          <w:b/>
          <w:bCs/>
        </w:rPr>
        <w:t>2</w:t>
      </w:r>
      <w:r w:rsidR="00066F25">
        <w:rPr>
          <w:rFonts w:cs="Times New Roman"/>
          <w:b/>
          <w:bCs/>
        </w:rPr>
        <w:t>.2 Crawling</w:t>
      </w:r>
    </w:p>
    <w:p w14:paraId="3CBC2B05" w14:textId="4BA131EF" w:rsidR="00066F25" w:rsidRPr="007C1D2A" w:rsidRDefault="00066F25" w:rsidP="00066F25">
      <w:pPr>
        <w:spacing w:after="0" w:line="480" w:lineRule="auto"/>
        <w:jc w:val="both"/>
        <w:rPr>
          <w:rFonts w:cs="Times New Roman"/>
        </w:rPr>
      </w:pPr>
      <w:r>
        <w:rPr>
          <w:rFonts w:cs="Times New Roman"/>
        </w:rPr>
        <w:t>From PND 6 onwards, the animal was placed on a 180º flat board. The latency</w:t>
      </w:r>
      <w:r w:rsidRPr="007C1D2A">
        <w:rPr>
          <w:rFonts w:cs="Times New Roman"/>
        </w:rPr>
        <w:t xml:space="preserve"> to crawl </w:t>
      </w:r>
      <w:r>
        <w:rPr>
          <w:rFonts w:cs="Times New Roman"/>
        </w:rPr>
        <w:t>a certain distance (</w:t>
      </w:r>
      <w:r w:rsidRPr="007C1D2A">
        <w:rPr>
          <w:rFonts w:cs="Times New Roman"/>
        </w:rPr>
        <w:t>3 cm</w:t>
      </w:r>
      <w:r>
        <w:rPr>
          <w:rFonts w:cs="Times New Roman"/>
        </w:rPr>
        <w:t>) without circling or spinning on a flat surface</w:t>
      </w:r>
      <w:r w:rsidRPr="007C1D2A">
        <w:rPr>
          <w:rFonts w:cs="Times New Roman"/>
        </w:rPr>
        <w:t xml:space="preserve"> was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19CB446C" w14:textId="54FB2566"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.2.3 Feet unfolded distance</w:t>
      </w:r>
    </w:p>
    <w:p w14:paraId="260CA267" w14:textId="69777EA4" w:rsidR="00066F25" w:rsidRPr="0004745C" w:rsidRDefault="00066F25" w:rsidP="00066F25">
      <w:pPr>
        <w:spacing w:after="0" w:line="480" w:lineRule="auto"/>
        <w:jc w:val="both"/>
        <w:rPr>
          <w:rFonts w:cs="Times New Roman"/>
        </w:rPr>
      </w:pPr>
      <w:r>
        <w:rPr>
          <w:rFonts w:cs="Times New Roman"/>
        </w:rPr>
        <w:t xml:space="preserve">On PND 15 &amp; 30, each animal's posterior limb was coated with a blue ink pad. Animals were dropped from a height of 20 cm on white paper. </w:t>
      </w:r>
      <w:r w:rsidRPr="0004745C">
        <w:rPr>
          <w:rFonts w:cs="Times New Roman"/>
        </w:rPr>
        <w:t xml:space="preserve">The distance between the </w:t>
      </w:r>
      <w:r>
        <w:rPr>
          <w:rFonts w:cs="Times New Roman"/>
        </w:rPr>
        <w:t xml:space="preserve">two </w:t>
      </w:r>
      <w:r w:rsidRPr="0004745C">
        <w:rPr>
          <w:rFonts w:cs="Times New Roman"/>
        </w:rPr>
        <w:t xml:space="preserve">hind limb </w:t>
      </w:r>
      <w:r>
        <w:rPr>
          <w:rFonts w:cs="Times New Roman"/>
        </w:rPr>
        <w:t>footprints was noted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4DBF019D" w14:textId="633349DB"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.2.4 Wire hanging test</w:t>
      </w:r>
    </w:p>
    <w:p w14:paraId="33ADC6B7" w14:textId="77777777" w:rsidR="00066F25" w:rsidRPr="0004745C" w:rsidRDefault="00066F25" w:rsidP="00066F25">
      <w:pPr>
        <w:spacing w:after="0" w:line="480" w:lineRule="auto"/>
        <w:jc w:val="both"/>
        <w:rPr>
          <w:rFonts w:cs="Times New Roman"/>
        </w:rPr>
      </w:pPr>
      <w:r>
        <w:rPr>
          <w:rFonts w:cs="Times New Roman"/>
        </w:rPr>
        <w:t>On PND 15, 17 &amp; 19, the animals were hung from a wire string (60 cm height x 100 cm length), and the f</w:t>
      </w:r>
      <w:r w:rsidRPr="0004745C">
        <w:rPr>
          <w:rFonts w:cs="Times New Roman"/>
        </w:rPr>
        <w:t>all</w:t>
      </w:r>
      <w:r>
        <w:rPr>
          <w:rFonts w:cs="Times New Roman"/>
        </w:rPr>
        <w:t>-</w:t>
      </w:r>
      <w:r w:rsidRPr="0004745C">
        <w:rPr>
          <w:rFonts w:cs="Times New Roman"/>
        </w:rPr>
        <w:t xml:space="preserve">off time </w:t>
      </w:r>
      <w:r>
        <w:rPr>
          <w:rFonts w:cs="Times New Roman"/>
        </w:rPr>
        <w:t>was noted</w:t>
      </w:r>
      <w:r w:rsidRPr="0004745C">
        <w:rPr>
          <w:rFonts w:cs="Times New Roman"/>
        </w:rPr>
        <w:t>.</w:t>
      </w:r>
      <w:r>
        <w:rPr>
          <w:rFonts w:cs="Times New Roman"/>
        </w:rPr>
        <w:t xml:space="preserve"> The cut-off time was 300 seconds.</w:t>
      </w:r>
    </w:p>
    <w:p w14:paraId="2CAD3CCA" w14:textId="486B8490"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.2.5 Rotarod test</w:t>
      </w:r>
    </w:p>
    <w:p w14:paraId="0D01D0DA" w14:textId="6890A2AD" w:rsidR="00066F25" w:rsidRPr="00034D6F" w:rsidRDefault="00066F25" w:rsidP="00066F25">
      <w:pPr>
        <w:spacing w:after="0" w:line="480" w:lineRule="auto"/>
        <w:jc w:val="both"/>
        <w:rPr>
          <w:rFonts w:cs="Times New Roman"/>
          <w:szCs w:val="24"/>
        </w:rPr>
      </w:pPr>
      <w:r w:rsidRPr="00A12CCD">
        <w:rPr>
          <w:rFonts w:cs="Times New Roman"/>
          <w:szCs w:val="24"/>
        </w:rPr>
        <w:t>This test was performed using the Rotarod apparatus. Th</w:t>
      </w:r>
      <w:r>
        <w:rPr>
          <w:rFonts w:cs="Times New Roman"/>
          <w:szCs w:val="24"/>
        </w:rPr>
        <w:t>e</w:t>
      </w:r>
      <w:r w:rsidRPr="00A12CCD">
        <w:rPr>
          <w:rFonts w:cs="Times New Roman"/>
          <w:szCs w:val="24"/>
        </w:rPr>
        <w:t xml:space="preserve"> apparatus comprises of rotating rod with an</w:t>
      </w:r>
      <w:r>
        <w:rPr>
          <w:rFonts w:cs="Times New Roman"/>
          <w:szCs w:val="24"/>
        </w:rPr>
        <w:t xml:space="preserve"> adjustable</w:t>
      </w:r>
      <w:r w:rsidRPr="00A12CCD">
        <w:rPr>
          <w:rFonts w:cs="Times New Roman"/>
          <w:szCs w:val="24"/>
        </w:rPr>
        <w:t xml:space="preserve"> acceleration of 4 – 40 rpm. The training was provided to all the </w:t>
      </w:r>
      <w:r>
        <w:rPr>
          <w:rFonts w:cs="Times New Roman"/>
          <w:szCs w:val="24"/>
        </w:rPr>
        <w:t xml:space="preserve">animal </w:t>
      </w:r>
      <w:r w:rsidRPr="00A12CCD">
        <w:rPr>
          <w:rFonts w:cs="Times New Roman"/>
          <w:szCs w:val="24"/>
        </w:rPr>
        <w:t>group</w:t>
      </w:r>
      <w:r>
        <w:rPr>
          <w:rFonts w:cs="Times New Roman"/>
          <w:szCs w:val="24"/>
        </w:rPr>
        <w:t>s</w:t>
      </w:r>
      <w:r w:rsidRPr="00A12CCD">
        <w:rPr>
          <w:rFonts w:cs="Times New Roman"/>
          <w:szCs w:val="24"/>
        </w:rPr>
        <w:t xml:space="preserve"> with three</w:t>
      </w:r>
      <w:r>
        <w:rPr>
          <w:rFonts w:cs="Times New Roman"/>
          <w:szCs w:val="24"/>
        </w:rPr>
        <w:t xml:space="preserve"> trials daily</w:t>
      </w:r>
      <w:r w:rsidRPr="00A12CCD">
        <w:rPr>
          <w:rFonts w:cs="Times New Roman"/>
          <w:szCs w:val="24"/>
        </w:rPr>
        <w:t xml:space="preserve"> for three days</w:t>
      </w:r>
      <w:r>
        <w:rPr>
          <w:rFonts w:cs="Times New Roman"/>
          <w:szCs w:val="24"/>
        </w:rPr>
        <w:t xml:space="preserve"> at increasing accelerations from 4 – 40 rpm</w:t>
      </w:r>
      <w:r w:rsidRPr="00A12CCD">
        <w:rPr>
          <w:rFonts w:cs="Times New Roman"/>
          <w:szCs w:val="24"/>
        </w:rPr>
        <w:t xml:space="preserve">. The rod was adjusted to 25 rpm on the test day, and animals were placed individually on the rotating rod. The </w:t>
      </w:r>
      <w:r>
        <w:rPr>
          <w:rFonts w:cs="Times New Roman"/>
          <w:szCs w:val="24"/>
        </w:rPr>
        <w:t>latency</w:t>
      </w:r>
      <w:r w:rsidRPr="00A12CCD">
        <w:rPr>
          <w:rFonts w:cs="Times New Roman"/>
          <w:szCs w:val="24"/>
        </w:rPr>
        <w:t xml:space="preserve"> to fall off the rod was recorded</w:t>
      </w:r>
      <w:r>
        <w:rPr>
          <w:rFonts w:cs="Times New Roman"/>
          <w:szCs w:val="24"/>
        </w:rPr>
        <w:t xml:space="preserve"> separately</w:t>
      </w:r>
      <w:r w:rsidRPr="00A12CCD">
        <w:rPr>
          <w:rFonts w:cs="Times New Roman"/>
          <w:szCs w:val="24"/>
        </w:rPr>
        <w:t xml:space="preserve">. </w:t>
      </w:r>
      <w:r w:rsidR="00EB643A">
        <w:rPr>
          <w:rFonts w:cs="Times New Roman"/>
          <w:szCs w:val="24"/>
        </w:rPr>
        <w:t>The cut-off</w:t>
      </w:r>
      <w:r w:rsidRPr="00A12CCD">
        <w:rPr>
          <w:rFonts w:cs="Times New Roman"/>
          <w:szCs w:val="24"/>
        </w:rPr>
        <w:t xml:space="preserve"> period during training and test was 300 seconds.</w:t>
      </w:r>
      <w:r>
        <w:rPr>
          <w:rFonts w:cs="Times New Roman"/>
          <w:szCs w:val="24"/>
        </w:rPr>
        <w:t xml:space="preserve"> This test was performed on PND 78-82</w:t>
      </w:r>
      <w:r w:rsidR="00AC7F06">
        <w:rPr>
          <w:rFonts w:cs="Times New Roman"/>
          <w:szCs w:val="24"/>
        </w:rPr>
        <w:t xml:space="preserve"> </w:t>
      </w:r>
      <w:r>
        <w:rPr>
          <w:rFonts w:cs="Times New Roman"/>
          <w:szCs w:val="24"/>
        </w:rPr>
        <w:fldChar w:fldCharType="begin"/>
      </w:r>
      <w:r w:rsidR="00AC7F06">
        <w:rPr>
          <w:rFonts w:cs="Times New Roman"/>
          <w:szCs w:val="24"/>
        </w:rPr>
        <w:instrText xml:space="preserve"> ADDIN EN.CITE &lt;EndNote&gt;&lt;Cite&gt;&lt;Author&gt;Lynch III&lt;/Author&gt;&lt;Year&gt;2020&lt;/Year&gt;&lt;RecNum&gt;22&lt;/RecNum&gt;&lt;DisplayText&gt;(Lynch III et al., 2020)&lt;/DisplayText&gt;&lt;record&gt;&lt;rec-number&gt;22&lt;/rec-number&gt;&lt;foreign-keys&gt;&lt;key app="EN" db-id="vza9xfvdf59argev5eapwetud255zdd0etsp" timestamp="1656918779"&gt;22&lt;/key&gt;&lt;/foreign-keys&gt;&lt;ref-type name="Journal Article"&gt;17&lt;/ref-type&gt;&lt;contributors&gt;&lt;authors&gt;&lt;author&gt;Lynch III, Joseph F&lt;/author&gt;&lt;author&gt;Ferri, Sarah L&lt;/author&gt;&lt;author&gt;Angelakos, Christopher&lt;/author&gt;&lt;author&gt;Schoch, Hannah&lt;/author&gt;&lt;author&gt;Nickl‐Jockschat, Thomas&lt;/author&gt;&lt;author&gt;Gonzalez, Arnold&lt;/author&gt;&lt;author&gt;O&amp;apos;Brien, William Timothy&lt;/author&gt;&lt;author&gt;Abel, Ted %J Autism Research&lt;/author&gt;&lt;/authors&gt;&lt;/contributors&gt;&lt;titles&gt;&lt;title&gt;Comprehensive behavioral phenotyping of a 16p11. 2 Del mouse model for neurodevelopmental disorders&lt;/title&gt;&lt;secondary-title&gt;Autism Research&lt;/secondary-title&gt;&lt;/titles&gt;&lt;periodical&gt;&lt;full-title&gt;Autism Research&lt;/full-title&gt;&lt;abbr-1&gt;Autism Res.&lt;/abbr-1&gt;&lt;abbr-2&gt;Autism Res&lt;/abbr-2&gt;&lt;/periodical&gt;&lt;pages&gt;1670-1684&lt;/pages&gt;&lt;volume&gt;13&lt;/volume&gt;&lt;number&gt;10&lt;/number&gt;&lt;dates&gt;&lt;year&gt;2020&lt;/year&gt;&lt;/dates&gt;&lt;isbn&gt;1939-3792&lt;/isbn&gt;&lt;urls&gt;&lt;/urls&gt;&lt;/record&gt;&lt;/Cite&gt;&lt;/EndNote&gt;</w:instrText>
      </w:r>
      <w:r>
        <w:rPr>
          <w:rFonts w:cs="Times New Roman"/>
          <w:szCs w:val="24"/>
        </w:rPr>
        <w:fldChar w:fldCharType="separate"/>
      </w:r>
      <w:r w:rsidR="00AC7F06">
        <w:rPr>
          <w:rFonts w:cs="Times New Roman"/>
          <w:noProof/>
          <w:szCs w:val="24"/>
        </w:rPr>
        <w:t>(Lynch III et al., 2020)</w:t>
      </w:r>
      <w:r>
        <w:rPr>
          <w:rFonts w:cs="Times New Roman"/>
          <w:szCs w:val="24"/>
        </w:rPr>
        <w:fldChar w:fldCharType="end"/>
      </w:r>
      <w:r w:rsidR="00AC7F06">
        <w:rPr>
          <w:rFonts w:cs="Times New Roman"/>
          <w:szCs w:val="24"/>
        </w:rPr>
        <w:t>.</w:t>
      </w:r>
    </w:p>
    <w:p w14:paraId="19B5E8E7" w14:textId="3E226E87"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.3 Assessment of Sensory functions</w:t>
      </w:r>
    </w:p>
    <w:p w14:paraId="72B4B81D" w14:textId="24A236AE" w:rsidR="00066F25" w:rsidRPr="00F44BF4"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.3.1 </w:t>
      </w:r>
      <w:r w:rsidR="00066F25" w:rsidRPr="00F44BF4">
        <w:rPr>
          <w:rFonts w:cs="Times New Roman"/>
          <w:b/>
          <w:bCs/>
        </w:rPr>
        <w:t>Auditory startle</w:t>
      </w:r>
    </w:p>
    <w:p w14:paraId="1A081458" w14:textId="553190ED" w:rsidR="00066F25" w:rsidRPr="00F44BF4" w:rsidRDefault="00066F25" w:rsidP="00066F25">
      <w:pPr>
        <w:spacing w:after="0" w:line="480" w:lineRule="auto"/>
        <w:jc w:val="both"/>
        <w:rPr>
          <w:rFonts w:cs="Times New Roman"/>
        </w:rPr>
      </w:pPr>
      <w:r>
        <w:rPr>
          <w:rFonts w:cs="Times New Roman"/>
        </w:rPr>
        <w:t>From PND 7, the f</w:t>
      </w:r>
      <w:r w:rsidRPr="00F44BF4">
        <w:rPr>
          <w:rFonts w:cs="Times New Roman"/>
        </w:rPr>
        <w:t xml:space="preserve">irst day taken by </w:t>
      </w:r>
      <w:r>
        <w:rPr>
          <w:rFonts w:cs="Times New Roman"/>
        </w:rPr>
        <w:t xml:space="preserve">the </w:t>
      </w:r>
      <w:r w:rsidRPr="00F44BF4">
        <w:rPr>
          <w:rFonts w:cs="Times New Roman"/>
        </w:rPr>
        <w:t>animal to react</w:t>
      </w:r>
      <w:r>
        <w:rPr>
          <w:rFonts w:cs="Times New Roman"/>
        </w:rPr>
        <w:t xml:space="preserve"> (jerking movement)</w:t>
      </w:r>
      <w:r w:rsidRPr="00F44BF4">
        <w:rPr>
          <w:rFonts w:cs="Times New Roman"/>
        </w:rPr>
        <w:t xml:space="preserve"> to a loud click</w:t>
      </w:r>
      <w:r>
        <w:rPr>
          <w:rFonts w:cs="Times New Roman"/>
        </w:rPr>
        <w:t xml:space="preserve"> (finger snaps)</w:t>
      </w:r>
      <w:r w:rsidRPr="00F44BF4">
        <w:rPr>
          <w:rFonts w:cs="Times New Roman"/>
        </w:rPr>
        <w:t xml:space="preserve"> sound</w:t>
      </w:r>
      <w:r>
        <w:rPr>
          <w:rFonts w:cs="Times New Roman"/>
        </w:rPr>
        <w:t xml:space="preserve"> from a 30 cm distance</w:t>
      </w:r>
      <w:r w:rsidRPr="00F44BF4">
        <w:rPr>
          <w:rFonts w:cs="Times New Roman"/>
        </w:rPr>
        <w:t xml:space="preserve"> was noted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43012559" w14:textId="08FB390D" w:rsidR="00066F25" w:rsidRDefault="00174794" w:rsidP="00066F25">
      <w:pPr>
        <w:spacing w:after="0" w:line="480" w:lineRule="auto"/>
        <w:jc w:val="both"/>
        <w:rPr>
          <w:rFonts w:cs="Times New Roman"/>
          <w:b/>
          <w:bCs/>
        </w:rPr>
      </w:pPr>
      <w:r>
        <w:rPr>
          <w:rFonts w:cs="Times New Roman"/>
          <w:b/>
          <w:bCs/>
        </w:rPr>
        <w:lastRenderedPageBreak/>
        <w:t>1</w:t>
      </w:r>
      <w:r w:rsidR="00066F25">
        <w:rPr>
          <w:rFonts w:cs="Times New Roman"/>
          <w:b/>
          <w:bCs/>
        </w:rPr>
        <w:t>.3.2 Home cage emergence</w:t>
      </w:r>
    </w:p>
    <w:p w14:paraId="1E0295B6" w14:textId="7DE1FA8E" w:rsidR="00066F25" w:rsidRPr="00632450" w:rsidRDefault="00066F25" w:rsidP="00066F25">
      <w:pPr>
        <w:spacing w:after="0" w:line="480" w:lineRule="auto"/>
        <w:jc w:val="both"/>
        <w:rPr>
          <w:rFonts w:cs="Times New Roman"/>
        </w:rPr>
      </w:pPr>
      <w:r>
        <w:rPr>
          <w:rFonts w:cs="Times New Roman"/>
        </w:rPr>
        <w:t>On PND 8, the latency</w:t>
      </w:r>
      <w:r w:rsidRPr="00632450">
        <w:rPr>
          <w:rFonts w:cs="Times New Roman"/>
        </w:rPr>
        <w:t xml:space="preserve"> to reach the home/fresh cage bedding was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64361A71" w14:textId="52C25D38" w:rsidR="00066F25" w:rsidRPr="00F44BF4"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.3.3 </w:t>
      </w:r>
      <w:r w:rsidR="00066F25" w:rsidRPr="00F44BF4">
        <w:rPr>
          <w:rFonts w:cs="Times New Roman"/>
          <w:b/>
          <w:bCs/>
        </w:rPr>
        <w:t>Tail pinch reflex</w:t>
      </w:r>
    </w:p>
    <w:p w14:paraId="0AA14B27" w14:textId="1158F6AD" w:rsidR="00066F25" w:rsidRPr="00F44BF4" w:rsidRDefault="00066F25" w:rsidP="00066F25">
      <w:pPr>
        <w:spacing w:after="0" w:line="480" w:lineRule="auto"/>
        <w:jc w:val="both"/>
        <w:rPr>
          <w:rFonts w:cs="Times New Roman"/>
        </w:rPr>
      </w:pPr>
      <w:r>
        <w:rPr>
          <w:rFonts w:cs="Times New Roman"/>
        </w:rPr>
        <w:t xml:space="preserve">From PND 30 onwards, </w:t>
      </w:r>
      <w:r w:rsidRPr="00F44BF4">
        <w:rPr>
          <w:rFonts w:cs="Times New Roman"/>
        </w:rPr>
        <w:t>gentle pressure</w:t>
      </w:r>
      <w:r>
        <w:rPr>
          <w:rFonts w:cs="Times New Roman"/>
        </w:rPr>
        <w:t xml:space="preserve"> (pinching the tail for 20s)</w:t>
      </w:r>
      <w:r w:rsidRPr="00F44BF4">
        <w:rPr>
          <w:rFonts w:cs="Times New Roman"/>
        </w:rPr>
        <w:t xml:space="preserve"> w</w:t>
      </w:r>
      <w:r>
        <w:rPr>
          <w:rFonts w:cs="Times New Roman"/>
        </w:rPr>
        <w:t>ould be</w:t>
      </w:r>
      <w:r w:rsidRPr="00F44BF4">
        <w:rPr>
          <w:rFonts w:cs="Times New Roman"/>
        </w:rPr>
        <w:t xml:space="preserve"> applied with forceps on t</w:t>
      </w:r>
      <w:r>
        <w:rPr>
          <w:rFonts w:cs="Times New Roman"/>
        </w:rPr>
        <w:t>he tail. The</w:t>
      </w:r>
      <w:r w:rsidRPr="00F44BF4">
        <w:rPr>
          <w:rFonts w:cs="Times New Roman"/>
        </w:rPr>
        <w:t xml:space="preserve"> first day the animal bites the forceps w</w:t>
      </w:r>
      <w:r>
        <w:rPr>
          <w:rFonts w:cs="Times New Roman"/>
        </w:rPr>
        <w:t>as</w:t>
      </w:r>
      <w:r w:rsidRPr="00F44BF4">
        <w:rPr>
          <w:rFonts w:cs="Times New Roman"/>
        </w:rPr>
        <w:t xml:space="preserve"> noted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68CCD26F" w14:textId="2381CD0D"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.3.4 Visual placing reflex</w:t>
      </w:r>
    </w:p>
    <w:p w14:paraId="14B1E02B" w14:textId="1D371F02" w:rsidR="00066F25" w:rsidRPr="00EA3DCC" w:rsidRDefault="00066F25" w:rsidP="00066F25">
      <w:pPr>
        <w:spacing w:after="0" w:line="480" w:lineRule="auto"/>
        <w:jc w:val="both"/>
        <w:rPr>
          <w:rFonts w:cs="Times New Roman"/>
        </w:rPr>
      </w:pPr>
      <w:r>
        <w:rPr>
          <w:rFonts w:cs="Times New Roman"/>
        </w:rPr>
        <w:t>From PND 15 onwards, the animals were suspended from the tail towards a flatter surface for a brief period. On the first day, the animals lifted their head by extending their forelimbs in a foot placement fashion was noted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&lt;EndNote&gt;&lt;Cite&gt;&lt;Author&gt;Hou&lt;/Author&gt;&lt;Year&gt;2018&lt;/Year&gt;&lt;RecNum&gt;11&lt;/RecNum&gt;&lt;DisplayText&gt;(Hou et al., 2018)&lt;/DisplayText&gt;&lt;record&gt;&lt;rec-number&gt;11&lt;/rec-number&gt;&lt;foreign-keys&gt;&lt;key app="EN" db-id="vza9xfvdf59argev5eapwetud255zdd0etsp" timestamp="1656918689"&gt;11&lt;/key&gt;&lt;/foreign-keys&gt;&lt;ref-type name="Journal Article"&gt;17&lt;/ref-type&gt;&lt;contributors&gt;&lt;authors&gt;&lt;author&gt;Hou, Qianling&lt;/author&gt;&lt;author&gt;Wang, Yan&lt;/author&gt;&lt;author&gt;Li, Yingbo&lt;/author&gt;&lt;author&gt;Chen, Di&lt;/author&gt;&lt;author&gt;Yang, Feng&lt;/author&gt;&lt;author&gt;Wang, Shali %J Frontiers in behavioral neuroscience&lt;/author&gt;&lt;/authors&gt;&lt;/contributors&gt;&lt;titles&gt;&lt;title&gt;A developmental study of abnormal behaviors and altered GABAergic signaling in the VPA-treated rat model of autism&lt;/title&gt;&lt;secondary-title&gt;Frontiers in behavioral neuroscience&lt;/secondary-title&gt;&lt;/titles&gt;&lt;periodical&gt;&lt;full-title&gt;Frontiers in Behavioral Neuroscience&lt;/full-title&gt;&lt;abbr-1&gt;Front. Behav. Neurosci.&lt;/abbr-1&gt;&lt;abbr-2&gt;Front Behav Neurosci&lt;/abbr-2&gt;&lt;/periodical&gt;&lt;pages&gt;182&lt;/pages&gt;&lt;volume&gt;12&lt;/volume&gt;&lt;dates&gt;&lt;year&gt;2018&lt;/year&gt;&lt;/dates&gt;&lt;isbn&gt;1662-5153&lt;/isbn&gt;&lt;urls&gt;&lt;/urls&gt;&lt;/record&gt;&lt;/Cite&gt;&lt;/EndNote&gt;</w:instrText>
      </w:r>
      <w:r>
        <w:rPr>
          <w:rFonts w:cs="Times New Roman"/>
        </w:rPr>
        <w:fldChar w:fldCharType="separate"/>
      </w:r>
      <w:r w:rsidR="00AC7F06">
        <w:rPr>
          <w:rFonts w:cs="Times New Roman"/>
          <w:noProof/>
        </w:rPr>
        <w:t>(Hou et al., 2018)</w:t>
      </w:r>
      <w:r>
        <w:rPr>
          <w:rFonts w:cs="Times New Roman"/>
        </w:rPr>
        <w:fldChar w:fldCharType="end"/>
      </w:r>
      <w:r w:rsidR="00AC7F06">
        <w:rPr>
          <w:rFonts w:cs="Times New Roman"/>
        </w:rPr>
        <w:t>.</w:t>
      </w:r>
    </w:p>
    <w:p w14:paraId="06F17E0F" w14:textId="63A843AD"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.4 Developmental parameters</w:t>
      </w:r>
    </w:p>
    <w:p w14:paraId="797DADE8" w14:textId="2405982B"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.4.1 Head &amp; body length</w:t>
      </w:r>
    </w:p>
    <w:p w14:paraId="6585A0C7" w14:textId="77777777" w:rsidR="00066F25" w:rsidRPr="00430BFA" w:rsidRDefault="00066F25" w:rsidP="00066F25">
      <w:pPr>
        <w:spacing w:after="0" w:line="480" w:lineRule="auto"/>
        <w:jc w:val="both"/>
        <w:rPr>
          <w:rFonts w:cs="Times New Roman"/>
        </w:rPr>
      </w:pPr>
      <w:r>
        <w:rPr>
          <w:rFonts w:cs="Times New Roman"/>
        </w:rPr>
        <w:t>The h</w:t>
      </w:r>
      <w:r w:rsidRPr="00430BFA">
        <w:rPr>
          <w:rFonts w:cs="Times New Roman"/>
        </w:rPr>
        <w:t xml:space="preserve">ead &amp; body length </w:t>
      </w:r>
      <w:r>
        <w:rPr>
          <w:rFonts w:cs="Times New Roman"/>
        </w:rPr>
        <w:t xml:space="preserve">of each pup </w:t>
      </w:r>
      <w:r w:rsidRPr="00430BFA">
        <w:rPr>
          <w:rFonts w:cs="Times New Roman"/>
        </w:rPr>
        <w:t>was measured from PND 7-10.</w:t>
      </w:r>
    </w:p>
    <w:p w14:paraId="5275EA1A" w14:textId="68124EB1" w:rsidR="00066F25" w:rsidRPr="00F44BF4"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.4.2 </w:t>
      </w:r>
      <w:r w:rsidR="00066F25" w:rsidRPr="00F44BF4">
        <w:rPr>
          <w:rFonts w:cs="Times New Roman"/>
          <w:b/>
          <w:bCs/>
        </w:rPr>
        <w:t>Bodyweight</w:t>
      </w:r>
    </w:p>
    <w:p w14:paraId="10A2D24C" w14:textId="77777777" w:rsidR="00066F25" w:rsidRPr="00F44BF4" w:rsidRDefault="00066F25" w:rsidP="00066F25">
      <w:pPr>
        <w:spacing w:after="0" w:line="480" w:lineRule="auto"/>
        <w:jc w:val="both"/>
        <w:rPr>
          <w:rFonts w:cs="Times New Roman"/>
        </w:rPr>
      </w:pPr>
      <w:r w:rsidRPr="00F44BF4">
        <w:rPr>
          <w:rFonts w:cs="Times New Roman"/>
        </w:rPr>
        <w:t xml:space="preserve">Bodyweight </w:t>
      </w:r>
      <w:r>
        <w:rPr>
          <w:rFonts w:cs="Times New Roman"/>
        </w:rPr>
        <w:t xml:space="preserve">of each pup </w:t>
      </w:r>
      <w:r w:rsidRPr="00F44BF4">
        <w:rPr>
          <w:rFonts w:cs="Times New Roman"/>
        </w:rPr>
        <w:t xml:space="preserve">was measured on PND 8, 12, </w:t>
      </w:r>
      <w:r>
        <w:rPr>
          <w:rFonts w:cs="Times New Roman"/>
        </w:rPr>
        <w:t xml:space="preserve">and </w:t>
      </w:r>
      <w:r w:rsidRPr="00F44BF4">
        <w:rPr>
          <w:rFonts w:cs="Times New Roman"/>
        </w:rPr>
        <w:t>15</w:t>
      </w:r>
      <w:r>
        <w:rPr>
          <w:rFonts w:cs="Times New Roman"/>
        </w:rPr>
        <w:t>.</w:t>
      </w:r>
    </w:p>
    <w:p w14:paraId="516A61D5" w14:textId="2F73BA8B"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.4.3 Olfactory discrimination test</w:t>
      </w:r>
    </w:p>
    <w:p w14:paraId="7938195E" w14:textId="77777777" w:rsidR="00066F25" w:rsidRPr="00430BFA" w:rsidRDefault="00066F25" w:rsidP="00066F25">
      <w:pPr>
        <w:spacing w:after="0" w:line="480" w:lineRule="auto"/>
        <w:jc w:val="both"/>
        <w:rPr>
          <w:rFonts w:cs="Times New Roman"/>
        </w:rPr>
      </w:pPr>
      <w:r>
        <w:rPr>
          <w:rFonts w:cs="Times New Roman"/>
        </w:rPr>
        <w:t>The test was conducted in a white polypropylene cage from PND 9-11. The cage comprises two small containers (one at each end), one containing home shavings and the second containing fresh shavings. At each end, a line was drawn to consider as a touchpoint. The animal was placed in the cage's centre, and the t</w:t>
      </w:r>
      <w:r w:rsidRPr="00430BFA">
        <w:rPr>
          <w:rFonts w:cs="Times New Roman"/>
        </w:rPr>
        <w:t xml:space="preserve">ime to reach the home/fresh shavings was </w:t>
      </w:r>
      <w:r>
        <w:rPr>
          <w:rFonts w:cs="Times New Roman"/>
        </w:rPr>
        <w:t>noted</w:t>
      </w:r>
      <w:r w:rsidRPr="00430BFA">
        <w:rPr>
          <w:rFonts w:cs="Times New Roman"/>
        </w:rPr>
        <w:t>.</w:t>
      </w:r>
    </w:p>
    <w:p w14:paraId="7832280D" w14:textId="32E5A122"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.4.4 Eye-opening</w:t>
      </w:r>
    </w:p>
    <w:p w14:paraId="37377322" w14:textId="66833381" w:rsidR="00066F25" w:rsidRPr="00CE3CE8" w:rsidRDefault="00066F25" w:rsidP="00066F25">
      <w:pPr>
        <w:spacing w:after="0" w:line="480" w:lineRule="auto"/>
        <w:jc w:val="both"/>
        <w:rPr>
          <w:rFonts w:cs="Times New Roman"/>
        </w:rPr>
      </w:pPr>
      <w:r>
        <w:rPr>
          <w:rFonts w:cs="Times New Roman"/>
        </w:rPr>
        <w:t>The eye-opening of each animal was observed from PND 12-16. The scoring was as follows: no eyes opened – score 0, o</w:t>
      </w:r>
      <w:r w:rsidRPr="0004745C">
        <w:rPr>
          <w:rFonts w:cs="Times New Roman"/>
        </w:rPr>
        <w:t>ne eye open</w:t>
      </w:r>
      <w:r>
        <w:rPr>
          <w:rFonts w:cs="Times New Roman"/>
        </w:rPr>
        <w:t>ed</w:t>
      </w:r>
      <w:r w:rsidRPr="0004745C">
        <w:rPr>
          <w:rFonts w:cs="Times New Roman"/>
        </w:rPr>
        <w:t xml:space="preserve"> – score 1</w:t>
      </w:r>
      <w:r>
        <w:rPr>
          <w:rFonts w:cs="Times New Roman"/>
        </w:rPr>
        <w:t>, t</w:t>
      </w:r>
      <w:r w:rsidRPr="0004745C">
        <w:rPr>
          <w:rFonts w:cs="Times New Roman"/>
        </w:rPr>
        <w:t>wo eye</w:t>
      </w:r>
      <w:r>
        <w:rPr>
          <w:rFonts w:cs="Times New Roman"/>
        </w:rPr>
        <w:t>s</w:t>
      </w:r>
      <w:r w:rsidRPr="0004745C">
        <w:rPr>
          <w:rFonts w:cs="Times New Roman"/>
        </w:rPr>
        <w:t xml:space="preserve"> opened – score 2</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&lt;EndNote&gt;&lt;Cite&gt;&lt;Author&gt;Singla&lt;/Author&gt;&lt;Year&gt;2022&lt;/Year&gt;&lt;RecNum&gt;49&lt;/RecNum&gt;&lt;DisplayText&gt;(Singla et al., 2022)&lt;/DisplayText&gt;&lt;record&gt;&lt;rec-number&gt;49&lt;/rec-number&gt;&lt;foreign-keys&gt;&lt;key app="EN" db-id="vza9xfvdf59argev5eapwetud255zdd0etsp" timestamp="1676629316"&gt;49&lt;/key&gt;&lt;/foreign-keys&gt;&lt;ref-type name="Journal Article"&gt;17&lt;/ref-type&gt;&lt;contributors&gt;&lt;authors&gt;&lt;author&gt;Singla, Rubal&lt;/author&gt;&lt;author&gt;Mishra, Abhishek&lt;/author&gt;&lt;author&gt;Joshi, Rupa&lt;/author&gt;&lt;author&gt;Sarma, Phulen&lt;/author&gt;&lt;author&gt;Kumar, Rohit&lt;/author&gt;&lt;author&gt;Kaur, Gurjeet&lt;/author&gt;&lt;author&gt;Sharma, Amit Raj&lt;/author&gt;&lt;author&gt;Jain, Ashish&lt;/author&gt;&lt;author&gt;Prakash, Ajay&lt;/author&gt;&lt;author&gt;Bhatia, Alka %J Brain Research Bulletin&lt;/author&gt;&lt;/authors&gt;&lt;/contributors&gt;&lt;titles&gt;&lt;title&gt;Homotaurine ameliorates the core ASD symptomatology in VPA rats through GABAergic signaling: Role of GAD67&lt;/title&gt;&lt;secondary-title&gt;Brain Research Bulletin&lt;/secondary-title&gt;&lt;/titles&gt;&lt;pages&gt;122-133&lt;/pages&gt;&lt;volume&gt;190&lt;/volume&gt;&lt;dates&gt;&lt;year&gt;2022&lt;/year&gt;&lt;/dates&gt;&lt;isbn&gt;0361-9230&lt;/isbn&gt;&lt;urls&gt;&lt;/urls&gt;&lt;/record&gt;&lt;/Cite&gt;&lt;/EndNote&gt;</w:instrText>
      </w:r>
      <w:r>
        <w:rPr>
          <w:rFonts w:cs="Times New Roman"/>
        </w:rPr>
        <w:fldChar w:fldCharType="separate"/>
      </w:r>
      <w:r w:rsidR="00AC7F06">
        <w:rPr>
          <w:rFonts w:cs="Times New Roman"/>
          <w:noProof/>
        </w:rPr>
        <w:t>(Singla et al., 2022)</w:t>
      </w:r>
      <w:r>
        <w:rPr>
          <w:rFonts w:cs="Times New Roman"/>
        </w:rPr>
        <w:fldChar w:fldCharType="end"/>
      </w:r>
      <w:r w:rsidR="00AC7F06">
        <w:rPr>
          <w:rFonts w:cs="Times New Roman"/>
        </w:rPr>
        <w:t>.</w:t>
      </w:r>
    </w:p>
    <w:p w14:paraId="6548B54B" w14:textId="2261D400"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.4.5 Anatomical malformations</w:t>
      </w:r>
    </w:p>
    <w:p w14:paraId="315FE533" w14:textId="77777777" w:rsidR="00066F25" w:rsidRDefault="00066F25" w:rsidP="00066F25">
      <w:pPr>
        <w:spacing w:after="0" w:line="480" w:lineRule="auto"/>
        <w:jc w:val="both"/>
        <w:rPr>
          <w:rFonts w:cs="Times New Roman"/>
        </w:rPr>
      </w:pPr>
      <w:r>
        <w:rPr>
          <w:rFonts w:cs="Times New Roman"/>
        </w:rPr>
        <w:lastRenderedPageBreak/>
        <w:t>Post-VPA treatment, anatomical malformations are most frequently observed in offspring. The congenital anomalies observed were t</w:t>
      </w:r>
      <w:r w:rsidRPr="0004745C">
        <w:rPr>
          <w:rFonts w:cs="Times New Roman"/>
        </w:rPr>
        <w:t>ail kink,</w:t>
      </w:r>
      <w:r>
        <w:rPr>
          <w:rFonts w:cs="Times New Roman"/>
        </w:rPr>
        <w:t xml:space="preserve"> p</w:t>
      </w:r>
      <w:r w:rsidRPr="0004745C">
        <w:rPr>
          <w:rFonts w:cs="Times New Roman"/>
        </w:rPr>
        <w:t>aw malformations,</w:t>
      </w:r>
      <w:r>
        <w:rPr>
          <w:rFonts w:cs="Times New Roman"/>
        </w:rPr>
        <w:t xml:space="preserve"> and teeth malformations</w:t>
      </w:r>
      <w:r w:rsidRPr="0004745C">
        <w:rPr>
          <w:rFonts w:cs="Times New Roman"/>
        </w:rPr>
        <w:t>.</w:t>
      </w:r>
    </w:p>
    <w:p w14:paraId="46E89F08" w14:textId="126AEAD0"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.4.6 Grid walking</w:t>
      </w:r>
    </w:p>
    <w:p w14:paraId="6529D703" w14:textId="59FBB024" w:rsidR="00066F25" w:rsidRPr="00CE3CE8" w:rsidRDefault="00066F25" w:rsidP="00066F25">
      <w:pPr>
        <w:spacing w:after="0" w:line="480" w:lineRule="auto"/>
        <w:jc w:val="both"/>
        <w:rPr>
          <w:rFonts w:cs="Times New Roman"/>
        </w:rPr>
      </w:pPr>
      <w:r>
        <w:rPr>
          <w:rFonts w:cs="Times New Roman"/>
        </w:rPr>
        <w:t xml:space="preserve">The grid walking apparatus was made of a metal grid (2x2 cm) elevated from the ground around 30 cm and measuring 50 x 50 cm in length and breadth. The rats were </w:t>
      </w:r>
      <w:proofErr w:type="spellStart"/>
      <w:r>
        <w:rPr>
          <w:rFonts w:cs="Times New Roman"/>
        </w:rPr>
        <w:t>sited</w:t>
      </w:r>
      <w:proofErr w:type="spellEnd"/>
      <w:r>
        <w:rPr>
          <w:rFonts w:cs="Times New Roman"/>
        </w:rPr>
        <w:t xml:space="preserve"> in the centre of the grid and left to explore freely for 1 minute. The grid walking was observed from PND 8-11. The </w:t>
      </w:r>
      <w:proofErr w:type="spellStart"/>
      <w:r>
        <w:rPr>
          <w:rFonts w:cs="Times New Roman"/>
        </w:rPr>
        <w:t>behaviors</w:t>
      </w:r>
      <w:proofErr w:type="spellEnd"/>
      <w:r>
        <w:rPr>
          <w:rFonts w:cs="Times New Roman"/>
        </w:rPr>
        <w:t xml:space="preserve"> were recorded in a camera fixed below. The following were the experimental parameters: (</w:t>
      </w:r>
      <w:proofErr w:type="spellStart"/>
      <w:r>
        <w:rPr>
          <w:rFonts w:cs="Times New Roman"/>
        </w:rPr>
        <w:t>i</w:t>
      </w:r>
      <w:proofErr w:type="spellEnd"/>
      <w:r>
        <w:rPr>
          <w:rFonts w:cs="Times New Roman"/>
        </w:rPr>
        <w:t xml:space="preserve">) latency (time taken by the rat to move from the start position), (ii) total distance </w:t>
      </w:r>
      <w:proofErr w:type="spellStart"/>
      <w:r w:rsidR="00174794">
        <w:rPr>
          <w:rFonts w:cs="Times New Roman"/>
        </w:rPr>
        <w:t>traveled</w:t>
      </w:r>
      <w:proofErr w:type="spellEnd"/>
      <w:r>
        <w:rPr>
          <w:rFonts w:cs="Times New Roman"/>
        </w:rPr>
        <w:t xml:space="preserve"> on the grid, total forelimb foot-fault errors, (iv) total hindlimb foot-fault errors, (v) total no. of footsteps on the metal grid, (vi) total foot-fault (forelimb + hindlimb) errors, (vii) total foot-faults (percentage). Foot-faults are considered when the animal fails to place its paw on the grid and slips between the grid-gap</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&lt;EndNote&gt;&lt;Cite&gt;&lt;Author&gt;Schaar&lt;/Author&gt;&lt;Year&gt;2010&lt;/Year&gt;&lt;RecNum&gt;54&lt;/RecNum&gt;&lt;DisplayText&gt;(Schaar et al., 2010)&lt;/DisplayText&gt;&lt;record&gt;&lt;rec-number&gt;54&lt;/rec-number&gt;&lt;foreign-keys&gt;&lt;key app="EN" db-id="vza9xfvdf59argev5eapwetud255zdd0etsp" timestamp="1676631401"&gt;54&lt;/key&gt;&lt;/foreign-keys&gt;&lt;ref-type name="Journal Article"&gt;17&lt;/ref-type&gt;&lt;contributors&gt;&lt;authors&gt;&lt;author&gt;Schaar, Krystal L&lt;/author&gt;&lt;author&gt;Brenneman, Miranda M&lt;/author&gt;&lt;author&gt;Savitz, Sean I %J Experimental&lt;/author&gt;&lt;author&gt;translational stroke medicine&lt;/author&gt;&lt;/authors&gt;&lt;/contributors&gt;&lt;titles&gt;&lt;title&gt;Functional assessments in the rodent stroke model&lt;/title&gt;&lt;secondary-title&gt;Experimental translational stroke medicine&lt;/secondary-title&gt;&lt;/titles&gt;&lt;periodical&gt;&lt;full-title&gt;Experimental translational stroke medicine&lt;/full-title&gt;&lt;/periodical&gt;&lt;pages&gt;1-11&lt;/pages&gt;&lt;volume&gt;2&lt;/volume&gt;&lt;number&gt;1&lt;/number&gt;&lt;dates&gt;&lt;year&gt;2010&lt;/year&gt;&lt;/dates&gt;&lt;isbn&gt;2040-7378&lt;/isbn&gt;&lt;urls&gt;&lt;/urls&gt;&lt;/record&gt;&lt;/Cite&gt;&lt;/EndNote&gt;</w:instrText>
      </w:r>
      <w:r>
        <w:rPr>
          <w:rFonts w:cs="Times New Roman"/>
        </w:rPr>
        <w:fldChar w:fldCharType="separate"/>
      </w:r>
      <w:r w:rsidR="00AC7F06">
        <w:rPr>
          <w:rFonts w:cs="Times New Roman"/>
          <w:noProof/>
        </w:rPr>
        <w:t>(Schaar et al., 2010)</w:t>
      </w:r>
      <w:r>
        <w:rPr>
          <w:rFonts w:cs="Times New Roman"/>
        </w:rPr>
        <w:fldChar w:fldCharType="end"/>
      </w:r>
      <w:r w:rsidR="00AC7F06">
        <w:rPr>
          <w:rFonts w:cs="Times New Roman"/>
        </w:rPr>
        <w:t>.</w:t>
      </w:r>
    </w:p>
    <w:p w14:paraId="112A7784" w14:textId="1C91055F"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.5 Assessment of Anxiety </w:t>
      </w:r>
      <w:proofErr w:type="spellStart"/>
      <w:r w:rsidR="00066F25">
        <w:rPr>
          <w:rFonts w:cs="Times New Roman"/>
          <w:b/>
          <w:bCs/>
        </w:rPr>
        <w:t>behavior</w:t>
      </w:r>
      <w:proofErr w:type="spellEnd"/>
    </w:p>
    <w:p w14:paraId="2537CC3C" w14:textId="23381B24"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.5.1 Open field test</w:t>
      </w:r>
    </w:p>
    <w:p w14:paraId="68A2E5FF" w14:textId="77777777" w:rsidR="00066F25" w:rsidRPr="003B399B" w:rsidRDefault="00066F25" w:rsidP="00066F25">
      <w:pPr>
        <w:spacing w:after="0" w:line="480" w:lineRule="auto"/>
        <w:jc w:val="both"/>
        <w:rPr>
          <w:rFonts w:cs="Times New Roman"/>
        </w:rPr>
      </w:pPr>
      <w:r>
        <w:rPr>
          <w:rFonts w:cs="Times New Roman"/>
        </w:rPr>
        <w:t>A square-shaped polypropylene cage (50 cm x 50 cm x 40 cm) was divided into 25 equal-sized squares with nine squares in the central arena. The animal testing time was 300 seconds, and the activity was monitored under an infrared (IR) camera fixed above the apparatus. The following parameters were noted: (</w:t>
      </w:r>
      <w:proofErr w:type="spellStart"/>
      <w:r>
        <w:rPr>
          <w:rFonts w:cs="Times New Roman"/>
        </w:rPr>
        <w:t>i</w:t>
      </w:r>
      <w:proofErr w:type="spellEnd"/>
      <w:r>
        <w:rPr>
          <w:rFonts w:cs="Times New Roman"/>
        </w:rPr>
        <w:t xml:space="preserve">) </w:t>
      </w:r>
      <w:r w:rsidRPr="0004745C">
        <w:rPr>
          <w:rFonts w:cs="Times New Roman"/>
        </w:rPr>
        <w:t xml:space="preserve">Latency to </w:t>
      </w:r>
      <w:r>
        <w:rPr>
          <w:rFonts w:cs="Times New Roman"/>
        </w:rPr>
        <w:t xml:space="preserve">reach the </w:t>
      </w:r>
      <w:r w:rsidRPr="0004745C">
        <w:rPr>
          <w:rFonts w:cs="Times New Roman"/>
        </w:rPr>
        <w:t>central grid,</w:t>
      </w:r>
      <w:r>
        <w:rPr>
          <w:rFonts w:cs="Times New Roman"/>
        </w:rPr>
        <w:t xml:space="preserve"> (ii) Total</w:t>
      </w:r>
      <w:r w:rsidRPr="0004745C">
        <w:rPr>
          <w:rFonts w:cs="Times New Roman"/>
        </w:rPr>
        <w:t xml:space="preserve"> time in </w:t>
      </w:r>
      <w:r>
        <w:rPr>
          <w:rFonts w:cs="Times New Roman"/>
        </w:rPr>
        <w:t xml:space="preserve">the </w:t>
      </w:r>
      <w:r w:rsidRPr="0004745C">
        <w:rPr>
          <w:rFonts w:cs="Times New Roman"/>
        </w:rPr>
        <w:t>central grid,</w:t>
      </w:r>
      <w:r>
        <w:rPr>
          <w:rFonts w:cs="Times New Roman"/>
        </w:rPr>
        <w:t xml:space="preserve"> and </w:t>
      </w:r>
      <w:r w:rsidRPr="0004745C">
        <w:rPr>
          <w:rFonts w:cs="Times New Roman"/>
        </w:rPr>
        <w:t xml:space="preserve">No. </w:t>
      </w:r>
      <w:r>
        <w:rPr>
          <w:rFonts w:cs="Times New Roman"/>
        </w:rPr>
        <w:t>of</w:t>
      </w:r>
      <w:r w:rsidRPr="0004745C">
        <w:rPr>
          <w:rFonts w:cs="Times New Roman"/>
        </w:rPr>
        <w:t xml:space="preserve"> frequencies to </w:t>
      </w:r>
      <w:r>
        <w:rPr>
          <w:rFonts w:cs="Times New Roman"/>
        </w:rPr>
        <w:t xml:space="preserve">the </w:t>
      </w:r>
      <w:r w:rsidRPr="0004745C">
        <w:rPr>
          <w:rFonts w:cs="Times New Roman"/>
        </w:rPr>
        <w:t xml:space="preserve">central grid </w:t>
      </w:r>
      <w:r>
        <w:rPr>
          <w:rFonts w:cs="Times New Roman"/>
        </w:rPr>
        <w:t>were</w:t>
      </w:r>
      <w:r w:rsidRPr="0004745C">
        <w:rPr>
          <w:rFonts w:cs="Times New Roman"/>
        </w:rPr>
        <w:t xml:space="preserve"> recorded.</w:t>
      </w:r>
      <w:r>
        <w:rPr>
          <w:rFonts w:cs="Times New Roman"/>
        </w:rPr>
        <w:t xml:space="preserve"> The animal activity was calculated with </w:t>
      </w:r>
      <w:proofErr w:type="spellStart"/>
      <w:r>
        <w:rPr>
          <w:rFonts w:cs="Times New Roman"/>
        </w:rPr>
        <w:t>Ethovision</w:t>
      </w:r>
      <w:proofErr w:type="spellEnd"/>
      <w:r>
        <w:rPr>
          <w:rFonts w:cs="Times New Roman"/>
        </w:rPr>
        <w:t xml:space="preserve"> XT 9 on PND 21.</w:t>
      </w:r>
    </w:p>
    <w:p w14:paraId="4C5E5D6C" w14:textId="742D95E8"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.5.2 Elevated-zero-maze</w:t>
      </w:r>
    </w:p>
    <w:p w14:paraId="5B32E6C1" w14:textId="153AAE07" w:rsidR="00066F25" w:rsidRPr="00F5669E" w:rsidRDefault="00066F25" w:rsidP="00066F25">
      <w:pPr>
        <w:spacing w:after="0" w:line="480" w:lineRule="auto"/>
        <w:jc w:val="both"/>
        <w:rPr>
          <w:rFonts w:cs="Times New Roman"/>
        </w:rPr>
      </w:pPr>
      <w:r w:rsidRPr="00A12CCD">
        <w:rPr>
          <w:rFonts w:cs="Times New Roman"/>
          <w:szCs w:val="24"/>
        </w:rPr>
        <w:t xml:space="preserve">The apparatus comprises </w:t>
      </w:r>
      <w:r>
        <w:rPr>
          <w:rFonts w:cs="Times New Roman"/>
          <w:szCs w:val="24"/>
        </w:rPr>
        <w:t>a zero-shaped board (6</w:t>
      </w:r>
      <w:r w:rsidRPr="00A12CCD">
        <w:rPr>
          <w:rFonts w:cs="Times New Roman"/>
          <w:szCs w:val="24"/>
        </w:rPr>
        <w:t xml:space="preserve">5 cm </w:t>
      </w:r>
      <w:r>
        <w:rPr>
          <w:rFonts w:cs="Times New Roman"/>
          <w:szCs w:val="24"/>
        </w:rPr>
        <w:t xml:space="preserve">in circumference) </w:t>
      </w:r>
      <w:r w:rsidRPr="00A12CCD">
        <w:rPr>
          <w:rFonts w:cs="Times New Roman"/>
          <w:szCs w:val="24"/>
        </w:rPr>
        <w:t>divided into two open and closed arms</w:t>
      </w:r>
      <w:r>
        <w:rPr>
          <w:rFonts w:cs="Times New Roman"/>
          <w:szCs w:val="24"/>
        </w:rPr>
        <w:t xml:space="preserve">. </w:t>
      </w:r>
      <w:r w:rsidRPr="00A12CCD">
        <w:rPr>
          <w:rFonts w:cs="Times New Roman"/>
          <w:szCs w:val="24"/>
        </w:rPr>
        <w:t>The length and breadth of the arms are equal in size</w:t>
      </w:r>
      <w:r>
        <w:rPr>
          <w:rFonts w:cs="Times New Roman"/>
          <w:szCs w:val="24"/>
        </w:rPr>
        <w:t>,</w:t>
      </w:r>
      <w:r w:rsidRPr="00A12CCD">
        <w:rPr>
          <w:rFonts w:cs="Times New Roman"/>
          <w:szCs w:val="24"/>
        </w:rPr>
        <w:t xml:space="preserve"> </w:t>
      </w:r>
      <w:r>
        <w:rPr>
          <w:rFonts w:cs="Times New Roman"/>
          <w:szCs w:val="24"/>
        </w:rPr>
        <w:t>with</w:t>
      </w:r>
      <w:r w:rsidRPr="00A12CCD">
        <w:rPr>
          <w:rFonts w:cs="Times New Roman"/>
          <w:szCs w:val="24"/>
        </w:rPr>
        <w:t xml:space="preserve"> </w:t>
      </w:r>
      <w:r>
        <w:rPr>
          <w:rFonts w:cs="Times New Roman"/>
          <w:szCs w:val="24"/>
        </w:rPr>
        <w:t>an 8</w:t>
      </w:r>
      <w:r w:rsidRPr="00A12CCD">
        <w:rPr>
          <w:rFonts w:cs="Times New Roman"/>
          <w:szCs w:val="24"/>
        </w:rPr>
        <w:t xml:space="preserve"> cm</w:t>
      </w:r>
      <w:r>
        <w:rPr>
          <w:rFonts w:cs="Times New Roman"/>
          <w:szCs w:val="24"/>
        </w:rPr>
        <w:t xml:space="preserve"> width between the </w:t>
      </w:r>
      <w:r>
        <w:rPr>
          <w:rFonts w:cs="Times New Roman"/>
          <w:szCs w:val="24"/>
        </w:rPr>
        <w:lastRenderedPageBreak/>
        <w:t>arms</w:t>
      </w:r>
      <w:r w:rsidRPr="00A12CCD">
        <w:rPr>
          <w:rFonts w:cs="Times New Roman"/>
          <w:szCs w:val="24"/>
        </w:rPr>
        <w:t xml:space="preserve">. Two closed arms have 30 cm high walls on both ends. The apparatus is 70 cm high from the ground level. Each animal was placed individually </w:t>
      </w:r>
      <w:r>
        <w:rPr>
          <w:rFonts w:cs="Times New Roman"/>
          <w:szCs w:val="24"/>
        </w:rPr>
        <w:t>o</w:t>
      </w:r>
      <w:r w:rsidRPr="00A12CCD">
        <w:rPr>
          <w:rFonts w:cs="Times New Roman"/>
          <w:szCs w:val="24"/>
        </w:rPr>
        <w:t xml:space="preserve">n </w:t>
      </w:r>
      <w:r>
        <w:rPr>
          <w:rFonts w:cs="Times New Roman"/>
          <w:szCs w:val="24"/>
        </w:rPr>
        <w:t>any</w:t>
      </w:r>
      <w:r w:rsidRPr="00A12CCD">
        <w:rPr>
          <w:rFonts w:cs="Times New Roman"/>
          <w:szCs w:val="24"/>
        </w:rPr>
        <w:t xml:space="preserve"> </w:t>
      </w:r>
      <w:r>
        <w:rPr>
          <w:rFonts w:cs="Times New Roman"/>
          <w:szCs w:val="24"/>
        </w:rPr>
        <w:t xml:space="preserve">random side in </w:t>
      </w:r>
      <w:r w:rsidRPr="00A12CCD">
        <w:rPr>
          <w:rFonts w:cs="Times New Roman"/>
          <w:szCs w:val="24"/>
        </w:rPr>
        <w:t xml:space="preserve">elevated </w:t>
      </w:r>
      <w:r>
        <w:rPr>
          <w:rFonts w:cs="Times New Roman"/>
          <w:szCs w:val="24"/>
        </w:rPr>
        <w:t>zero</w:t>
      </w:r>
      <w:r w:rsidRPr="00A12CCD">
        <w:rPr>
          <w:rFonts w:cs="Times New Roman"/>
          <w:szCs w:val="24"/>
        </w:rPr>
        <w:t xml:space="preserve">-maze, and the time spent in open/closed arm, no. of entries in open/closed were recorded for </w:t>
      </w:r>
      <w:r>
        <w:rPr>
          <w:rFonts w:cs="Times New Roman"/>
          <w:szCs w:val="24"/>
        </w:rPr>
        <w:t>300</w:t>
      </w:r>
      <w:r w:rsidRPr="00A12CCD">
        <w:rPr>
          <w:rFonts w:cs="Times New Roman"/>
          <w:szCs w:val="24"/>
        </w:rPr>
        <w:t xml:space="preserve"> secs</w:t>
      </w:r>
      <w:r>
        <w:rPr>
          <w:rFonts w:cs="Times New Roman"/>
          <w:szCs w:val="24"/>
        </w:rPr>
        <w:t xml:space="preserve"> on PND 38. The animal </w:t>
      </w:r>
      <w:proofErr w:type="spellStart"/>
      <w:r>
        <w:rPr>
          <w:rFonts w:cs="Times New Roman"/>
          <w:szCs w:val="24"/>
        </w:rPr>
        <w:t>behavior</w:t>
      </w:r>
      <w:proofErr w:type="spellEnd"/>
      <w:r>
        <w:rPr>
          <w:rFonts w:cs="Times New Roman"/>
          <w:szCs w:val="24"/>
        </w:rPr>
        <w:t xml:space="preserve"> was recorded in an IR camera fixed above the apparatus, while the activity was </w:t>
      </w:r>
      <w:proofErr w:type="spellStart"/>
      <w:r>
        <w:rPr>
          <w:rFonts w:cs="Times New Roman"/>
          <w:szCs w:val="24"/>
        </w:rPr>
        <w:t>analyzed</w:t>
      </w:r>
      <w:proofErr w:type="spellEnd"/>
      <w:r>
        <w:rPr>
          <w:rFonts w:cs="Times New Roman"/>
          <w:szCs w:val="24"/>
        </w:rPr>
        <w:t xml:space="preserve"> in </w:t>
      </w:r>
      <w:proofErr w:type="spellStart"/>
      <w:r>
        <w:rPr>
          <w:rFonts w:cs="Times New Roman"/>
          <w:szCs w:val="24"/>
        </w:rPr>
        <w:t>Ethovision</w:t>
      </w:r>
      <w:proofErr w:type="spellEnd"/>
      <w:r>
        <w:rPr>
          <w:rFonts w:cs="Times New Roman"/>
          <w:szCs w:val="24"/>
        </w:rPr>
        <w:t xml:space="preserve"> XT 9</w:t>
      </w:r>
      <w:r w:rsidR="00AC7F06">
        <w:rPr>
          <w:rFonts w:cs="Times New Roman"/>
          <w:szCs w:val="24"/>
        </w:rPr>
        <w:t xml:space="preserve"> </w:t>
      </w:r>
      <w:r>
        <w:rPr>
          <w:rFonts w:cs="Times New Roman"/>
          <w:szCs w:val="24"/>
        </w:rPr>
        <w:fldChar w:fldCharType="begin"/>
      </w:r>
      <w:r w:rsidR="00AC7F06">
        <w:rPr>
          <w:rFonts w:cs="Times New Roman"/>
          <w:szCs w:val="24"/>
        </w:rPr>
        <w:instrText xml:space="preserve"> ADDIN EN.CITE &lt;EndNote&gt;&lt;Cite&gt;&lt;Author&gt;Dobrovolsky&lt;/Author&gt;&lt;Year&gt;2019&lt;/Year&gt;&lt;RecNum&gt;53&lt;/RecNum&gt;&lt;DisplayText&gt;(Dobrovolsky et al., 2019)&lt;/DisplayText&gt;&lt;record&gt;&lt;rec-number&gt;53&lt;/rec-number&gt;&lt;foreign-keys&gt;&lt;key app="EN" db-id="vza9xfvdf59argev5eapwetud255zdd0etsp" timestamp="1676631243"&gt;53&lt;/key&gt;&lt;/foreign-keys&gt;&lt;ref-type name="Journal Article"&gt;17&lt;/ref-type&gt;&lt;contributors&gt;&lt;authors&gt;&lt;author&gt;Dobrovolsky, AP&lt;/author&gt;&lt;author&gt;Gedzun, VR&lt;/author&gt;&lt;author&gt;Bogin, VI&lt;/author&gt;&lt;author&gt;Ma, D&lt;/author&gt;&lt;author&gt;Ichim, TE&lt;/author&gt;&lt;author&gt;Sukhanova, Iu A&lt;/author&gt;&lt;author&gt;Malyshev, AV&lt;/author&gt;&lt;author&gt;Dubynin, VA %J Journal of translational medicine&lt;/author&gt;&lt;/authors&gt;&lt;/contributors&gt;&lt;titles&gt;&lt;title&gt;Beneficial effects of xenon inhalation on behavioral changes in a valproic acid-induced model of autism in rats&lt;/title&gt;&lt;secondary-title&gt;Journal of translational medicine&lt;/secondary-title&gt;&lt;/titles&gt;&lt;periodical&gt;&lt;full-title&gt;Journal of Translational Medicine&lt;/full-title&gt;&lt;abbr-1&gt;J. Transl. Med.&lt;/abbr-1&gt;&lt;abbr-2&gt;J Transl Med&lt;/abbr-2&gt;&lt;/periodical&gt;&lt;pages&gt;1-15&lt;/pages&gt;&lt;volume&gt;17&lt;/volume&gt;&lt;number&gt;1&lt;/number&gt;&lt;dates&gt;&lt;year&gt;2019&lt;/year&gt;&lt;/dates&gt;&lt;isbn&gt;1479-5876&lt;/isbn&gt;&lt;urls&gt;&lt;/urls&gt;&lt;/record&gt;&lt;/Cite&gt;&lt;/EndNote&gt;</w:instrText>
      </w:r>
      <w:r>
        <w:rPr>
          <w:rFonts w:cs="Times New Roman"/>
          <w:szCs w:val="24"/>
        </w:rPr>
        <w:fldChar w:fldCharType="separate"/>
      </w:r>
      <w:r w:rsidR="00AC7F06">
        <w:rPr>
          <w:rFonts w:cs="Times New Roman"/>
          <w:noProof/>
          <w:szCs w:val="24"/>
        </w:rPr>
        <w:t>(Dobrovolsky et al., 2019)</w:t>
      </w:r>
      <w:r>
        <w:rPr>
          <w:rFonts w:cs="Times New Roman"/>
          <w:szCs w:val="24"/>
        </w:rPr>
        <w:fldChar w:fldCharType="end"/>
      </w:r>
      <w:r w:rsidR="00AC7F06">
        <w:rPr>
          <w:rFonts w:cs="Times New Roman"/>
          <w:szCs w:val="24"/>
        </w:rPr>
        <w:t>.</w:t>
      </w:r>
    </w:p>
    <w:p w14:paraId="4ACB50E1" w14:textId="1609B7F5" w:rsidR="00066F25" w:rsidRPr="00636E80"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.6 Assessment of </w:t>
      </w:r>
      <w:r w:rsidR="00066F25" w:rsidRPr="00636E80">
        <w:rPr>
          <w:rFonts w:cs="Times New Roman"/>
          <w:b/>
          <w:bCs/>
        </w:rPr>
        <w:t xml:space="preserve">Exploratory </w:t>
      </w:r>
      <w:proofErr w:type="spellStart"/>
      <w:r w:rsidR="00066F25" w:rsidRPr="00636E80">
        <w:rPr>
          <w:rFonts w:cs="Times New Roman"/>
          <w:b/>
          <w:bCs/>
        </w:rPr>
        <w:t>behavior</w:t>
      </w:r>
      <w:proofErr w:type="spellEnd"/>
    </w:p>
    <w:p w14:paraId="74EAAE9D" w14:textId="4F685D60"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.6.1 Hole-board test</w:t>
      </w:r>
    </w:p>
    <w:p w14:paraId="6A39A5EF" w14:textId="1951E0C0" w:rsidR="00066F25" w:rsidRPr="003B399B" w:rsidRDefault="00066F25" w:rsidP="00066F25">
      <w:pPr>
        <w:spacing w:after="0" w:line="480" w:lineRule="auto"/>
        <w:jc w:val="both"/>
        <w:rPr>
          <w:rFonts w:cs="Times New Roman"/>
        </w:rPr>
      </w:pPr>
      <w:r w:rsidRPr="00964A7E">
        <w:rPr>
          <w:rFonts w:eastAsia="Times New Roman" w:cs="Times New Roman"/>
          <w:szCs w:val="24"/>
        </w:rPr>
        <w:t xml:space="preserve">The </w:t>
      </w:r>
      <w:r>
        <w:rPr>
          <w:rFonts w:eastAsia="Times New Roman" w:cs="Times New Roman"/>
          <w:szCs w:val="24"/>
        </w:rPr>
        <w:t>animals' exploratory and anxiety-like behaviour were assessed using a hole board (68 cm length x 68 cm breadth x 50 cm height, 3 cm hole size) on PND 30-32</w:t>
      </w:r>
      <w:r w:rsidRPr="00964A7E">
        <w:rPr>
          <w:rFonts w:eastAsia="Times New Roman" w:cs="Times New Roman"/>
          <w:szCs w:val="24"/>
        </w:rPr>
        <w:t xml:space="preserve">. </w:t>
      </w:r>
      <w:r w:rsidRPr="00964A7E">
        <w:rPr>
          <w:rFonts w:eastAsia="Times New Roman" w:cs="Times New Roman"/>
          <w:szCs w:val="24"/>
          <w:highlight w:val="white"/>
        </w:rPr>
        <w:t xml:space="preserve">Each animal was </w:t>
      </w:r>
      <w:proofErr w:type="spellStart"/>
      <w:r>
        <w:rPr>
          <w:rFonts w:eastAsia="Times New Roman" w:cs="Times New Roman"/>
          <w:szCs w:val="24"/>
          <w:highlight w:val="white"/>
        </w:rPr>
        <w:t>sited</w:t>
      </w:r>
      <w:proofErr w:type="spellEnd"/>
      <w:r w:rsidRPr="00964A7E">
        <w:rPr>
          <w:rFonts w:eastAsia="Times New Roman" w:cs="Times New Roman"/>
          <w:szCs w:val="24"/>
          <w:highlight w:val="white"/>
        </w:rPr>
        <w:t xml:space="preserve"> in the </w:t>
      </w:r>
      <w:proofErr w:type="spellStart"/>
      <w:r w:rsidRPr="00964A7E">
        <w:rPr>
          <w:rFonts w:eastAsia="Times New Roman" w:cs="Times New Roman"/>
          <w:szCs w:val="24"/>
          <w:highlight w:val="white"/>
        </w:rPr>
        <w:t>center</w:t>
      </w:r>
      <w:proofErr w:type="spellEnd"/>
      <w:r w:rsidRPr="00964A7E">
        <w:rPr>
          <w:rFonts w:eastAsia="Times New Roman" w:cs="Times New Roman"/>
          <w:szCs w:val="24"/>
          <w:highlight w:val="white"/>
        </w:rPr>
        <w:t xml:space="preserve"> of the field</w:t>
      </w:r>
      <w:r>
        <w:rPr>
          <w:rFonts w:eastAsia="Times New Roman" w:cs="Times New Roman"/>
          <w:szCs w:val="24"/>
          <w:highlight w:val="white"/>
        </w:rPr>
        <w:t>,</w:t>
      </w:r>
      <w:r w:rsidRPr="00964A7E">
        <w:rPr>
          <w:rFonts w:eastAsia="Times New Roman" w:cs="Times New Roman"/>
          <w:szCs w:val="24"/>
          <w:highlight w:val="white"/>
        </w:rPr>
        <w:t xml:space="preserve"> and its behaviour was recorded for 300 seconds.</w:t>
      </w:r>
      <w:r w:rsidRPr="00964A7E">
        <w:rPr>
          <w:rFonts w:eastAsia="Times New Roman" w:cs="Times New Roman"/>
          <w:szCs w:val="24"/>
        </w:rPr>
        <w:t xml:space="preserve"> </w:t>
      </w:r>
      <w:r>
        <w:rPr>
          <w:rFonts w:eastAsia="Times New Roman" w:cs="Times New Roman"/>
          <w:szCs w:val="24"/>
        </w:rPr>
        <w:t xml:space="preserve">The following </w:t>
      </w:r>
      <w:r w:rsidRPr="00964A7E">
        <w:rPr>
          <w:rFonts w:eastAsia="Times New Roman" w:cs="Times New Roman"/>
          <w:szCs w:val="24"/>
        </w:rPr>
        <w:t>variables were recorded: (</w:t>
      </w:r>
      <w:proofErr w:type="spellStart"/>
      <w:r w:rsidRPr="00964A7E">
        <w:rPr>
          <w:rFonts w:eastAsia="Times New Roman" w:cs="Times New Roman"/>
          <w:szCs w:val="24"/>
        </w:rPr>
        <w:t>i</w:t>
      </w:r>
      <w:proofErr w:type="spellEnd"/>
      <w:r w:rsidRPr="00964A7E">
        <w:rPr>
          <w:rFonts w:eastAsia="Times New Roman" w:cs="Times New Roman"/>
          <w:szCs w:val="24"/>
        </w:rPr>
        <w:t xml:space="preserve">) </w:t>
      </w:r>
      <w:r>
        <w:rPr>
          <w:rFonts w:eastAsia="Times New Roman" w:cs="Times New Roman"/>
          <w:szCs w:val="24"/>
        </w:rPr>
        <w:t xml:space="preserve">the </w:t>
      </w:r>
      <w:r w:rsidRPr="00964A7E">
        <w:rPr>
          <w:rFonts w:eastAsia="Times New Roman" w:cs="Times New Roman"/>
          <w:szCs w:val="24"/>
        </w:rPr>
        <w:t>number of line crossings from one quadrant to another</w:t>
      </w:r>
      <w:r>
        <w:rPr>
          <w:rFonts w:eastAsia="Times New Roman" w:cs="Times New Roman"/>
          <w:szCs w:val="24"/>
        </w:rPr>
        <w:t>,</w:t>
      </w:r>
      <w:r w:rsidRPr="00964A7E">
        <w:rPr>
          <w:rFonts w:eastAsia="Times New Roman" w:cs="Times New Roman"/>
          <w:szCs w:val="24"/>
        </w:rPr>
        <w:t xml:space="preserve"> (ii) the head dipping</w:t>
      </w:r>
      <w:r>
        <w:rPr>
          <w:rFonts w:eastAsia="Times New Roman" w:cs="Times New Roman"/>
          <w:szCs w:val="24"/>
        </w:rPr>
        <w:t>/</w:t>
      </w:r>
      <w:r w:rsidRPr="00964A7E">
        <w:rPr>
          <w:rFonts w:cs="Times New Roman"/>
        </w:rPr>
        <w:t>nose pokes,</w:t>
      </w:r>
      <w:r>
        <w:rPr>
          <w:rFonts w:cs="Times New Roman"/>
        </w:rPr>
        <w:t xml:space="preserve"> n</w:t>
      </w:r>
      <w:r w:rsidRPr="0004745C">
        <w:rPr>
          <w:rFonts w:cs="Times New Roman"/>
        </w:rPr>
        <w:t xml:space="preserve">o. </w:t>
      </w:r>
      <w:r>
        <w:rPr>
          <w:rFonts w:cs="Times New Roman"/>
        </w:rPr>
        <w:t>O</w:t>
      </w:r>
      <w:r w:rsidRPr="0004745C">
        <w:rPr>
          <w:rFonts w:cs="Times New Roman"/>
        </w:rPr>
        <w:t>f rearing,</w:t>
      </w:r>
      <w:r>
        <w:rPr>
          <w:rFonts w:cs="Times New Roman"/>
        </w:rPr>
        <w:t xml:space="preserve"> (iv) n</w:t>
      </w:r>
      <w:r w:rsidRPr="0004745C">
        <w:rPr>
          <w:rFonts w:cs="Times New Roman"/>
        </w:rPr>
        <w:t xml:space="preserve">o. </w:t>
      </w:r>
      <w:r>
        <w:rPr>
          <w:rFonts w:cs="Times New Roman"/>
        </w:rPr>
        <w:t>O</w:t>
      </w:r>
      <w:r w:rsidRPr="0004745C">
        <w:rPr>
          <w:rFonts w:cs="Times New Roman"/>
        </w:rPr>
        <w:t xml:space="preserve">f </w:t>
      </w:r>
      <w:r>
        <w:rPr>
          <w:rFonts w:cs="Times New Roman"/>
        </w:rPr>
        <w:t>supported rears, (v) no. Of unsupported rears, (vi) time spent grooming was</w:t>
      </w:r>
      <w:r w:rsidRPr="0004745C">
        <w:rPr>
          <w:rFonts w:cs="Times New Roman"/>
        </w:rPr>
        <w:t xml:space="preserve"> recorded</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&lt;EndNote&gt;&lt;Cite&gt;&lt;Author&gt;Servadio&lt;/Author&gt;&lt;Year&gt;2016&lt;/Year&gt;&lt;RecNum&gt;55&lt;/RecNum&gt;&lt;DisplayText&gt;(Servadio et al., 2016)&lt;/DisplayText&gt;&lt;record&gt;&lt;rec-number&gt;55&lt;/rec-number&gt;&lt;foreign-keys&gt;&lt;key app="EN" db-id="vza9xfvdf59argev5eapwetud255zdd0etsp" timestamp="1676631563"&gt;55&lt;/key&gt;&lt;/foreign-keys&gt;&lt;ref-type name="Journal Article"&gt;17&lt;/ref-type&gt;&lt;contributors&gt;&lt;authors&gt;&lt;author&gt;Servadio, M&lt;/author&gt;&lt;author&gt;Melancia, F&lt;/author&gt;&lt;author&gt;Manduca, A&lt;/author&gt;&lt;author&gt;Di Masi, A&lt;/author&gt;&lt;author&gt;Schiavi, S&lt;/author&gt;&lt;author&gt;Cartocci, V&lt;/author&gt;&lt;author&gt;Pallottini, V&lt;/author&gt;&lt;author&gt;Campolongo, P&lt;/author&gt;&lt;author&gt;Ascenzi, P&lt;/author&gt;&lt;author&gt;Trezza, V %J Translational psychiatry&lt;/author&gt;&lt;/authors&gt;&lt;/contributors&gt;&lt;titles&gt;&lt;title&gt;Targeting anandamide metabolism rescues core and associated autistic-like symptoms in rats prenatally exposed to valproic acid&lt;/title&gt;&lt;secondary-title&gt;Translational psychiatry&lt;/secondary-title&gt;&lt;/titles&gt;&lt;periodical&gt;&lt;full-title&gt;Translational psychiatry&lt;/full-title&gt;&lt;/periodical&gt;&lt;pages&gt;e902-e902&lt;/pages&gt;&lt;volume&gt;6&lt;/volume&gt;&lt;number&gt;9&lt;/number&gt;&lt;dates&gt;&lt;year&gt;2016&lt;/year&gt;&lt;/dates&gt;&lt;isbn&gt;2158-3188&lt;/isbn&gt;&lt;urls&gt;&lt;/urls&gt;&lt;/record&gt;&lt;/Cite&gt;&lt;/EndNote&gt;</w:instrText>
      </w:r>
      <w:r>
        <w:rPr>
          <w:rFonts w:cs="Times New Roman"/>
        </w:rPr>
        <w:fldChar w:fldCharType="separate"/>
      </w:r>
      <w:r w:rsidR="00AC7F06">
        <w:rPr>
          <w:rFonts w:cs="Times New Roman"/>
          <w:noProof/>
        </w:rPr>
        <w:t>(Servadio et al., 2016)</w:t>
      </w:r>
      <w:r>
        <w:rPr>
          <w:rFonts w:cs="Times New Roman"/>
        </w:rPr>
        <w:fldChar w:fldCharType="end"/>
      </w:r>
      <w:r w:rsidR="00AC7F06">
        <w:rPr>
          <w:rFonts w:cs="Times New Roman"/>
        </w:rPr>
        <w:t>.</w:t>
      </w:r>
    </w:p>
    <w:p w14:paraId="409FA70D" w14:textId="1E59C5F7"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.6.2 </w:t>
      </w:r>
      <w:proofErr w:type="spellStart"/>
      <w:r w:rsidR="00066F25">
        <w:rPr>
          <w:rFonts w:cs="Times New Roman"/>
          <w:b/>
          <w:bCs/>
        </w:rPr>
        <w:t>Actophotometer</w:t>
      </w:r>
      <w:proofErr w:type="spellEnd"/>
    </w:p>
    <w:p w14:paraId="47D886C6" w14:textId="420D9D23" w:rsidR="00066F25" w:rsidRPr="003679E8" w:rsidRDefault="00066F25" w:rsidP="00066F25">
      <w:pPr>
        <w:spacing w:after="0" w:line="480" w:lineRule="auto"/>
        <w:jc w:val="both"/>
        <w:rPr>
          <w:rFonts w:cs="Times New Roman"/>
        </w:rPr>
      </w:pPr>
      <w:r>
        <w:rPr>
          <w:rFonts w:eastAsia="Times New Roman" w:cs="Times New Roman"/>
          <w:szCs w:val="24"/>
        </w:rPr>
        <w:t>T</w:t>
      </w:r>
      <w:r w:rsidRPr="003679E8">
        <w:rPr>
          <w:rFonts w:eastAsia="Times New Roman" w:cs="Times New Roman"/>
          <w:szCs w:val="24"/>
        </w:rPr>
        <w:t xml:space="preserve">he spontaneous locomotor activity in animals was assessed using a digital infrared (IR) </w:t>
      </w:r>
      <w:proofErr w:type="spellStart"/>
      <w:r w:rsidRPr="003679E8">
        <w:rPr>
          <w:rFonts w:eastAsia="Times New Roman" w:cs="Times New Roman"/>
          <w:szCs w:val="24"/>
        </w:rPr>
        <w:t>actophotometer</w:t>
      </w:r>
      <w:proofErr w:type="spellEnd"/>
      <w:r>
        <w:rPr>
          <w:rFonts w:eastAsia="Times New Roman" w:cs="Times New Roman"/>
          <w:szCs w:val="24"/>
        </w:rPr>
        <w:t xml:space="preserve"> on PND 43</w:t>
      </w:r>
      <w:r w:rsidRPr="003679E8">
        <w:rPr>
          <w:rFonts w:eastAsia="Times New Roman" w:cs="Times New Roman"/>
          <w:szCs w:val="24"/>
        </w:rPr>
        <w:t xml:space="preserve">. </w:t>
      </w:r>
      <w:r w:rsidRPr="003679E8">
        <w:rPr>
          <w:rFonts w:eastAsia="Times New Roman" w:cs="Times New Roman"/>
          <w:szCs w:val="24"/>
          <w:highlight w:val="white"/>
        </w:rPr>
        <w:t xml:space="preserve">Each animal was </w:t>
      </w:r>
      <w:proofErr w:type="spellStart"/>
      <w:r>
        <w:rPr>
          <w:rFonts w:eastAsia="Times New Roman" w:cs="Times New Roman"/>
          <w:szCs w:val="24"/>
          <w:highlight w:val="white"/>
        </w:rPr>
        <w:t>sited</w:t>
      </w:r>
      <w:proofErr w:type="spellEnd"/>
      <w:r w:rsidRPr="003679E8">
        <w:rPr>
          <w:rFonts w:eastAsia="Times New Roman" w:cs="Times New Roman"/>
          <w:szCs w:val="24"/>
          <w:highlight w:val="white"/>
        </w:rPr>
        <w:t xml:space="preserve"> in the </w:t>
      </w:r>
      <w:r>
        <w:rPr>
          <w:rFonts w:eastAsia="Times New Roman" w:cs="Times New Roman"/>
          <w:szCs w:val="24"/>
          <w:highlight w:val="white"/>
        </w:rPr>
        <w:t>corner</w:t>
      </w:r>
      <w:r w:rsidRPr="003679E8">
        <w:rPr>
          <w:rFonts w:eastAsia="Times New Roman" w:cs="Times New Roman"/>
          <w:szCs w:val="24"/>
          <w:highlight w:val="white"/>
        </w:rPr>
        <w:t xml:space="preserve"> of the </w:t>
      </w:r>
      <w:r>
        <w:rPr>
          <w:rFonts w:eastAsia="Times New Roman" w:cs="Times New Roman"/>
          <w:szCs w:val="24"/>
          <w:highlight w:val="white"/>
        </w:rPr>
        <w:t xml:space="preserve">apparatus' </w:t>
      </w:r>
      <w:r w:rsidRPr="003679E8">
        <w:rPr>
          <w:rFonts w:eastAsia="Times New Roman" w:cs="Times New Roman"/>
          <w:szCs w:val="24"/>
          <w:highlight w:val="white"/>
        </w:rPr>
        <w:t>field</w:t>
      </w:r>
      <w:r>
        <w:rPr>
          <w:rFonts w:eastAsia="Times New Roman" w:cs="Times New Roman"/>
          <w:szCs w:val="24"/>
          <w:highlight w:val="white"/>
        </w:rPr>
        <w:t>,</w:t>
      </w:r>
      <w:r w:rsidRPr="003679E8">
        <w:rPr>
          <w:rFonts w:eastAsia="Times New Roman" w:cs="Times New Roman"/>
          <w:szCs w:val="24"/>
          <w:highlight w:val="white"/>
        </w:rPr>
        <w:t xml:space="preserve"> and its movements were recorded for </w:t>
      </w:r>
      <w:r>
        <w:rPr>
          <w:rFonts w:eastAsia="Times New Roman" w:cs="Times New Roman"/>
          <w:szCs w:val="24"/>
          <w:highlight w:val="white"/>
        </w:rPr>
        <w:t>300</w:t>
      </w:r>
      <w:r w:rsidRPr="003679E8">
        <w:rPr>
          <w:rFonts w:eastAsia="Times New Roman" w:cs="Times New Roman"/>
          <w:szCs w:val="24"/>
          <w:highlight w:val="white"/>
        </w:rPr>
        <w:t xml:space="preserve"> seconds. The </w:t>
      </w:r>
      <w:proofErr w:type="gramStart"/>
      <w:r w:rsidRPr="003679E8">
        <w:rPr>
          <w:rFonts w:eastAsia="Times New Roman" w:cs="Times New Roman"/>
          <w:szCs w:val="24"/>
          <w:highlight w:val="white"/>
        </w:rPr>
        <w:t>current</w:t>
      </w:r>
      <w:r>
        <w:rPr>
          <w:rFonts w:eastAsia="Times New Roman" w:cs="Times New Roman"/>
          <w:szCs w:val="24"/>
          <w:highlight w:val="white"/>
        </w:rPr>
        <w:t>-voltage</w:t>
      </w:r>
      <w:proofErr w:type="gramEnd"/>
      <w:r>
        <w:rPr>
          <w:rFonts w:eastAsia="Times New Roman" w:cs="Times New Roman"/>
          <w:szCs w:val="24"/>
          <w:highlight w:val="white"/>
        </w:rPr>
        <w:t xml:space="preserve"> of 2</w:t>
      </w:r>
      <w:r w:rsidRPr="003679E8">
        <w:rPr>
          <w:rFonts w:eastAsia="Times New Roman" w:cs="Times New Roman"/>
          <w:szCs w:val="24"/>
          <w:highlight w:val="white"/>
        </w:rPr>
        <w:t xml:space="preserve"> mV for 2 sec was used as a conditional stimulus to </w:t>
      </w:r>
      <w:r>
        <w:rPr>
          <w:rFonts w:eastAsia="Times New Roman" w:cs="Times New Roman"/>
          <w:szCs w:val="24"/>
          <w:highlight w:val="white"/>
        </w:rPr>
        <w:t xml:space="preserve">activate </w:t>
      </w:r>
      <w:r w:rsidRPr="003679E8">
        <w:rPr>
          <w:rFonts w:eastAsia="Times New Roman" w:cs="Times New Roman"/>
          <w:szCs w:val="24"/>
          <w:highlight w:val="white"/>
        </w:rPr>
        <w:t>the animal</w:t>
      </w:r>
      <w:r>
        <w:rPr>
          <w:rFonts w:eastAsia="Times New Roman" w:cs="Times New Roman"/>
          <w:szCs w:val="24"/>
          <w:highlight w:val="white"/>
        </w:rPr>
        <w:t xml:space="preserve"> if it remained ideal for more than 10 seconds</w:t>
      </w:r>
      <w:r w:rsidRPr="003679E8">
        <w:rPr>
          <w:rFonts w:eastAsia="Times New Roman" w:cs="Times New Roman"/>
          <w:szCs w:val="24"/>
          <w:highlight w:val="white"/>
        </w:rPr>
        <w:t>. Two variables were assessed: (</w:t>
      </w:r>
      <w:proofErr w:type="spellStart"/>
      <w:r w:rsidRPr="003679E8">
        <w:rPr>
          <w:rFonts w:eastAsia="Times New Roman" w:cs="Times New Roman"/>
          <w:szCs w:val="24"/>
          <w:highlight w:val="white"/>
        </w:rPr>
        <w:t>i</w:t>
      </w:r>
      <w:proofErr w:type="spellEnd"/>
      <w:r w:rsidRPr="003679E8">
        <w:rPr>
          <w:rFonts w:eastAsia="Times New Roman" w:cs="Times New Roman"/>
          <w:szCs w:val="24"/>
          <w:highlight w:val="white"/>
        </w:rPr>
        <w:t>) horizontal and (ii) vertical moves</w:t>
      </w:r>
      <w:r w:rsidR="00AC7F06">
        <w:rPr>
          <w:rFonts w:eastAsia="Times New Roman" w:cs="Times New Roman"/>
          <w:szCs w:val="24"/>
          <w:highlight w:val="white"/>
        </w:rPr>
        <w:t xml:space="preserve"> </w:t>
      </w:r>
      <w:r>
        <w:rPr>
          <w:rFonts w:eastAsia="Times New Roman" w:cs="Times New Roman"/>
          <w:szCs w:val="24"/>
          <w:highlight w:val="white"/>
        </w:rPr>
        <w:fldChar w:fldCharType="begin"/>
      </w:r>
      <w:r w:rsidR="00AC7F06">
        <w:rPr>
          <w:rFonts w:eastAsia="Times New Roman" w:cs="Times New Roman"/>
          <w:szCs w:val="24"/>
          <w:highlight w:val="white"/>
        </w:rPr>
        <w:instrText xml:space="preserve"> ADDIN EN.CITE &lt;EndNote&gt;&lt;Cite&gt;&lt;Author&gt;Mirza&lt;/Author&gt;&lt;Year&gt;2019&lt;/Year&gt;&lt;RecNum&gt;56&lt;/RecNum&gt;&lt;DisplayText&gt;(Mirza &amp;amp; Sharma, 2019)&lt;/DisplayText&gt;&lt;record&gt;&lt;rec-number&gt;56&lt;/rec-number&gt;&lt;foreign-keys&gt;&lt;key app="EN" db-id="vza9xfvdf59argev5eapwetud255zdd0etsp" timestamp="1676632656"&gt;56&lt;/key&gt;&lt;/foreign-keys&gt;&lt;ref-type name="Journal Article"&gt;17&lt;/ref-type&gt;&lt;contributors&gt;&lt;authors&gt;&lt;author&gt;Mirza, Roohi&lt;/author&gt;&lt;author&gt;Sharma, Bhupesh %J Brain research bulletin&lt;/author&gt;&lt;/authors&gt;&lt;/contributors&gt;&lt;titles&gt;&lt;title&gt;Benefits of Fenofibrate in prenatal valproic acid-induced autism spectrum disorder related phenotype in rats&lt;/title&gt;&lt;secondary-title&gt;Brain research bulletin&lt;/secondary-title&gt;&lt;/titles&gt;&lt;pages&gt;36-46&lt;/pages&gt;&lt;volume&gt;147&lt;/volume&gt;&lt;dates&gt;&lt;year&gt;2019&lt;/year&gt;&lt;/dates&gt;&lt;isbn&gt;0361-9230&lt;/isbn&gt;&lt;urls&gt;&lt;/urls&gt;&lt;/record&gt;&lt;/Cite&gt;&lt;/EndNote&gt;</w:instrText>
      </w:r>
      <w:r>
        <w:rPr>
          <w:rFonts w:eastAsia="Times New Roman" w:cs="Times New Roman"/>
          <w:szCs w:val="24"/>
          <w:highlight w:val="white"/>
        </w:rPr>
        <w:fldChar w:fldCharType="separate"/>
      </w:r>
      <w:r w:rsidR="00AC7F06">
        <w:rPr>
          <w:rFonts w:eastAsia="Times New Roman" w:cs="Times New Roman"/>
          <w:noProof/>
          <w:szCs w:val="24"/>
          <w:highlight w:val="white"/>
        </w:rPr>
        <w:t>(Mirza &amp; Sharma, 2019)</w:t>
      </w:r>
      <w:r>
        <w:rPr>
          <w:rFonts w:eastAsia="Times New Roman" w:cs="Times New Roman"/>
          <w:szCs w:val="24"/>
          <w:highlight w:val="white"/>
        </w:rPr>
        <w:fldChar w:fldCharType="end"/>
      </w:r>
      <w:r w:rsidR="00AC7F06">
        <w:rPr>
          <w:rFonts w:eastAsia="Times New Roman" w:cs="Times New Roman"/>
          <w:szCs w:val="24"/>
        </w:rPr>
        <w:t>.</w:t>
      </w:r>
    </w:p>
    <w:p w14:paraId="58B726BB" w14:textId="166271C3"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.7 Assessment of Repetitive </w:t>
      </w:r>
      <w:proofErr w:type="spellStart"/>
      <w:r w:rsidR="00066F25">
        <w:rPr>
          <w:rFonts w:cs="Times New Roman"/>
          <w:b/>
          <w:bCs/>
        </w:rPr>
        <w:t>behavior</w:t>
      </w:r>
      <w:proofErr w:type="spellEnd"/>
    </w:p>
    <w:p w14:paraId="0555B4BF" w14:textId="63B86BFD"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.7.1 Self-grooming </w:t>
      </w:r>
      <w:proofErr w:type="spellStart"/>
      <w:r w:rsidR="00066F25">
        <w:rPr>
          <w:rFonts w:cs="Times New Roman"/>
          <w:b/>
          <w:bCs/>
        </w:rPr>
        <w:t>behavior</w:t>
      </w:r>
      <w:proofErr w:type="spellEnd"/>
    </w:p>
    <w:p w14:paraId="4403AA93" w14:textId="21C3F45B" w:rsidR="00066F25" w:rsidRPr="00AB30C6" w:rsidRDefault="00066F25" w:rsidP="00066F25">
      <w:pPr>
        <w:spacing w:after="0" w:line="480" w:lineRule="auto"/>
        <w:jc w:val="both"/>
        <w:rPr>
          <w:rFonts w:cs="Times New Roman"/>
        </w:rPr>
      </w:pPr>
      <w:r>
        <w:rPr>
          <w:rFonts w:cs="Times New Roman"/>
        </w:rPr>
        <w:t xml:space="preserve">The animals were sited in a clean polypropylene cage (45 cm x 21 cm x 30 cm). The repetitive grooming </w:t>
      </w:r>
      <w:proofErr w:type="spellStart"/>
      <w:r>
        <w:rPr>
          <w:rFonts w:cs="Times New Roman"/>
        </w:rPr>
        <w:t>behavior</w:t>
      </w:r>
      <w:proofErr w:type="spellEnd"/>
      <w:r>
        <w:rPr>
          <w:rFonts w:cs="Times New Roman"/>
        </w:rPr>
        <w:t xml:space="preserve"> (i.e., </w:t>
      </w:r>
      <w:r w:rsidRPr="00A50E9C">
        <w:rPr>
          <w:rFonts w:cs="Times New Roman"/>
        </w:rPr>
        <w:t xml:space="preserve">licking </w:t>
      </w:r>
      <w:r>
        <w:rPr>
          <w:rFonts w:cs="Times New Roman"/>
        </w:rPr>
        <w:t xml:space="preserve">the </w:t>
      </w:r>
      <w:r w:rsidRPr="00A50E9C">
        <w:rPr>
          <w:rFonts w:cs="Times New Roman"/>
        </w:rPr>
        <w:t>body, tail or anogenital area</w:t>
      </w:r>
      <w:r>
        <w:rPr>
          <w:rFonts w:cs="Times New Roman"/>
        </w:rPr>
        <w:t xml:space="preserve">, </w:t>
      </w:r>
      <w:r w:rsidRPr="00A50E9C">
        <w:rPr>
          <w:rFonts w:cs="Times New Roman"/>
        </w:rPr>
        <w:t xml:space="preserve">wiping the nose, ear, head, or </w:t>
      </w:r>
      <w:r w:rsidRPr="00A50E9C">
        <w:rPr>
          <w:rFonts w:cs="Times New Roman"/>
        </w:rPr>
        <w:lastRenderedPageBreak/>
        <w:t>face with forepaws</w:t>
      </w:r>
      <w:r>
        <w:rPr>
          <w:rFonts w:cs="Times New Roman"/>
        </w:rPr>
        <w:t>) was noted. The time animal groomed itself was noted for 10 minutes on PND 35. The grooming activity was monitored in a camera fixed above the cage</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&lt;EndNote&gt;&lt;Cite&gt;&lt;Author&gt;Singla&lt;/Author&gt;&lt;Year&gt;2022&lt;/Year&gt;&lt;RecNum&gt;49&lt;/RecNum&gt;&lt;DisplayText&gt;(Singla et al., 2022)&lt;/DisplayText&gt;&lt;record&gt;&lt;rec-number&gt;49&lt;/rec-number&gt;&lt;foreign-keys&gt;&lt;key app="EN" db-id="vza9xfvdf59argev5eapwetud255zdd0etsp" timestamp="1676629316"&gt;49&lt;/key&gt;&lt;/foreign-keys&gt;&lt;ref-type name="Journal Article"&gt;17&lt;/ref-type&gt;&lt;contributors&gt;&lt;authors&gt;&lt;author&gt;Singla, Rubal&lt;/author&gt;&lt;author&gt;Mishra, Abhishek&lt;/author&gt;&lt;author&gt;Joshi, Rupa&lt;/author&gt;&lt;author&gt;Sarma, Phulen&lt;/author&gt;&lt;author&gt;Kumar, Rohit&lt;/author&gt;&lt;author&gt;Kaur, Gurjeet&lt;/author&gt;&lt;author&gt;Sharma, Amit Raj&lt;/author&gt;&lt;author&gt;Jain, Ashish&lt;/author&gt;&lt;author&gt;Prakash, Ajay&lt;/author&gt;&lt;author&gt;Bhatia, Alka %J Brain Research Bulletin&lt;/author&gt;&lt;/authors&gt;&lt;/contributors&gt;&lt;titles&gt;&lt;title&gt;Homotaurine ameliorates the core ASD symptomatology in VPA rats through GABAergic signaling: Role of GAD67&lt;/title&gt;&lt;secondary-title&gt;Brain Research Bulletin&lt;/secondary-title&gt;&lt;/titles&gt;&lt;pages&gt;122-133&lt;/pages&gt;&lt;volume&gt;190&lt;/volume&gt;&lt;dates&gt;&lt;year&gt;2022&lt;/year&gt;&lt;/dates&gt;&lt;isbn&gt;0361-9230&lt;/isbn&gt;&lt;urls&gt;&lt;/urls&gt;&lt;/record&gt;&lt;/Cite&gt;&lt;/EndNote&gt;</w:instrText>
      </w:r>
      <w:r>
        <w:rPr>
          <w:rFonts w:cs="Times New Roman"/>
        </w:rPr>
        <w:fldChar w:fldCharType="separate"/>
      </w:r>
      <w:r w:rsidR="00AC7F06">
        <w:rPr>
          <w:rFonts w:cs="Times New Roman"/>
          <w:noProof/>
        </w:rPr>
        <w:t>(Singla et al., 2022)</w:t>
      </w:r>
      <w:r>
        <w:rPr>
          <w:rFonts w:cs="Times New Roman"/>
        </w:rPr>
        <w:fldChar w:fldCharType="end"/>
      </w:r>
      <w:r w:rsidR="00AC7F06">
        <w:rPr>
          <w:rFonts w:cs="Times New Roman"/>
        </w:rPr>
        <w:t>.</w:t>
      </w:r>
    </w:p>
    <w:p w14:paraId="5BB3A32A" w14:textId="774BE646"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7.2 Marble-burying </w:t>
      </w:r>
      <w:proofErr w:type="spellStart"/>
      <w:r w:rsidR="00066F25">
        <w:rPr>
          <w:rFonts w:cs="Times New Roman"/>
          <w:b/>
          <w:bCs/>
        </w:rPr>
        <w:t>behavior</w:t>
      </w:r>
      <w:proofErr w:type="spellEnd"/>
    </w:p>
    <w:p w14:paraId="15877354" w14:textId="3116677C" w:rsidR="00066F25" w:rsidRPr="003C4F26" w:rsidRDefault="00066F25" w:rsidP="00066F25">
      <w:pPr>
        <w:spacing w:after="0" w:line="480" w:lineRule="auto"/>
        <w:jc w:val="both"/>
        <w:rPr>
          <w:rFonts w:cs="Times New Roman"/>
        </w:rPr>
      </w:pPr>
      <w:r>
        <w:rPr>
          <w:rFonts w:cs="Times New Roman"/>
        </w:rPr>
        <w:t>The experiment was performed in a polypropylene cage (45 cm x 21 cm x 30 cm). The cage was filled with bedding (1/4</w:t>
      </w:r>
      <w:r w:rsidRPr="003C4F26">
        <w:rPr>
          <w:rFonts w:cs="Times New Roman"/>
          <w:vertAlign w:val="superscript"/>
        </w:rPr>
        <w:t>th</w:t>
      </w:r>
      <w:r>
        <w:rPr>
          <w:rFonts w:cs="Times New Roman"/>
        </w:rPr>
        <w:t xml:space="preserve">), and 20 marbles were placed in a 5 x 4 (rows x column) fashion. For each experiment, an animal was </w:t>
      </w:r>
      <w:proofErr w:type="spellStart"/>
      <w:r>
        <w:rPr>
          <w:rFonts w:cs="Times New Roman"/>
        </w:rPr>
        <w:t>sited</w:t>
      </w:r>
      <w:proofErr w:type="spellEnd"/>
      <w:r>
        <w:rPr>
          <w:rFonts w:cs="Times New Roman"/>
        </w:rPr>
        <w:t xml:space="preserve"> in the corner of the cage, and a lid was used to cover the cage. The experiment was recorded in a camera fixed above for 30 minutes on PND 54 in a soundproof room without disturbing the test animals. After 30 minutes, the animal was taken out of the cage, and scoring was done if 2/3 of each marble was buried in bedding. The average number of buried marbles was noted for each animal</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&lt;EndNote&gt;&lt;Cite&gt;&lt;Author&gt;Angoa-Pérez&lt;/Author&gt;&lt;Year&gt;2013&lt;/Year&gt;&lt;RecNum&gt;57&lt;/RecNum&gt;&lt;DisplayText&gt;(Angoa-Pérez et al., 2013)&lt;/DisplayText&gt;&lt;record&gt;&lt;rec-number&gt;57&lt;/rec-number&gt;&lt;foreign-keys&gt;&lt;key app="EN" db-id="vza9xfvdf59argev5eapwetud255zdd0etsp" timestamp="1676632955"&gt;57&lt;/key&gt;&lt;/foreign-keys&gt;&lt;ref-type name="Journal Article"&gt;17&lt;/ref-type&gt;&lt;contributors&gt;&lt;authors&gt;&lt;author&gt;Angoa-Pérez, Mariana&lt;/author&gt;&lt;author&gt;Kane, Michael J&lt;/author&gt;&lt;author&gt;Briggs, Denise I&lt;/author&gt;&lt;author&gt;Francescutti, Dina M&lt;/author&gt;&lt;author&gt;Kuhn, Donald M %J Journal of visualized experiments: JoVE&lt;/author&gt;&lt;/authors&gt;&lt;/contributors&gt;&lt;titles&gt;&lt;title&gt;Marble burying and nestlet shredding as tests of repetitive, compulsive-like behaviors in mice&lt;/title&gt;&lt;secondary-title&gt;Journal of visualized experiments: JoVE&lt;/secondary-title&gt;&lt;/titles&gt;&lt;periodical&gt;&lt;full-title&gt;Journal of visualized experiments: JoVE&lt;/full-title&gt;&lt;/periodical&gt;&lt;number&gt;82&lt;/number&gt;&lt;dates&gt;&lt;year&gt;2013&lt;/year&gt;&lt;/dates&gt;&lt;urls&gt;&lt;/urls&gt;&lt;/record&gt;&lt;/Cite&gt;&lt;/EndNote&gt;</w:instrText>
      </w:r>
      <w:r>
        <w:rPr>
          <w:rFonts w:cs="Times New Roman"/>
        </w:rPr>
        <w:fldChar w:fldCharType="separate"/>
      </w:r>
      <w:r w:rsidR="00AC7F06">
        <w:rPr>
          <w:rFonts w:cs="Times New Roman"/>
          <w:noProof/>
        </w:rPr>
        <w:t>(Angoa-Pérez et al., 2013)</w:t>
      </w:r>
      <w:r>
        <w:rPr>
          <w:rFonts w:cs="Times New Roman"/>
        </w:rPr>
        <w:fldChar w:fldCharType="end"/>
      </w:r>
      <w:r w:rsidR="00AC7F06">
        <w:rPr>
          <w:rFonts w:cs="Times New Roman"/>
        </w:rPr>
        <w:t>.</w:t>
      </w:r>
    </w:p>
    <w:p w14:paraId="086014AB" w14:textId="349F4BF8"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.8 Assessment of Depressive </w:t>
      </w:r>
      <w:proofErr w:type="spellStart"/>
      <w:r w:rsidR="00066F25">
        <w:rPr>
          <w:rFonts w:cs="Times New Roman"/>
          <w:b/>
          <w:bCs/>
        </w:rPr>
        <w:t>behavior</w:t>
      </w:r>
      <w:proofErr w:type="spellEnd"/>
    </w:p>
    <w:p w14:paraId="69058B9B" w14:textId="7CBBFD61"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.8.1 Novelty-suppressed feeding </w:t>
      </w:r>
      <w:proofErr w:type="spellStart"/>
      <w:r w:rsidR="00066F25">
        <w:rPr>
          <w:rFonts w:cs="Times New Roman"/>
          <w:b/>
          <w:bCs/>
        </w:rPr>
        <w:t>behavior</w:t>
      </w:r>
      <w:proofErr w:type="spellEnd"/>
      <w:r w:rsidR="00066F25">
        <w:rPr>
          <w:rFonts w:cs="Times New Roman"/>
          <w:b/>
          <w:bCs/>
        </w:rPr>
        <w:t xml:space="preserve"> (NSFB)</w:t>
      </w:r>
    </w:p>
    <w:p w14:paraId="14C9AEF3" w14:textId="23272114" w:rsidR="00066F25" w:rsidRDefault="00066F25" w:rsidP="00066F25">
      <w:pPr>
        <w:spacing w:after="0" w:line="480" w:lineRule="auto"/>
        <w:jc w:val="both"/>
        <w:rPr>
          <w:rFonts w:cs="Times New Roman"/>
        </w:rPr>
      </w:pPr>
      <w:r>
        <w:rPr>
          <w:rFonts w:cs="Times New Roman"/>
        </w:rPr>
        <w:t>All animals fasted for 24 hours before the experiment but had free access to water. During the experiment, the food pellet was initially weighed and placed in the corner of the polypropylene cage (45 cm x 21 cm x 30 cm), and the animal was placed in the other corner of the cage on PND 56-57. A lid was used to cover the cage. The following parameters were observed: (</w:t>
      </w:r>
      <w:proofErr w:type="spellStart"/>
      <w:r>
        <w:rPr>
          <w:rFonts w:cs="Times New Roman"/>
        </w:rPr>
        <w:t>i</w:t>
      </w:r>
      <w:proofErr w:type="spellEnd"/>
      <w:r>
        <w:rPr>
          <w:rFonts w:cs="Times New Roman"/>
        </w:rPr>
        <w:t>) latency to chew the food, (ii) food pellet weight before and after the experiment, and the total pellet amount chewed by the animal. The experiment was recorded in a camera fixed above, and the cut-off time was 15 minutes</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&lt;EndNote&gt;&lt;Cite&gt;&lt;Author&gt;Samuels&lt;/Author&gt;&lt;Year&gt;2011&lt;/Year&gt;&lt;RecNum&gt;58&lt;/RecNum&gt;&lt;DisplayText&gt;(Samuels et al., 2011)&lt;/DisplayText&gt;&lt;record&gt;&lt;rec-number&gt;58&lt;/rec-number&gt;&lt;foreign-keys&gt;&lt;key app="EN" db-id="vza9xfvdf59argev5eapwetud255zdd0etsp" timestamp="1676633117"&gt;58&lt;/key&gt;&lt;/foreign-keys&gt;&lt;ref-type name="Journal Article"&gt;17&lt;/ref-type&gt;&lt;contributors&gt;&lt;authors&gt;&lt;author&gt;Samuels, Benjamin Adam&lt;/author&gt;&lt;author&gt;Hen, René %J Mood&lt;/author&gt;&lt;author&gt;Anxiety Related Phenotypes in Mice: Characterization Using Behavioral Tests, Volume II&lt;/author&gt;&lt;/authors&gt;&lt;/contributors&gt;&lt;titles&gt;&lt;title&gt;Novelty-suppressed feeding in the mouse&lt;/title&gt;&lt;secondary-title&gt;Mood Anxiety Related Phenotypes in Mice: Characterization Using Behavioral Tests, Volume II&lt;/secondary-title&gt;&lt;/titles&gt;&lt;periodical&gt;&lt;full-title&gt;Mood Anxiety Related Phenotypes in Mice: Characterization Using Behavioral Tests, Volume II&lt;/full-title&gt;&lt;/periodical&gt;&lt;pages&gt;107-121&lt;/pages&gt;&lt;dates&gt;&lt;year&gt;2011&lt;/year&gt;&lt;/dates&gt;&lt;isbn&gt;1617793124&lt;/isbn&gt;&lt;urls&gt;&lt;/urls&gt;&lt;/record&gt;&lt;/Cite&gt;&lt;/EndNote&gt;</w:instrText>
      </w:r>
      <w:r>
        <w:rPr>
          <w:rFonts w:cs="Times New Roman"/>
        </w:rPr>
        <w:fldChar w:fldCharType="separate"/>
      </w:r>
      <w:r w:rsidR="00AC7F06">
        <w:rPr>
          <w:rFonts w:cs="Times New Roman"/>
          <w:noProof/>
        </w:rPr>
        <w:t>(Samuels et al., 2011)</w:t>
      </w:r>
      <w:r>
        <w:rPr>
          <w:rFonts w:cs="Times New Roman"/>
        </w:rPr>
        <w:fldChar w:fldCharType="end"/>
      </w:r>
      <w:r w:rsidR="00AC7F06">
        <w:rPr>
          <w:rFonts w:cs="Times New Roman"/>
        </w:rPr>
        <w:t>.</w:t>
      </w:r>
    </w:p>
    <w:p w14:paraId="18495A80" w14:textId="21E8D8EF"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.8.2 Forced swimming </w:t>
      </w:r>
      <w:proofErr w:type="spellStart"/>
      <w:r w:rsidR="00066F25">
        <w:rPr>
          <w:rFonts w:cs="Times New Roman"/>
          <w:b/>
          <w:bCs/>
        </w:rPr>
        <w:t>behavior</w:t>
      </w:r>
      <w:proofErr w:type="spellEnd"/>
    </w:p>
    <w:p w14:paraId="51219925" w14:textId="06A263F1" w:rsidR="00066F25" w:rsidRPr="009E4483" w:rsidRDefault="00066F25" w:rsidP="00066F25">
      <w:pPr>
        <w:spacing w:after="0" w:line="480" w:lineRule="auto"/>
        <w:jc w:val="both"/>
        <w:rPr>
          <w:rFonts w:cs="Times New Roman"/>
        </w:rPr>
      </w:pPr>
      <w:r>
        <w:rPr>
          <w:rFonts w:cs="Times New Roman"/>
        </w:rPr>
        <w:t>The experiment was conducted in two parts. The first was the training phase, and the second was the testing phase. The experiment was performed in a tubular plexiglass tank (70 cm high and 30 cm diameter). The tank was filled with tap water (25 ± 1ºC) to 3/4</w:t>
      </w:r>
      <w:r w:rsidRPr="007F0D2A">
        <w:rPr>
          <w:rFonts w:cs="Times New Roman"/>
          <w:vertAlign w:val="superscript"/>
        </w:rPr>
        <w:t>th</w:t>
      </w:r>
      <w:r>
        <w:rPr>
          <w:rFonts w:cs="Times New Roman"/>
        </w:rPr>
        <w:t xml:space="preserve"> capacity. The water level was </w:t>
      </w:r>
      <w:r>
        <w:rPr>
          <w:rFonts w:cs="Times New Roman"/>
        </w:rPr>
        <w:lastRenderedPageBreak/>
        <w:t xml:space="preserve">maintained so that the animal could not escape from the tank, and the base of the tail did not touch the base region of the tank. During the training phase, the animal was allowed to swim in water for 12-15 minutes, and later they were dried. After a gap of 24 hours, in the testing phase, the animals were allowed to swim in water for 5 minutes. During the test, animal </w:t>
      </w:r>
      <w:proofErr w:type="spellStart"/>
      <w:r>
        <w:rPr>
          <w:rFonts w:cs="Times New Roman"/>
        </w:rPr>
        <w:t>behavior</w:t>
      </w:r>
      <w:proofErr w:type="spellEnd"/>
      <w:r>
        <w:rPr>
          <w:rFonts w:cs="Times New Roman"/>
        </w:rPr>
        <w:t xml:space="preserve"> was manually scored as (</w:t>
      </w:r>
      <w:proofErr w:type="spellStart"/>
      <w:r>
        <w:rPr>
          <w:rFonts w:cs="Times New Roman"/>
        </w:rPr>
        <w:t>i</w:t>
      </w:r>
      <w:proofErr w:type="spellEnd"/>
      <w:r>
        <w:rPr>
          <w:rFonts w:cs="Times New Roman"/>
        </w:rPr>
        <w:t>) latency to immobility and (ii) time spent struggling. The experiment was monitored in a camera on PND 87-90</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&lt;EndNote&gt;&lt;Cite&gt;&lt;Author&gt;Dobrovolsky&lt;/Author&gt;&lt;Year&gt;2019&lt;/Year&gt;&lt;RecNum&gt;53&lt;/RecNum&gt;&lt;DisplayText&gt;(Dobrovolsky et al., 2019)&lt;/DisplayText&gt;&lt;record&gt;&lt;rec-number&gt;53&lt;/rec-number&gt;&lt;foreign-keys&gt;&lt;key app="EN" db-id="vza9xfvdf59argev5eapwetud255zdd0etsp" timestamp="1676631243"&gt;53&lt;/key&gt;&lt;/foreign-keys&gt;&lt;ref-type name="Journal Article"&gt;17&lt;/ref-type&gt;&lt;contributors&gt;&lt;authors&gt;&lt;author&gt;Dobrovolsky, AP&lt;/author&gt;&lt;author&gt;Gedzun, VR&lt;/author&gt;&lt;author&gt;Bogin, VI&lt;/author&gt;&lt;author&gt;Ma, D&lt;/author&gt;&lt;author&gt;Ichim, TE&lt;/author&gt;&lt;author&gt;Sukhanova, Iu A&lt;/author&gt;&lt;author&gt;Malyshev, AV&lt;/author&gt;&lt;author&gt;Dubynin, VA %J Journal of translational medicine&lt;/author&gt;&lt;/authors&gt;&lt;/contributors&gt;&lt;titles&gt;&lt;title&gt;Beneficial effects of xenon inhalation on behavioral changes in a valproic acid-induced model of autism in rats&lt;/title&gt;&lt;secondary-title&gt;Journal of translational medicine&lt;/secondary-title&gt;&lt;/titles&gt;&lt;periodical&gt;&lt;full-title&gt;Journal of Translational Medicine&lt;/full-title&gt;&lt;abbr-1&gt;J. Transl. Med.&lt;/abbr-1&gt;&lt;abbr-2&gt;J Transl Med&lt;/abbr-2&gt;&lt;/periodical&gt;&lt;pages&gt;1-15&lt;/pages&gt;&lt;volume&gt;17&lt;/volume&gt;&lt;number&gt;1&lt;/number&gt;&lt;dates&gt;&lt;year&gt;2019&lt;/year&gt;&lt;/dates&gt;&lt;isbn&gt;1479-5876&lt;/isbn&gt;&lt;urls&gt;&lt;/urls&gt;&lt;/record&gt;&lt;/Cite&gt;&lt;/EndNote&gt;</w:instrText>
      </w:r>
      <w:r>
        <w:rPr>
          <w:rFonts w:cs="Times New Roman"/>
        </w:rPr>
        <w:fldChar w:fldCharType="separate"/>
      </w:r>
      <w:r w:rsidR="00AC7F06">
        <w:rPr>
          <w:rFonts w:cs="Times New Roman"/>
          <w:noProof/>
        </w:rPr>
        <w:t>(Dobrovolsky et al., 2019)</w:t>
      </w:r>
      <w:r>
        <w:rPr>
          <w:rFonts w:cs="Times New Roman"/>
        </w:rPr>
        <w:fldChar w:fldCharType="end"/>
      </w:r>
      <w:r w:rsidR="00AC7F06">
        <w:rPr>
          <w:rFonts w:cs="Times New Roman"/>
        </w:rPr>
        <w:t>.</w:t>
      </w:r>
    </w:p>
    <w:p w14:paraId="10FD0692" w14:textId="1A92B517" w:rsidR="00066F25" w:rsidRPr="00F033BF"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.9 Assessment of Social </w:t>
      </w:r>
      <w:proofErr w:type="spellStart"/>
      <w:r w:rsidR="00066F25">
        <w:rPr>
          <w:rFonts w:cs="Times New Roman"/>
          <w:b/>
          <w:bCs/>
        </w:rPr>
        <w:t>behavior</w:t>
      </w:r>
      <w:proofErr w:type="spellEnd"/>
    </w:p>
    <w:p w14:paraId="55F1D89E" w14:textId="0E117EDF"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.9.1 Three-chamber social interaction test (TST)</w:t>
      </w:r>
    </w:p>
    <w:p w14:paraId="3A100D79" w14:textId="2EFF00B4" w:rsidR="00066F25" w:rsidRDefault="00066F25" w:rsidP="00066F25">
      <w:pPr>
        <w:spacing w:after="0" w:line="480" w:lineRule="auto"/>
        <w:jc w:val="both"/>
        <w:rPr>
          <w:rFonts w:cs="Times New Roman"/>
        </w:rPr>
      </w:pPr>
      <w:r>
        <w:rPr>
          <w:rFonts w:cs="Times New Roman"/>
        </w:rPr>
        <w:t xml:space="preserve">The experiment was conducted in three phases—habituation, familiarisation, and testing. The apparatus was divided into three chambers – left (familiar chamber), </w:t>
      </w:r>
      <w:proofErr w:type="spellStart"/>
      <w:r>
        <w:rPr>
          <w:rFonts w:cs="Times New Roman"/>
        </w:rPr>
        <w:t>center</w:t>
      </w:r>
      <w:proofErr w:type="spellEnd"/>
      <w:r>
        <w:rPr>
          <w:rFonts w:cs="Times New Roman"/>
        </w:rPr>
        <w:t xml:space="preserve">, and right (novel chamber) with two interleaved gates. The total experiment time was 30 minutes, in which all three phases had 10 minutes each, with a gap of two minutes between the phases. During habituation, the test animal was allowed to explore the entire chamber. During familiarisation, one rat was placed in an inescapable cage in the left chamber. The same test animal was allowed to explore and familiarise itself with the animal in the left chamber. Another rat/ C57 </w:t>
      </w:r>
      <w:proofErr w:type="spellStart"/>
      <w:r>
        <w:rPr>
          <w:rFonts w:cs="Times New Roman"/>
        </w:rPr>
        <w:t>Balb</w:t>
      </w:r>
      <w:proofErr w:type="spellEnd"/>
      <w:r>
        <w:rPr>
          <w:rFonts w:cs="Times New Roman"/>
        </w:rPr>
        <w:t xml:space="preserve">/c mouse (novel) was placed in the right chamber in addition to one in the left chamber during the testing phase. The familiarised, habituated animal was allowed to interact with any rat for 10 minutes. The experiment was recorded in an IR camera (fixed above) connected to a computer for the </w:t>
      </w:r>
      <w:proofErr w:type="spellStart"/>
      <w:r>
        <w:rPr>
          <w:rFonts w:cs="Times New Roman"/>
        </w:rPr>
        <w:t>behavior</w:t>
      </w:r>
      <w:proofErr w:type="spellEnd"/>
      <w:r>
        <w:rPr>
          <w:rFonts w:cs="Times New Roman"/>
        </w:rPr>
        <w:t xml:space="preserve"> evaluation in </w:t>
      </w:r>
      <w:proofErr w:type="spellStart"/>
      <w:r>
        <w:rPr>
          <w:rFonts w:cs="Times New Roman"/>
        </w:rPr>
        <w:t>Ethovision</w:t>
      </w:r>
      <w:proofErr w:type="spellEnd"/>
      <w:r>
        <w:rPr>
          <w:rFonts w:cs="Times New Roman"/>
        </w:rPr>
        <w:t xml:space="preserve"> XT 9 on PND 30-35. The parameters assessed were as follows: (</w:t>
      </w:r>
      <w:proofErr w:type="spellStart"/>
      <w:r>
        <w:rPr>
          <w:rFonts w:cs="Times New Roman"/>
        </w:rPr>
        <w:t>i</w:t>
      </w:r>
      <w:proofErr w:type="spellEnd"/>
      <w:r>
        <w:rPr>
          <w:rFonts w:cs="Times New Roman"/>
        </w:rPr>
        <w:t xml:space="preserve">) time spent in the novel/familiar chamber, (ii) time spent in the </w:t>
      </w:r>
      <w:proofErr w:type="spellStart"/>
      <w:r>
        <w:rPr>
          <w:rFonts w:cs="Times New Roman"/>
        </w:rPr>
        <w:t>center</w:t>
      </w:r>
      <w:proofErr w:type="spellEnd"/>
      <w:r>
        <w:rPr>
          <w:rFonts w:cs="Times New Roman"/>
        </w:rPr>
        <w:t xml:space="preserve"> chamber, social preference index (SPI), (iv) sniffing time for novel/familiar rat, (v) frequency to the novel/familiar chamber, (vi) latency to a novel/familiar chamber, (vii) latency to sniff novel/familiar rat, (viii) sniffing frequency to a novel/familiar rat. SPI was calculated using the formula</w:t>
      </w:r>
      <w:r w:rsidR="00AC7F06">
        <w:rPr>
          <w:rFonts w:cs="Times New Roman"/>
        </w:rPr>
        <w:t xml:space="preserve"> </w:t>
      </w:r>
      <w:r>
        <w:rPr>
          <w:rFonts w:cs="Times New Roman"/>
        </w:rPr>
        <w:fldChar w:fldCharType="begin"/>
      </w:r>
      <w:r w:rsidR="00AC7F06">
        <w:rPr>
          <w:rFonts w:cs="Times New Roman"/>
        </w:rPr>
        <w:instrText xml:space="preserve"> ADDIN EN.CITE &lt;EndNote&gt;&lt;Cite&gt;&lt;Author&gt;Singla&lt;/Author&gt;&lt;Year&gt;2022&lt;/Year&gt;&lt;RecNum&gt;49&lt;/RecNum&gt;&lt;DisplayText&gt;(Singla et al., 2022)&lt;/DisplayText&gt;&lt;record&gt;&lt;rec-number&gt;49&lt;/rec-number&gt;&lt;foreign-keys&gt;&lt;key app="EN" db-id="vza9xfvdf59argev5eapwetud255zdd0etsp" timestamp="1676629316"&gt;49&lt;/key&gt;&lt;/foreign-keys&gt;&lt;ref-type name="Journal Article"&gt;17&lt;/ref-type&gt;&lt;contributors&gt;&lt;authors&gt;&lt;author&gt;Singla, Rubal&lt;/author&gt;&lt;author&gt;Mishra, Abhishek&lt;/author&gt;&lt;author&gt;Joshi, Rupa&lt;/author&gt;&lt;author&gt;Sarma, Phulen&lt;/author&gt;&lt;author&gt;Kumar, Rohit&lt;/author&gt;&lt;author&gt;Kaur, Gurjeet&lt;/author&gt;&lt;author&gt;Sharma, Amit Raj&lt;/author&gt;&lt;author&gt;Jain, Ashish&lt;/author&gt;&lt;author&gt;Prakash, Ajay&lt;/author&gt;&lt;author&gt;Bhatia, Alka %J Brain Research Bulletin&lt;/author&gt;&lt;/authors&gt;&lt;/contributors&gt;&lt;titles&gt;&lt;title&gt;Homotaurine ameliorates the core ASD symptomatology in VPA rats through GABAergic signaling: Role of GAD67&lt;/title&gt;&lt;secondary-title&gt;Brain Research Bulletin&lt;/secondary-title&gt;&lt;/titles&gt;&lt;pages&gt;122-133&lt;/pages&gt;&lt;volume&gt;190&lt;/volume&gt;&lt;dates&gt;&lt;year&gt;2022&lt;/year&gt;&lt;/dates&gt;&lt;isbn&gt;0361-9230&lt;/isbn&gt;&lt;urls&gt;&lt;/urls&gt;&lt;/record&gt;&lt;/Cite&gt;&lt;/EndNote&gt;</w:instrText>
      </w:r>
      <w:r>
        <w:rPr>
          <w:rFonts w:cs="Times New Roman"/>
        </w:rPr>
        <w:fldChar w:fldCharType="separate"/>
      </w:r>
      <w:r w:rsidR="00AC7F06">
        <w:rPr>
          <w:rFonts w:cs="Times New Roman"/>
          <w:noProof/>
        </w:rPr>
        <w:t>(Singla et al., 2022)</w:t>
      </w:r>
      <w:r>
        <w:rPr>
          <w:rFonts w:cs="Times New Roman"/>
        </w:rPr>
        <w:fldChar w:fldCharType="end"/>
      </w:r>
      <w:r w:rsidR="00AC7F06">
        <w:rPr>
          <w:rFonts w:cs="Times New Roman"/>
        </w:rPr>
        <w:t>:</w:t>
      </w:r>
    </w:p>
    <w:p w14:paraId="14E1C043" w14:textId="77777777" w:rsidR="00066F25" w:rsidRPr="00483C52" w:rsidRDefault="00066F25" w:rsidP="00066F25">
      <w:pPr>
        <w:spacing w:after="0" w:line="480" w:lineRule="auto"/>
        <w:jc w:val="both"/>
        <w:rPr>
          <w:rFonts w:cs="Times New Roman"/>
        </w:rPr>
      </w:pPr>
      <m:oMathPara>
        <m:oMath>
          <m:r>
            <w:rPr>
              <w:rFonts w:ascii="Cambria Math" w:hAnsi="Cambria Math" w:cs="Times New Roman"/>
            </w:rPr>
            <w:lastRenderedPageBreak/>
            <m:t>Social Preference Index (SPI)=</m:t>
          </m:r>
          <m:f>
            <m:fPr>
              <m:ctrlPr>
                <w:rPr>
                  <w:rFonts w:ascii="Cambria Math" w:hAnsi="Cambria Math"/>
                </w:rPr>
              </m:ctrlPr>
            </m:fPr>
            <m:num>
              <m:d>
                <m:dPr>
                  <m:ctrlPr>
                    <w:rPr>
                      <w:rFonts w:ascii="Cambria Math" w:hAnsi="Cambria Math" w:cs="Times New Roman"/>
                      <w:i/>
                    </w:rPr>
                  </m:ctrlPr>
                </m:dPr>
                <m:e>
                  <m:r>
                    <w:rPr>
                      <w:rFonts w:ascii="Cambria Math" w:hAnsi="Cambria Math" w:cs="Times New Roman"/>
                    </w:rPr>
                    <m:t>time spent in novel chamber</m:t>
                  </m:r>
                </m:e>
              </m:d>
            </m:num>
            <m:den>
              <m:d>
                <m:dPr>
                  <m:ctrlPr>
                    <w:rPr>
                      <w:rFonts w:ascii="Cambria Math" w:hAnsi="Cambria Math" w:cs="Times New Roman"/>
                      <w:i/>
                    </w:rPr>
                  </m:ctrlPr>
                </m:dPr>
                <m:e>
                  <m:r>
                    <w:rPr>
                      <w:rFonts w:ascii="Cambria Math" w:hAnsi="Cambria Math" w:cs="Times New Roman"/>
                    </w:rPr>
                    <m:t>time spent in familiar chamber</m:t>
                  </m:r>
                </m:e>
              </m:d>
            </m:den>
          </m:f>
        </m:oMath>
      </m:oMathPara>
    </w:p>
    <w:p w14:paraId="339993FF" w14:textId="0956E07F"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.9.2 Adult three-chamber-social interaction test (ATST) </w:t>
      </w:r>
    </w:p>
    <w:p w14:paraId="25CF6652" w14:textId="77777777" w:rsidR="00066F25" w:rsidRPr="00F46C1F" w:rsidRDefault="00066F25" w:rsidP="00066F25">
      <w:pPr>
        <w:spacing w:after="0" w:line="480" w:lineRule="auto"/>
        <w:jc w:val="both"/>
        <w:rPr>
          <w:rFonts w:cs="Times New Roman"/>
        </w:rPr>
      </w:pPr>
      <w:r>
        <w:rPr>
          <w:rFonts w:cs="Times New Roman"/>
        </w:rPr>
        <w:t xml:space="preserve">The apparatus and experiment protocol were like that of TST. No previously exposed animals were used in the familiar and novel chamber during this experiment. A non-cage mate was used to familiarise the test animal, and a novel adult same-sex animal was used. The observation was time spent in the novel chamber. The experiment was recorded in an IR camera (fixed above) connected to a computer for the </w:t>
      </w:r>
      <w:proofErr w:type="spellStart"/>
      <w:r>
        <w:rPr>
          <w:rFonts w:cs="Times New Roman"/>
        </w:rPr>
        <w:t>behavior</w:t>
      </w:r>
      <w:proofErr w:type="spellEnd"/>
      <w:r>
        <w:rPr>
          <w:rFonts w:cs="Times New Roman"/>
        </w:rPr>
        <w:t xml:space="preserve"> evaluation in </w:t>
      </w:r>
      <w:proofErr w:type="spellStart"/>
      <w:r>
        <w:rPr>
          <w:rFonts w:cs="Times New Roman"/>
        </w:rPr>
        <w:t>Ethovision</w:t>
      </w:r>
      <w:proofErr w:type="spellEnd"/>
      <w:r>
        <w:rPr>
          <w:rFonts w:cs="Times New Roman"/>
        </w:rPr>
        <w:t xml:space="preserve"> XT 9 on PND 72-76.</w:t>
      </w:r>
    </w:p>
    <w:p w14:paraId="2095129C" w14:textId="11D302C2"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.10 Assessment of learning and Memory</w:t>
      </w:r>
    </w:p>
    <w:p w14:paraId="11F7B4B4" w14:textId="5CF1245C"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.10.1 Barnes maze (BM)</w:t>
      </w:r>
    </w:p>
    <w:p w14:paraId="66DC228C" w14:textId="77777777" w:rsidR="00066F25" w:rsidRDefault="00066F25" w:rsidP="00066F25">
      <w:pPr>
        <w:spacing w:after="0" w:line="480" w:lineRule="auto"/>
        <w:jc w:val="both"/>
        <w:rPr>
          <w:rFonts w:cs="Times New Roman"/>
        </w:rPr>
      </w:pPr>
      <w:r>
        <w:rPr>
          <w:rFonts w:cs="Times New Roman"/>
        </w:rPr>
        <w:t>The BM comprised a platform, 100 cm in radius and 5 cm in hole diameter, with 20 evenly placed holes. The escape box (goal box) is 20 x 15 x 12 cm (length x width x height), and the start box dimensions were 21 x 18 cm (length x breadth). The maze was elevated 90 cm above ground level, and the goal box was positioned under one of the holes. The goal location was not altered throughout the experiment. BM was performed under dim light with a white noise of 80 decibels. Two visual cues (opposite each other) were placed on both sides of the maze. The BM was performed on PND 44-50.</w:t>
      </w:r>
    </w:p>
    <w:p w14:paraId="262647CD" w14:textId="77777777" w:rsidR="00066F25" w:rsidRPr="00964D0E" w:rsidRDefault="00066F25" w:rsidP="00066F25">
      <w:pPr>
        <w:spacing w:after="0" w:line="480" w:lineRule="auto"/>
        <w:jc w:val="both"/>
        <w:rPr>
          <w:rFonts w:cs="Times New Roman"/>
        </w:rPr>
      </w:pPr>
      <w:r>
        <w:rPr>
          <w:rFonts w:cs="Times New Roman"/>
        </w:rPr>
        <w:t xml:space="preserve">The protocol was divided into two phases – the training and testing phases. The training was conducted for five days with four trials daily, with a gap of 15 minutes between trials. On the first day of training, the animal was </w:t>
      </w:r>
      <w:proofErr w:type="spellStart"/>
      <w:r>
        <w:rPr>
          <w:rFonts w:cs="Times New Roman"/>
        </w:rPr>
        <w:t>sited</w:t>
      </w:r>
      <w:proofErr w:type="spellEnd"/>
      <w:r>
        <w:rPr>
          <w:rFonts w:cs="Times New Roman"/>
        </w:rPr>
        <w:t xml:space="preserve"> in the BM's platform (start box) and allowed to explore the maze freely for a minute. The experimenter gently guided the animal to the escape box. The procedure was repeated for all the animals. After completing the training trials, a gap of 24 hours was kept for the testing phase. The procedure was repeated on the 7th day (probe day), but no guidance was provided. Apart from this, the light was turned to its maximum brightness. The time </w:t>
      </w:r>
      <w:r>
        <w:rPr>
          <w:rFonts w:cs="Times New Roman"/>
        </w:rPr>
        <w:lastRenderedPageBreak/>
        <w:t xml:space="preserve">to reach the goal box was noted. </w:t>
      </w:r>
      <w:r>
        <w:rPr>
          <w:rFonts w:cs="Times New Roman"/>
          <w:szCs w:val="24"/>
        </w:rPr>
        <w:t xml:space="preserve">The animal </w:t>
      </w:r>
      <w:proofErr w:type="spellStart"/>
      <w:r>
        <w:rPr>
          <w:rFonts w:cs="Times New Roman"/>
          <w:szCs w:val="24"/>
        </w:rPr>
        <w:t>behavior</w:t>
      </w:r>
      <w:proofErr w:type="spellEnd"/>
      <w:r>
        <w:rPr>
          <w:rFonts w:cs="Times New Roman"/>
          <w:szCs w:val="24"/>
        </w:rPr>
        <w:t xml:space="preserve"> was recorded in an IR camera fixed above the apparatus, and activity was </w:t>
      </w:r>
      <w:proofErr w:type="spellStart"/>
      <w:r>
        <w:rPr>
          <w:rFonts w:cs="Times New Roman"/>
          <w:szCs w:val="24"/>
        </w:rPr>
        <w:t>analyzed</w:t>
      </w:r>
      <w:proofErr w:type="spellEnd"/>
      <w:r>
        <w:rPr>
          <w:rFonts w:cs="Times New Roman"/>
          <w:szCs w:val="24"/>
        </w:rPr>
        <w:t xml:space="preserve"> in </w:t>
      </w:r>
      <w:proofErr w:type="spellStart"/>
      <w:r>
        <w:rPr>
          <w:rFonts w:cs="Times New Roman"/>
          <w:szCs w:val="24"/>
        </w:rPr>
        <w:t>Ethovision</w:t>
      </w:r>
      <w:proofErr w:type="spellEnd"/>
      <w:r>
        <w:rPr>
          <w:rFonts w:cs="Times New Roman"/>
          <w:szCs w:val="24"/>
        </w:rPr>
        <w:t xml:space="preserve"> XT 9.</w:t>
      </w:r>
    </w:p>
    <w:p w14:paraId="259D4F61" w14:textId="652A8868"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.10.2 Morris-water maze (MWM)</w:t>
      </w:r>
    </w:p>
    <w:p w14:paraId="1EFAEFCB" w14:textId="3F892C84" w:rsidR="00066F25" w:rsidRDefault="00066F25" w:rsidP="00066F25">
      <w:pPr>
        <w:spacing w:after="0" w:line="480" w:lineRule="auto"/>
        <w:jc w:val="both"/>
        <w:rPr>
          <w:rFonts w:cs="Times New Roman"/>
          <w:szCs w:val="24"/>
        </w:rPr>
      </w:pPr>
      <w:r>
        <w:rPr>
          <w:rFonts w:cs="Times New Roman"/>
        </w:rPr>
        <w:t>MWM consisted of a tank filled with water. The maze was 180 cm in circumference and 30 cm in height from the base. The maze was divided into four quadrants (zone 1-4), and the platform (escape platform) was in one of the quadrants (escape zone/quadrant, zone 4). The animals' testing was divided into two phases – (</w:t>
      </w:r>
      <w:proofErr w:type="spellStart"/>
      <w:r>
        <w:rPr>
          <w:rFonts w:cs="Times New Roman"/>
        </w:rPr>
        <w:t>i</w:t>
      </w:r>
      <w:proofErr w:type="spellEnd"/>
      <w:r>
        <w:rPr>
          <w:rFonts w:cs="Times New Roman"/>
        </w:rPr>
        <w:t>) acquisition phase and (ii) probe test. The acquisition phase was conducted for five days, and after a gap of 24 hours, the 7</w:t>
      </w:r>
      <w:r w:rsidRPr="00707E77">
        <w:rPr>
          <w:rFonts w:cs="Times New Roman"/>
          <w:vertAlign w:val="superscript"/>
        </w:rPr>
        <w:t>th</w:t>
      </w:r>
      <w:r>
        <w:rPr>
          <w:rFonts w:cs="Times New Roman"/>
        </w:rPr>
        <w:t xml:space="preserve"> day probe test was performed. The animals were trained in 4 trials per day with 15 minutes gap between trials. The animals were allowed to swim freely for 60 seconds and trained to locate the escape platform. The experimenter guided the unsuccessful animals with the help of a stick. The platform location was consistent throughout the training phase. Two visual cues (opposite each other) were located on both sides of the maze. On the 7</w:t>
      </w:r>
      <w:r w:rsidRPr="00E2586C">
        <w:rPr>
          <w:rFonts w:cs="Times New Roman"/>
          <w:vertAlign w:val="superscript"/>
        </w:rPr>
        <w:t>th</w:t>
      </w:r>
      <w:r>
        <w:rPr>
          <w:rFonts w:cs="Times New Roman"/>
        </w:rPr>
        <w:t xml:space="preserve"> day, the platform was removed. The following parameters were noted: (</w:t>
      </w:r>
      <w:proofErr w:type="spellStart"/>
      <w:r>
        <w:rPr>
          <w:rFonts w:cs="Times New Roman"/>
        </w:rPr>
        <w:t>i</w:t>
      </w:r>
      <w:proofErr w:type="spellEnd"/>
      <w:r>
        <w:rPr>
          <w:rFonts w:cs="Times New Roman"/>
        </w:rPr>
        <w:t xml:space="preserve">) total time spent in the target/escape quadrant, (ii) latency to the target quadrant, and learning trend during the training period. </w:t>
      </w:r>
      <w:r>
        <w:rPr>
          <w:rFonts w:cs="Times New Roman"/>
          <w:szCs w:val="24"/>
        </w:rPr>
        <w:t xml:space="preserve">The experiment was recorded in an IR camera fixed above the apparatus, and activity was </w:t>
      </w:r>
      <w:proofErr w:type="spellStart"/>
      <w:r>
        <w:rPr>
          <w:rFonts w:cs="Times New Roman"/>
          <w:szCs w:val="24"/>
        </w:rPr>
        <w:t>analyzed</w:t>
      </w:r>
      <w:proofErr w:type="spellEnd"/>
      <w:r>
        <w:rPr>
          <w:rFonts w:cs="Times New Roman"/>
          <w:szCs w:val="24"/>
        </w:rPr>
        <w:t xml:space="preserve"> in </w:t>
      </w:r>
      <w:proofErr w:type="spellStart"/>
      <w:r>
        <w:rPr>
          <w:rFonts w:cs="Times New Roman"/>
          <w:szCs w:val="24"/>
        </w:rPr>
        <w:t>Ethovision</w:t>
      </w:r>
      <w:proofErr w:type="spellEnd"/>
      <w:r>
        <w:rPr>
          <w:rFonts w:cs="Times New Roman"/>
          <w:szCs w:val="24"/>
        </w:rPr>
        <w:t xml:space="preserve"> XT 9. The MWM was performed on PND 64-70</w:t>
      </w:r>
      <w:r w:rsidR="00E04556">
        <w:rPr>
          <w:rFonts w:cs="Times New Roman"/>
          <w:szCs w:val="24"/>
        </w:rPr>
        <w:t xml:space="preserve"> </w:t>
      </w:r>
      <w:r>
        <w:rPr>
          <w:rFonts w:cs="Times New Roman"/>
          <w:szCs w:val="24"/>
        </w:rPr>
        <w:fldChar w:fldCharType="begin"/>
      </w:r>
      <w:r w:rsidR="00AC7F06">
        <w:rPr>
          <w:rFonts w:cs="Times New Roman"/>
          <w:szCs w:val="24"/>
        </w:rPr>
        <w:instrText xml:space="preserve"> ADDIN EN.CITE &lt;EndNote&gt;&lt;Cite&gt;&lt;Author&gt;Singla&lt;/Author&gt;&lt;Year&gt;2022&lt;/Year&gt;&lt;RecNum&gt;49&lt;/RecNum&gt;&lt;DisplayText&gt;(Singla et al., 2022)&lt;/DisplayText&gt;&lt;record&gt;&lt;rec-number&gt;49&lt;/rec-number&gt;&lt;foreign-keys&gt;&lt;key app="EN" db-id="vza9xfvdf59argev5eapwetud255zdd0etsp" timestamp="1676629316"&gt;49&lt;/key&gt;&lt;/foreign-keys&gt;&lt;ref-type name="Journal Article"&gt;17&lt;/ref-type&gt;&lt;contributors&gt;&lt;authors&gt;&lt;author&gt;Singla, Rubal&lt;/author&gt;&lt;author&gt;Mishra, Abhishek&lt;/author&gt;&lt;author&gt;Joshi, Rupa&lt;/author&gt;&lt;author&gt;Sarma, Phulen&lt;/author&gt;&lt;author&gt;Kumar, Rohit&lt;/author&gt;&lt;author&gt;Kaur, Gurjeet&lt;/author&gt;&lt;author&gt;Sharma, Amit Raj&lt;/author&gt;&lt;author&gt;Jain, Ashish&lt;/author&gt;&lt;author&gt;Prakash, Ajay&lt;/author&gt;&lt;author&gt;Bhatia, Alka %J Brain Research Bulletin&lt;/author&gt;&lt;/authors&gt;&lt;/contributors&gt;&lt;titles&gt;&lt;title&gt;Homotaurine ameliorates the core ASD symptomatology in VPA rats through GABAergic signaling: Role of GAD67&lt;/title&gt;&lt;secondary-title&gt;Brain Research Bulletin&lt;/secondary-title&gt;&lt;/titles&gt;&lt;pages&gt;122-133&lt;/pages&gt;&lt;volume&gt;190&lt;/volume&gt;&lt;dates&gt;&lt;year&gt;2022&lt;/year&gt;&lt;/dates&gt;&lt;isbn&gt;0361-9230&lt;/isbn&gt;&lt;urls&gt;&lt;/urls&gt;&lt;/record&gt;&lt;/Cite&gt;&lt;/EndNote&gt;</w:instrText>
      </w:r>
      <w:r>
        <w:rPr>
          <w:rFonts w:cs="Times New Roman"/>
          <w:szCs w:val="24"/>
        </w:rPr>
        <w:fldChar w:fldCharType="separate"/>
      </w:r>
      <w:r w:rsidR="00AC7F06">
        <w:rPr>
          <w:rFonts w:cs="Times New Roman"/>
          <w:noProof/>
          <w:szCs w:val="24"/>
        </w:rPr>
        <w:t>(Singla et al., 2022)</w:t>
      </w:r>
      <w:r>
        <w:rPr>
          <w:rFonts w:cs="Times New Roman"/>
          <w:szCs w:val="24"/>
        </w:rPr>
        <w:fldChar w:fldCharType="end"/>
      </w:r>
      <w:r w:rsidR="00E04556">
        <w:rPr>
          <w:rFonts w:cs="Times New Roman"/>
          <w:szCs w:val="24"/>
        </w:rPr>
        <w:t>.</w:t>
      </w:r>
    </w:p>
    <w:p w14:paraId="1BCDF107" w14:textId="7D580D85"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.10.3 Novel-object recognition test (NORT)</w:t>
      </w:r>
    </w:p>
    <w:p w14:paraId="46A44873" w14:textId="7FA9B8FA" w:rsidR="00066F25" w:rsidRPr="009D20EA" w:rsidRDefault="00066F25" w:rsidP="00066F25">
      <w:pPr>
        <w:spacing w:after="0" w:line="480" w:lineRule="auto"/>
        <w:jc w:val="both"/>
        <w:rPr>
          <w:rFonts w:eastAsia="Times New Roman" w:cs="Times New Roman"/>
          <w:szCs w:val="24"/>
        </w:rPr>
      </w:pPr>
      <w:r w:rsidRPr="009D20EA">
        <w:rPr>
          <w:rFonts w:eastAsia="Times New Roman" w:cs="Times New Roman"/>
          <w:szCs w:val="24"/>
        </w:rPr>
        <w:t xml:space="preserve">The </w:t>
      </w:r>
      <w:r>
        <w:rPr>
          <w:rFonts w:eastAsia="Times New Roman" w:cs="Times New Roman"/>
          <w:szCs w:val="24"/>
        </w:rPr>
        <w:t>protocol</w:t>
      </w:r>
      <w:r w:rsidRPr="009D20EA">
        <w:rPr>
          <w:rFonts w:eastAsia="Times New Roman" w:cs="Times New Roman"/>
          <w:szCs w:val="24"/>
        </w:rPr>
        <w:t xml:space="preserve"> was divided into three phases</w:t>
      </w:r>
      <w:r>
        <w:rPr>
          <w:rFonts w:eastAsia="Times New Roman" w:cs="Times New Roman"/>
          <w:szCs w:val="24"/>
        </w:rPr>
        <w:t>:</w:t>
      </w:r>
      <w:r w:rsidRPr="009D20EA">
        <w:rPr>
          <w:rFonts w:eastAsia="Times New Roman" w:cs="Times New Roman"/>
          <w:szCs w:val="24"/>
        </w:rPr>
        <w:t xml:space="preserve"> Phase I </w:t>
      </w:r>
      <w:r>
        <w:rPr>
          <w:rFonts w:eastAsia="Times New Roman" w:cs="Times New Roman"/>
          <w:szCs w:val="24"/>
        </w:rPr>
        <w:t>(</w:t>
      </w:r>
      <w:r w:rsidRPr="009D20EA">
        <w:rPr>
          <w:rFonts w:eastAsia="Times New Roman" w:cs="Times New Roman"/>
          <w:szCs w:val="24"/>
        </w:rPr>
        <w:t>habituation</w:t>
      </w:r>
      <w:r>
        <w:rPr>
          <w:rFonts w:eastAsia="Times New Roman" w:cs="Times New Roman"/>
          <w:szCs w:val="24"/>
        </w:rPr>
        <w:t>-</w:t>
      </w:r>
      <w:r w:rsidRPr="009D20EA">
        <w:rPr>
          <w:rFonts w:eastAsia="Times New Roman" w:cs="Times New Roman"/>
          <w:szCs w:val="24"/>
        </w:rPr>
        <w:t>5 minutes), phase II</w:t>
      </w:r>
      <w:r>
        <w:rPr>
          <w:rFonts w:eastAsia="Times New Roman" w:cs="Times New Roman"/>
          <w:szCs w:val="24"/>
        </w:rPr>
        <w:t xml:space="preserve"> (</w:t>
      </w:r>
      <w:r w:rsidRPr="009D20EA">
        <w:rPr>
          <w:rFonts w:eastAsia="Times New Roman" w:cs="Times New Roman"/>
          <w:szCs w:val="24"/>
        </w:rPr>
        <w:t>familiari</w:t>
      </w:r>
      <w:r>
        <w:rPr>
          <w:rFonts w:eastAsia="Times New Roman" w:cs="Times New Roman"/>
          <w:szCs w:val="24"/>
        </w:rPr>
        <w:t>s</w:t>
      </w:r>
      <w:r w:rsidRPr="009D20EA">
        <w:rPr>
          <w:rFonts w:eastAsia="Times New Roman" w:cs="Times New Roman"/>
          <w:szCs w:val="24"/>
        </w:rPr>
        <w:t>ation</w:t>
      </w:r>
      <w:r>
        <w:rPr>
          <w:rFonts w:eastAsia="Times New Roman" w:cs="Times New Roman"/>
          <w:szCs w:val="24"/>
        </w:rPr>
        <w:t>-</w:t>
      </w:r>
      <w:r w:rsidRPr="009D20EA">
        <w:rPr>
          <w:rFonts w:eastAsia="Times New Roman" w:cs="Times New Roman"/>
          <w:szCs w:val="24"/>
        </w:rPr>
        <w:t>5 minutes) and phase III</w:t>
      </w:r>
      <w:r>
        <w:rPr>
          <w:rFonts w:eastAsia="Times New Roman" w:cs="Times New Roman"/>
          <w:szCs w:val="24"/>
        </w:rPr>
        <w:t xml:space="preserve"> (</w:t>
      </w:r>
      <w:r w:rsidRPr="009D20EA">
        <w:rPr>
          <w:rFonts w:eastAsia="Times New Roman" w:cs="Times New Roman"/>
          <w:szCs w:val="24"/>
        </w:rPr>
        <w:t>object-recognition test phase</w:t>
      </w:r>
      <w:r>
        <w:rPr>
          <w:rFonts w:eastAsia="Times New Roman" w:cs="Times New Roman"/>
          <w:szCs w:val="24"/>
        </w:rPr>
        <w:t>-</w:t>
      </w:r>
      <w:r w:rsidRPr="009D20EA">
        <w:rPr>
          <w:rFonts w:eastAsia="Times New Roman" w:cs="Times New Roman"/>
          <w:szCs w:val="24"/>
        </w:rPr>
        <w:t xml:space="preserve">5 minutes). The </w:t>
      </w:r>
      <w:r>
        <w:rPr>
          <w:rFonts w:eastAsia="Times New Roman" w:cs="Times New Roman"/>
          <w:szCs w:val="24"/>
        </w:rPr>
        <w:t>NORT is</w:t>
      </w:r>
      <w:r w:rsidRPr="009D20EA">
        <w:rPr>
          <w:rFonts w:eastAsia="Times New Roman" w:cs="Times New Roman"/>
          <w:szCs w:val="24"/>
        </w:rPr>
        <w:t xml:space="preserve"> </w:t>
      </w:r>
      <w:r>
        <w:rPr>
          <w:rFonts w:eastAsia="Times New Roman" w:cs="Times New Roman"/>
          <w:szCs w:val="24"/>
        </w:rPr>
        <w:t>performed in an open arena (80 cm x 80 cm x 30 cm) with no objects in the habituation phase but two similarly shaped objects in the familiarisation phase. In phase III, two objects, one novel and the second being the same from the familiarisation phase, are sited in the arena</w:t>
      </w:r>
      <w:r w:rsidRPr="009D20EA">
        <w:rPr>
          <w:rFonts w:eastAsia="Times New Roman" w:cs="Times New Roman"/>
          <w:szCs w:val="24"/>
        </w:rPr>
        <w:t xml:space="preserve">. In phase I, the </w:t>
      </w:r>
      <w:r w:rsidRPr="009D20EA">
        <w:rPr>
          <w:rFonts w:eastAsia="Times New Roman" w:cs="Times New Roman"/>
          <w:szCs w:val="24"/>
        </w:rPr>
        <w:lastRenderedPageBreak/>
        <w:t xml:space="preserve">animal was allowed to explore </w:t>
      </w:r>
      <w:r>
        <w:rPr>
          <w:rFonts w:eastAsia="Times New Roman" w:cs="Times New Roman"/>
          <w:szCs w:val="24"/>
        </w:rPr>
        <w:t>the open arena freely</w:t>
      </w:r>
      <w:r w:rsidRPr="009D20EA">
        <w:rPr>
          <w:rFonts w:eastAsia="Times New Roman" w:cs="Times New Roman"/>
          <w:szCs w:val="24"/>
        </w:rPr>
        <w:t xml:space="preserve"> for 5 minutes</w:t>
      </w:r>
      <w:r>
        <w:rPr>
          <w:rFonts w:eastAsia="Times New Roman" w:cs="Times New Roman"/>
          <w:szCs w:val="24"/>
        </w:rPr>
        <w:t>. A</w:t>
      </w:r>
      <w:r w:rsidRPr="009D20EA">
        <w:rPr>
          <w:rFonts w:eastAsia="Times New Roman" w:cs="Times New Roman"/>
          <w:szCs w:val="24"/>
        </w:rPr>
        <w:t>fter a gap of 60 minutes</w:t>
      </w:r>
      <w:r>
        <w:rPr>
          <w:rFonts w:eastAsia="Times New Roman" w:cs="Times New Roman"/>
          <w:szCs w:val="24"/>
        </w:rPr>
        <w:t>,</w:t>
      </w:r>
      <w:r w:rsidRPr="009D20EA">
        <w:rPr>
          <w:rFonts w:eastAsia="Times New Roman" w:cs="Times New Roman"/>
          <w:szCs w:val="24"/>
        </w:rPr>
        <w:t xml:space="preserve"> two </w:t>
      </w:r>
      <w:r>
        <w:rPr>
          <w:rFonts w:eastAsia="Times New Roman" w:cs="Times New Roman"/>
          <w:szCs w:val="24"/>
        </w:rPr>
        <w:t>identically</w:t>
      </w:r>
      <w:r w:rsidRPr="009D20EA">
        <w:rPr>
          <w:rFonts w:eastAsia="Times New Roman" w:cs="Times New Roman"/>
          <w:szCs w:val="24"/>
        </w:rPr>
        <w:t xml:space="preserve"> shaped objects were placed at a certain </w:t>
      </w:r>
      <w:r>
        <w:rPr>
          <w:rFonts w:eastAsia="Times New Roman" w:cs="Times New Roman"/>
          <w:szCs w:val="24"/>
        </w:rPr>
        <w:t xml:space="preserve">distance, </w:t>
      </w:r>
      <w:r w:rsidRPr="009D20EA">
        <w:rPr>
          <w:rFonts w:eastAsia="Times New Roman" w:cs="Times New Roman"/>
          <w:szCs w:val="24"/>
        </w:rPr>
        <w:t xml:space="preserve">and the animal was allowed to explore for 5 minutes. Finally, after a gap of 60 minutes, one object was replaced with </w:t>
      </w:r>
      <w:r>
        <w:rPr>
          <w:rFonts w:eastAsia="Times New Roman" w:cs="Times New Roman"/>
          <w:szCs w:val="24"/>
        </w:rPr>
        <w:t xml:space="preserve">a </w:t>
      </w:r>
      <w:r w:rsidRPr="009D20EA">
        <w:rPr>
          <w:rFonts w:eastAsia="Times New Roman" w:cs="Times New Roman"/>
          <w:szCs w:val="24"/>
        </w:rPr>
        <w:t>novel</w:t>
      </w:r>
      <w:r>
        <w:rPr>
          <w:rFonts w:eastAsia="Times New Roman" w:cs="Times New Roman"/>
          <w:szCs w:val="24"/>
        </w:rPr>
        <w:t>-</w:t>
      </w:r>
      <w:r w:rsidRPr="009D20EA">
        <w:rPr>
          <w:rFonts w:eastAsia="Times New Roman" w:cs="Times New Roman"/>
          <w:szCs w:val="24"/>
        </w:rPr>
        <w:t>shaped object</w:t>
      </w:r>
      <w:r>
        <w:rPr>
          <w:rFonts w:eastAsia="Times New Roman" w:cs="Times New Roman"/>
          <w:szCs w:val="24"/>
        </w:rPr>
        <w:t>,</w:t>
      </w:r>
      <w:r w:rsidRPr="009D20EA">
        <w:rPr>
          <w:rFonts w:eastAsia="Times New Roman" w:cs="Times New Roman"/>
          <w:szCs w:val="24"/>
        </w:rPr>
        <w:t xml:space="preserve"> and the animal was left to explore for 5 minutes. The experiment was recorded in an IR camera </w:t>
      </w:r>
      <w:r>
        <w:rPr>
          <w:rFonts w:eastAsia="Times New Roman" w:cs="Times New Roman"/>
          <w:szCs w:val="24"/>
        </w:rPr>
        <w:t>(</w:t>
      </w:r>
      <w:r w:rsidRPr="009D20EA">
        <w:rPr>
          <w:rFonts w:eastAsia="Times New Roman" w:cs="Times New Roman"/>
          <w:szCs w:val="24"/>
        </w:rPr>
        <w:t>fixed above</w:t>
      </w:r>
      <w:r>
        <w:rPr>
          <w:rFonts w:eastAsia="Times New Roman" w:cs="Times New Roman"/>
          <w:szCs w:val="24"/>
        </w:rPr>
        <w:t>)</w:t>
      </w:r>
      <w:r w:rsidRPr="009D20EA">
        <w:rPr>
          <w:rFonts w:eastAsia="Times New Roman" w:cs="Times New Roman"/>
          <w:szCs w:val="24"/>
        </w:rPr>
        <w:t xml:space="preserve"> connected to a computer for the </w:t>
      </w:r>
      <w:proofErr w:type="spellStart"/>
      <w:r w:rsidRPr="009D20EA">
        <w:rPr>
          <w:rFonts w:eastAsia="Times New Roman" w:cs="Times New Roman"/>
          <w:szCs w:val="24"/>
        </w:rPr>
        <w:t>behavior</w:t>
      </w:r>
      <w:proofErr w:type="spellEnd"/>
      <w:r w:rsidRPr="009D20EA">
        <w:rPr>
          <w:rFonts w:eastAsia="Times New Roman" w:cs="Times New Roman"/>
          <w:szCs w:val="24"/>
        </w:rPr>
        <w:t xml:space="preserve"> evaluation in </w:t>
      </w:r>
      <w:proofErr w:type="spellStart"/>
      <w:r w:rsidRPr="009D20EA">
        <w:rPr>
          <w:rFonts w:eastAsia="Times New Roman" w:cs="Times New Roman"/>
          <w:szCs w:val="24"/>
        </w:rPr>
        <w:t>Ethovision</w:t>
      </w:r>
      <w:proofErr w:type="spellEnd"/>
      <w:r w:rsidRPr="009D20EA">
        <w:rPr>
          <w:rFonts w:eastAsia="Times New Roman" w:cs="Times New Roman"/>
          <w:szCs w:val="24"/>
        </w:rPr>
        <w:t xml:space="preserve"> XT 9 on PND 59-60. The following parameters were noted: (</w:t>
      </w:r>
      <w:proofErr w:type="spellStart"/>
      <w:r w:rsidRPr="009D20EA">
        <w:rPr>
          <w:rFonts w:eastAsia="Times New Roman" w:cs="Times New Roman"/>
          <w:szCs w:val="24"/>
        </w:rPr>
        <w:t>i</w:t>
      </w:r>
      <w:proofErr w:type="spellEnd"/>
      <w:r w:rsidRPr="009D20EA">
        <w:rPr>
          <w:rFonts w:eastAsia="Times New Roman" w:cs="Times New Roman"/>
          <w:szCs w:val="24"/>
        </w:rPr>
        <w:t xml:space="preserve">) Time spent </w:t>
      </w:r>
      <w:r>
        <w:rPr>
          <w:rFonts w:eastAsia="Times New Roman" w:cs="Times New Roman"/>
          <w:szCs w:val="24"/>
        </w:rPr>
        <w:t>exploring</w:t>
      </w:r>
      <w:r w:rsidRPr="009D20EA">
        <w:rPr>
          <w:rFonts w:eastAsia="Times New Roman" w:cs="Times New Roman"/>
          <w:szCs w:val="24"/>
        </w:rPr>
        <w:t xml:space="preserve"> </w:t>
      </w:r>
      <w:r>
        <w:rPr>
          <w:rFonts w:eastAsia="Times New Roman" w:cs="Times New Roman"/>
          <w:szCs w:val="24"/>
        </w:rPr>
        <w:t xml:space="preserve">a </w:t>
      </w:r>
      <w:r w:rsidRPr="009D20EA">
        <w:rPr>
          <w:rFonts w:eastAsia="Times New Roman" w:cs="Times New Roman"/>
          <w:szCs w:val="24"/>
        </w:rPr>
        <w:t xml:space="preserve">novel object, (ii) Time spent </w:t>
      </w:r>
      <w:r>
        <w:rPr>
          <w:rFonts w:eastAsia="Times New Roman" w:cs="Times New Roman"/>
          <w:szCs w:val="24"/>
        </w:rPr>
        <w:t>exploring</w:t>
      </w:r>
      <w:r w:rsidRPr="009D20EA">
        <w:rPr>
          <w:rFonts w:eastAsia="Times New Roman" w:cs="Times New Roman"/>
          <w:szCs w:val="24"/>
        </w:rPr>
        <w:t xml:space="preserve"> </w:t>
      </w:r>
      <w:r>
        <w:rPr>
          <w:rFonts w:eastAsia="Times New Roman" w:cs="Times New Roman"/>
          <w:szCs w:val="24"/>
        </w:rPr>
        <w:t xml:space="preserve">a </w:t>
      </w:r>
      <w:r w:rsidRPr="009D20EA">
        <w:rPr>
          <w:rFonts w:eastAsia="Times New Roman" w:cs="Times New Roman"/>
          <w:szCs w:val="24"/>
        </w:rPr>
        <w:t xml:space="preserve">familiar object, </w:t>
      </w:r>
      <w:r>
        <w:rPr>
          <w:rFonts w:eastAsia="Times New Roman" w:cs="Times New Roman"/>
          <w:szCs w:val="24"/>
        </w:rPr>
        <w:t>and</w:t>
      </w:r>
      <w:r w:rsidRPr="009D20EA">
        <w:rPr>
          <w:rFonts w:eastAsia="Times New Roman" w:cs="Times New Roman"/>
          <w:szCs w:val="24"/>
        </w:rPr>
        <w:t xml:space="preserve"> </w:t>
      </w:r>
      <w:r>
        <w:rPr>
          <w:rFonts w:eastAsia="Times New Roman" w:cs="Times New Roman"/>
          <w:szCs w:val="24"/>
        </w:rPr>
        <w:t xml:space="preserve">the </w:t>
      </w:r>
      <w:r w:rsidRPr="009D20EA">
        <w:rPr>
          <w:rFonts w:eastAsia="Times New Roman" w:cs="Times New Roman"/>
          <w:szCs w:val="24"/>
        </w:rPr>
        <w:t xml:space="preserve">Discrimination index (DI). DI is calculated using </w:t>
      </w:r>
      <w:r>
        <w:rPr>
          <w:rFonts w:eastAsia="Times New Roman" w:cs="Times New Roman"/>
          <w:szCs w:val="24"/>
        </w:rPr>
        <w:t xml:space="preserve">the </w:t>
      </w:r>
      <w:r w:rsidRPr="009D20EA">
        <w:rPr>
          <w:rFonts w:eastAsia="Times New Roman" w:cs="Times New Roman"/>
          <w:szCs w:val="24"/>
        </w:rPr>
        <w:t>following formula</w:t>
      </w:r>
      <w:r w:rsidR="00E04556">
        <w:rPr>
          <w:rFonts w:eastAsia="Times New Roman" w:cs="Times New Roman"/>
          <w:szCs w:val="24"/>
        </w:rPr>
        <w:t xml:space="preserve"> </w:t>
      </w:r>
      <w:r>
        <w:rPr>
          <w:rFonts w:eastAsia="Times New Roman" w:cs="Times New Roman"/>
          <w:szCs w:val="24"/>
        </w:rPr>
        <w:fldChar w:fldCharType="begin"/>
      </w:r>
      <w:r w:rsidR="00AC7F06">
        <w:rPr>
          <w:rFonts w:eastAsia="Times New Roman" w:cs="Times New Roman"/>
          <w:szCs w:val="24"/>
        </w:rPr>
        <w:instrText xml:space="preserve"> ADDIN EN.CITE &lt;EndNote&gt;&lt;Cite&gt;&lt;Author&gt;Zheng&lt;/Author&gt;&lt;Year&gt;2016&lt;/Year&gt;&lt;RecNum&gt;61&lt;/RecNum&gt;&lt;DisplayText&gt;(Zheng et al., 2016)&lt;/DisplayText&gt;&lt;record&gt;&lt;rec-number&gt;61&lt;/rec-number&gt;&lt;foreign-keys&gt;&lt;key app="EN" db-id="vza9xfvdf59argev5eapwetud255zdd0etsp" timestamp="1676636196"&gt;61&lt;/key&gt;&lt;/foreign-keys&gt;&lt;ref-type name="Journal Article"&gt;17&lt;/ref-type&gt;&lt;contributors&gt;&lt;authors&gt;&lt;author&gt;Zheng, Fei&lt;/author&gt;&lt;author&gt;Kasper, Lawryn H&lt;/author&gt;&lt;author&gt;Bedford, David C&lt;/author&gt;&lt;author&gt;Lerach, Stephanie&lt;/author&gt;&lt;author&gt;Teubner, Brett JW&lt;/author&gt;&lt;author&gt;Brindle, Paul K %J PLoS One&lt;/author&gt;&lt;/authors&gt;&lt;/contributors&gt;&lt;titles&gt;&lt;title&gt;Mutation of the CH1 domain in the histone acetyltransferase CREBBP results in autism-relevant behaviors in mice&lt;/title&gt;&lt;secondary-title&gt;PLoS One&lt;/secondary-title&gt;&lt;/titles&gt;&lt;periodical&gt;&lt;full-title&gt;PloS One&lt;/full-title&gt;&lt;abbr-1&gt;PLoS One&lt;/abbr-1&gt;&lt;abbr-2&gt;PLoS One&lt;/abbr-2&gt;&lt;/periodical&gt;&lt;pages&gt;e0146366&lt;/pages&gt;&lt;volume&gt;11&lt;/volume&gt;&lt;number&gt;1&lt;/number&gt;&lt;dates&gt;&lt;year&gt;2016&lt;/year&gt;&lt;/dates&gt;&lt;isbn&gt;1932-6203&lt;/isbn&gt;&lt;urls&gt;&lt;/urls&gt;&lt;/record&gt;&lt;/Cite&gt;&lt;/EndNote&gt;</w:instrText>
      </w:r>
      <w:r>
        <w:rPr>
          <w:rFonts w:eastAsia="Times New Roman" w:cs="Times New Roman"/>
          <w:szCs w:val="24"/>
        </w:rPr>
        <w:fldChar w:fldCharType="separate"/>
      </w:r>
      <w:r w:rsidR="00AC7F06">
        <w:rPr>
          <w:rFonts w:eastAsia="Times New Roman" w:cs="Times New Roman"/>
          <w:noProof/>
          <w:szCs w:val="24"/>
        </w:rPr>
        <w:t>(Zheng et al., 2016)</w:t>
      </w:r>
      <w:r>
        <w:rPr>
          <w:rFonts w:eastAsia="Times New Roman" w:cs="Times New Roman"/>
          <w:szCs w:val="24"/>
        </w:rPr>
        <w:fldChar w:fldCharType="end"/>
      </w:r>
      <w:r w:rsidR="00E04556">
        <w:rPr>
          <w:rFonts w:eastAsia="Times New Roman" w:cs="Times New Roman"/>
          <w:szCs w:val="24"/>
        </w:rPr>
        <w:t>:</w:t>
      </w:r>
    </w:p>
    <w:p w14:paraId="277C3261" w14:textId="77777777" w:rsidR="00066F25" w:rsidRPr="009D20EA" w:rsidRDefault="00066F25" w:rsidP="00066F25">
      <w:pPr>
        <w:spacing w:after="0" w:line="480" w:lineRule="auto"/>
        <w:jc w:val="both"/>
        <w:rPr>
          <w:rFonts w:eastAsia="Times New Roman" w:cs="Times New Roman"/>
          <w:szCs w:val="24"/>
        </w:rPr>
      </w:pPr>
      <w:r w:rsidRPr="009D20EA">
        <w:rPr>
          <w:rFonts w:eastAsia="Times New Roman" w:cs="Times New Roman"/>
          <w:szCs w:val="24"/>
        </w:rPr>
        <w:t xml:space="preserve"> </w:t>
      </w:r>
      <m:oMath>
        <m:r>
          <w:rPr>
            <w:rFonts w:ascii="Cambria Math" w:hAnsi="Cambria Math" w:cs="Times New Roman"/>
          </w:rPr>
          <m:t>Discrimination index (DI)=</m:t>
        </m:r>
        <m:f>
          <m:fPr>
            <m:ctrlPr>
              <w:rPr>
                <w:rFonts w:ascii="Cambria Math" w:hAnsi="Cambria Math"/>
              </w:rPr>
            </m:ctrlPr>
          </m:fPr>
          <m:num>
            <m:d>
              <m:dPr>
                <m:ctrlPr>
                  <w:rPr>
                    <w:rFonts w:ascii="Cambria Math" w:hAnsi="Cambria Math" w:cs="Times New Roman"/>
                    <w:i/>
                  </w:rPr>
                </m:ctrlPr>
              </m:dPr>
              <m:e>
                <m:r>
                  <w:rPr>
                    <w:rFonts w:ascii="Cambria Math" w:hAnsi="Cambria Math" w:cs="Times New Roman"/>
                  </w:rPr>
                  <m:t>time to explore novel object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time to explore familiar object</m:t>
                </m:r>
              </m:e>
            </m:d>
          </m:num>
          <m:den>
            <m:d>
              <m:dPr>
                <m:ctrlPr>
                  <w:rPr>
                    <w:rFonts w:ascii="Cambria Math" w:hAnsi="Cambria Math" w:cs="Times New Roman"/>
                    <w:i/>
                  </w:rPr>
                </m:ctrlPr>
              </m:dPr>
              <m:e>
                <m:r>
                  <w:rPr>
                    <w:rFonts w:ascii="Cambria Math" w:hAnsi="Cambria Math" w:cs="Times New Roman"/>
                  </w:rPr>
                  <m:t>time to explore novel object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time to explore familiar object</m:t>
                </m:r>
              </m:e>
            </m:d>
          </m:den>
        </m:f>
      </m:oMath>
    </w:p>
    <w:p w14:paraId="62A57B78" w14:textId="4575F6A9" w:rsidR="00066F25" w:rsidRPr="00C943DF"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.11 </w:t>
      </w:r>
      <w:proofErr w:type="gramStart"/>
      <w:r w:rsidR="00066F25" w:rsidRPr="00C943DF">
        <w:rPr>
          <w:rFonts w:cs="Times New Roman"/>
          <w:b/>
          <w:bCs/>
        </w:rPr>
        <w:t>Post-sacrifice</w:t>
      </w:r>
      <w:proofErr w:type="gramEnd"/>
      <w:r w:rsidR="00066F25">
        <w:rPr>
          <w:rFonts w:cs="Times New Roman"/>
          <w:b/>
          <w:bCs/>
        </w:rPr>
        <w:t xml:space="preserve"> assessments</w:t>
      </w:r>
    </w:p>
    <w:p w14:paraId="017E8855" w14:textId="378507B6"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.11.1 Oral Gastrointestinal motility </w:t>
      </w:r>
    </w:p>
    <w:p w14:paraId="6E40E145" w14:textId="640F8680" w:rsidR="00066F25" w:rsidRDefault="00066F25" w:rsidP="00066F25">
      <w:pPr>
        <w:spacing w:after="0" w:line="480" w:lineRule="auto"/>
        <w:jc w:val="both"/>
        <w:rPr>
          <w:rFonts w:cs="Times New Roman"/>
        </w:rPr>
      </w:pPr>
      <w:r>
        <w:rPr>
          <w:rFonts w:cs="Times New Roman"/>
        </w:rPr>
        <w:t>Animals from each group were made to fast overnight, following which Evans blue 50 mg/ml dissolved in 0.5% sodium carboxymethylcellulose was administered orally (</w:t>
      </w:r>
      <w:proofErr w:type="spellStart"/>
      <w:r>
        <w:rPr>
          <w:rFonts w:cs="Times New Roman"/>
        </w:rPr>
        <w:t>p.o.</w:t>
      </w:r>
      <w:proofErr w:type="spellEnd"/>
      <w:r>
        <w:rPr>
          <w:rFonts w:cs="Times New Roman"/>
        </w:rPr>
        <w:t xml:space="preserve">) at 1 ml volume. After 30 minutes, animals were sacrificed under anaesthesia, the abdomen was dissected and removed from the pylorus region, and the small intestine was removed until the ileocecal junction. The total length dye </w:t>
      </w:r>
      <w:proofErr w:type="spellStart"/>
      <w:r>
        <w:rPr>
          <w:rFonts w:cs="Times New Roman"/>
        </w:rPr>
        <w:t>traveled</w:t>
      </w:r>
      <w:proofErr w:type="spellEnd"/>
      <w:r>
        <w:rPr>
          <w:rFonts w:cs="Times New Roman"/>
        </w:rPr>
        <w:t>, and the total intestinal length was measured. The following formula was used to assess the GIT motility</w:t>
      </w:r>
      <w:r w:rsidR="00C21FE8">
        <w:rPr>
          <w:rFonts w:cs="Times New Roman"/>
        </w:rPr>
        <w:t xml:space="preserve"> </w:t>
      </w:r>
      <w:r w:rsidR="00C21FE8" w:rsidRPr="00C21FE8">
        <w:rPr>
          <w:rFonts w:cs="Times New Roman"/>
        </w:rPr>
        <w:fldChar w:fldCharType="begin"/>
      </w:r>
      <w:r w:rsidR="00C21FE8" w:rsidRPr="00C21FE8">
        <w:rPr>
          <w:rFonts w:cs="Times New Roman"/>
        </w:rPr>
        <w:instrText xml:space="preserve"> ADDIN EN.CITE &lt;EndNote&gt;&lt;Cite ExcludeYear="1"&gt;&lt;Author&gt;Gileadi&lt;/Author&gt;&lt;Year&gt;2021&lt;/Year&gt;&lt;RecNum&gt;30&lt;/RecNum&gt;&lt;DisplayText&gt;(Gileadi et al.)&lt;/DisplayText&gt;&lt;record&gt;&lt;rec-number&gt;30&lt;/rec-number&gt;&lt;foreign-keys&gt;&lt;key app="EN" db-id="vza9xfvdf59argev5eapwetud255zdd0etsp" timestamp="1656918850"&gt;30&lt;/key&gt;&lt;/foreign-keys&gt;&lt;ref-type name="Journal Article"&gt;17&lt;/ref-type&gt;&lt;contributors&gt;&lt;authors&gt;&lt;author&gt;Gileadi, Talia E&lt;/author&gt;&lt;author&gt;Swamy, Abhyuday K&lt;/author&gt;&lt;author&gt;Hore, Zoe&lt;/author&gt;&lt;author&gt;Horswell, Stuart&lt;/author&gt;&lt;author&gt;Ellegood, Jacob&lt;/author&gt;&lt;author&gt;Mohan, Conor&lt;/author&gt;&lt;author&gt;Mizuno, Keiko&lt;/author&gt;&lt;author&gt;Lundebye, Anne-Katrine&lt;/author&gt;&lt;author&gt;Giese, K Peter&lt;/author&gt;&lt;author&gt;Stockinger, Brigitta %J Environmental health perspectives&lt;/author&gt;&lt;/authors&gt;&lt;/contributors&gt;&lt;titles&gt;&lt;title&gt;Effects of Low-Dose Gestational TCDD Exposure on Behavior and on Hippocampal Neuron Morphology and Gene Expression in Mice&lt;/title&gt;&lt;secondary-title&gt;Environmental health perspectives&lt;/secondary-title&gt;&lt;/titles&gt;&lt;pages&gt;057002&lt;/pages&gt;&lt;volume&gt;129&lt;/volume&gt;&lt;number&gt;5&lt;/number&gt;&lt;dates&gt;&lt;year&gt;2021&lt;/year&gt;&lt;/dates&gt;&lt;isbn&gt;0091-6765&lt;/isbn&gt;&lt;urls&gt;&lt;/urls&gt;&lt;/record&gt;&lt;/Cite&gt;&lt;/EndNote&gt;</w:instrText>
      </w:r>
      <w:r w:rsidR="00C21FE8" w:rsidRPr="00C21FE8">
        <w:rPr>
          <w:rFonts w:cs="Times New Roman"/>
        </w:rPr>
        <w:fldChar w:fldCharType="separate"/>
      </w:r>
      <w:r w:rsidR="00C21FE8" w:rsidRPr="00C21FE8">
        <w:rPr>
          <w:rFonts w:cs="Times New Roman"/>
          <w:noProof/>
        </w:rPr>
        <w:t>(Gileadi et al.)</w:t>
      </w:r>
      <w:r w:rsidR="00C21FE8" w:rsidRPr="00C21FE8">
        <w:rPr>
          <w:rFonts w:cs="Times New Roman"/>
        </w:rPr>
        <w:fldChar w:fldCharType="end"/>
      </w:r>
      <w:r w:rsidRPr="00C21FE8">
        <w:rPr>
          <w:rFonts w:cs="Times New Roman"/>
        </w:rPr>
        <w:t>:</w:t>
      </w:r>
    </w:p>
    <w:p w14:paraId="4A0EFD57" w14:textId="77777777" w:rsidR="00066F25" w:rsidRPr="00F3451F" w:rsidRDefault="00066F25" w:rsidP="00066F25">
      <w:pPr>
        <w:spacing w:after="0" w:line="480" w:lineRule="auto"/>
        <w:jc w:val="both"/>
        <w:rPr>
          <w:rFonts w:cs="Times New Roman"/>
        </w:rPr>
      </w:pPr>
      <m:oMathPara>
        <m:oMath>
          <m:r>
            <w:rPr>
              <w:rFonts w:ascii="Cambria Math" w:hAnsi="Cambria Math" w:cs="Times New Roman"/>
            </w:rPr>
            <m:t>GIT Transit index=</m:t>
          </m:r>
          <m:f>
            <m:fPr>
              <m:ctrlPr>
                <w:rPr>
                  <w:rFonts w:ascii="Cambria Math" w:hAnsi="Cambria Math"/>
                </w:rPr>
              </m:ctrlPr>
            </m:fPr>
            <m:num>
              <m:r>
                <w:rPr>
                  <w:rFonts w:ascii="Cambria Math" w:hAnsi="Cambria Math" w:cs="Times New Roman"/>
                </w:rPr>
                <m:t>Distance travelled by Evans blue</m:t>
              </m:r>
            </m:num>
            <m:den>
              <m:r>
                <w:rPr>
                  <w:rFonts w:ascii="Cambria Math" w:hAnsi="Cambria Math" w:cs="Times New Roman"/>
                </w:rPr>
                <m:t>total length of the intestine</m:t>
              </m:r>
            </m:den>
          </m:f>
          <m:r>
            <w:rPr>
              <w:rFonts w:ascii="Cambria Math" w:hAnsi="Cambria Math" w:cs="Times New Roman"/>
            </w:rPr>
            <m:t>*100</m:t>
          </m:r>
        </m:oMath>
      </m:oMathPara>
    </w:p>
    <w:p w14:paraId="3C19DFED" w14:textId="7668C417"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.11.2 Brain </w:t>
      </w:r>
      <w:proofErr w:type="spellStart"/>
      <w:r w:rsidR="00066F25">
        <w:rPr>
          <w:rFonts w:cs="Times New Roman"/>
          <w:b/>
          <w:bCs/>
        </w:rPr>
        <w:t>edema</w:t>
      </w:r>
      <w:proofErr w:type="spellEnd"/>
    </w:p>
    <w:p w14:paraId="47B06176" w14:textId="77777777" w:rsidR="00066F25" w:rsidRDefault="00066F25" w:rsidP="00066F25">
      <w:pPr>
        <w:spacing w:after="0" w:line="480" w:lineRule="auto"/>
        <w:jc w:val="both"/>
        <w:rPr>
          <w:rFonts w:cs="Times New Roman"/>
        </w:rPr>
      </w:pPr>
      <w:r>
        <w:rPr>
          <w:rFonts w:cs="Times New Roman"/>
        </w:rPr>
        <w:t>Animals from each group were sacrificed under anaesthesia. After decapitation, the fresh brains were isolated and weighed. The wet brains were kept in a desiccator overnight at 80-100ºC. Now, the dry brains were weighed, and values were recorded according to the following formula:</w:t>
      </w:r>
    </w:p>
    <w:p w14:paraId="5497C7F4" w14:textId="77777777" w:rsidR="00066F25" w:rsidRPr="003B399B" w:rsidRDefault="00066F25" w:rsidP="00066F25">
      <w:pPr>
        <w:spacing w:after="0" w:line="480" w:lineRule="auto"/>
        <w:jc w:val="both"/>
        <w:rPr>
          <w:rFonts w:cs="Times New Roman"/>
        </w:rPr>
      </w:pPr>
      <m:oMathPara>
        <m:oMath>
          <m:r>
            <w:rPr>
              <w:rFonts w:ascii="Cambria Math" w:hAnsi="Cambria Math" w:cs="Times New Roman"/>
            </w:rPr>
            <w:lastRenderedPageBreak/>
            <m:t>brain water content=</m:t>
          </m:r>
          <m:f>
            <m:fPr>
              <m:ctrlPr>
                <w:rPr>
                  <w:rFonts w:ascii="Cambria Math" w:hAnsi="Cambria Math"/>
                </w:rPr>
              </m:ctrlPr>
            </m:fPr>
            <m:num>
              <m:r>
                <w:rPr>
                  <w:rFonts w:ascii="Cambria Math" w:hAnsi="Cambria Math" w:cs="Times New Roman"/>
                </w:rPr>
                <m:t>(</m:t>
              </m:r>
              <m:d>
                <m:dPr>
                  <m:ctrlPr>
                    <w:rPr>
                      <w:rFonts w:ascii="Cambria Math" w:hAnsi="Cambria Math" w:cs="Times New Roman"/>
                      <w:i/>
                    </w:rPr>
                  </m:ctrlPr>
                </m:dPr>
                <m:e>
                  <m:r>
                    <w:rPr>
                      <w:rFonts w:ascii="Cambria Math" w:hAnsi="Cambria Math" w:cs="Times New Roman"/>
                    </w:rPr>
                    <m:t>wet weight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dry weight</m:t>
                  </m:r>
                </m:e>
              </m:d>
              <m:r>
                <w:rPr>
                  <w:rFonts w:ascii="Cambria Math" w:hAnsi="Cambria Math" w:cs="Times New Roman"/>
                </w:rPr>
                <m:t>)</m:t>
              </m:r>
            </m:num>
            <m:den>
              <m:r>
                <w:rPr>
                  <w:rFonts w:ascii="Cambria Math" w:hAnsi="Cambria Math" w:cs="Times New Roman"/>
                </w:rPr>
                <m:t>wet weight</m:t>
              </m:r>
            </m:den>
          </m:f>
          <m:r>
            <w:rPr>
              <w:rFonts w:ascii="Cambria Math" w:hAnsi="Cambria Math" w:cs="Times New Roman"/>
            </w:rPr>
            <m:t>*100</m:t>
          </m:r>
        </m:oMath>
      </m:oMathPara>
    </w:p>
    <w:p w14:paraId="5DDEBE8B" w14:textId="111DA16A"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.11.3 Blood-brain-barrier (BBB) permeability</w:t>
      </w:r>
    </w:p>
    <w:p w14:paraId="4540D1B5" w14:textId="4381C2EE" w:rsidR="00066F25" w:rsidRPr="00342048" w:rsidRDefault="00066F25" w:rsidP="00066F25">
      <w:pPr>
        <w:spacing w:after="0" w:line="480" w:lineRule="auto"/>
        <w:jc w:val="both"/>
        <w:rPr>
          <w:bCs/>
          <w:color w:val="000000"/>
          <w:szCs w:val="24"/>
          <w:lang w:val="en-US" w:bidi="hi-IN"/>
        </w:rPr>
      </w:pPr>
      <w:r>
        <w:rPr>
          <w:rFonts w:cs="Times New Roman"/>
        </w:rPr>
        <w:t xml:space="preserve">Evans blue dye was used to assess the BBB permeability as previously described. Animals were injected with 2% Evans's blue dye (dissolved in 0.9% saline) at 4 ml/kg </w:t>
      </w:r>
      <w:proofErr w:type="spellStart"/>
      <w:r>
        <w:rPr>
          <w:rFonts w:cs="Times New Roman"/>
        </w:rPr>
        <w:t>i.p.</w:t>
      </w:r>
      <w:proofErr w:type="spellEnd"/>
      <w:r>
        <w:rPr>
          <w:rFonts w:cs="Times New Roman"/>
        </w:rPr>
        <w:t xml:space="preserve"> Post 2 h, the animals under anaesthesia were </w:t>
      </w:r>
      <w:proofErr w:type="spellStart"/>
      <w:r>
        <w:rPr>
          <w:rFonts w:cs="Times New Roman"/>
        </w:rPr>
        <w:t>transcardially</w:t>
      </w:r>
      <w:proofErr w:type="spellEnd"/>
      <w:r>
        <w:rPr>
          <w:rFonts w:cs="Times New Roman"/>
        </w:rPr>
        <w:t xml:space="preserve"> perfused with saline to wash off adhering dye. The brain was carefully isolated, and a quantitative examination was conducted. The brain samples were homogenized by adding trichloroacetic acid (TCA, 50% v/v) in 1:3. The homogenized samples were left overnight at 4ºC. After 24 hours, the samples were centrifuged for 20 minutes at 10,000 rpm. The separated supernatant was measured at 610 nm spectrophotometrically. </w:t>
      </w:r>
      <w:r w:rsidRPr="009E6B8F">
        <w:rPr>
          <w:bCs/>
          <w:color w:val="000000"/>
          <w:szCs w:val="24"/>
          <w:lang w:val="en-US" w:bidi="hi-IN"/>
        </w:rPr>
        <w:t>The Evans blue</w:t>
      </w:r>
      <w:r>
        <w:rPr>
          <w:bCs/>
          <w:color w:val="000000"/>
          <w:szCs w:val="24"/>
          <w:lang w:val="en-US" w:bidi="hi-IN"/>
        </w:rPr>
        <w:t xml:space="preserve"> brain content</w:t>
      </w:r>
      <w:r w:rsidRPr="009E6B8F">
        <w:rPr>
          <w:bCs/>
          <w:color w:val="000000"/>
          <w:szCs w:val="24"/>
          <w:lang w:val="en-US" w:bidi="hi-IN"/>
        </w:rPr>
        <w:t xml:space="preserve"> w</w:t>
      </w:r>
      <w:r>
        <w:rPr>
          <w:bCs/>
          <w:color w:val="000000"/>
          <w:szCs w:val="24"/>
          <w:lang w:val="en-US" w:bidi="hi-IN"/>
        </w:rPr>
        <w:t>as</w:t>
      </w:r>
      <w:r w:rsidRPr="009E6B8F">
        <w:rPr>
          <w:bCs/>
          <w:color w:val="000000"/>
          <w:szCs w:val="24"/>
          <w:lang w:val="en-US" w:bidi="hi-IN"/>
        </w:rPr>
        <w:t xml:space="preserve"> </w:t>
      </w:r>
      <w:r>
        <w:rPr>
          <w:bCs/>
          <w:color w:val="000000"/>
          <w:szCs w:val="24"/>
          <w:lang w:val="en-US" w:bidi="hi-IN"/>
        </w:rPr>
        <w:t xml:space="preserve">measured </w:t>
      </w:r>
      <w:r w:rsidRPr="009E6B8F">
        <w:rPr>
          <w:bCs/>
          <w:color w:val="000000"/>
          <w:szCs w:val="24"/>
          <w:lang w:val="en-US" w:bidi="hi-IN"/>
        </w:rPr>
        <w:t>using a standard curve</w:t>
      </w:r>
      <w:r>
        <w:rPr>
          <w:bCs/>
          <w:color w:val="000000"/>
          <w:szCs w:val="24"/>
          <w:lang w:val="en-US" w:bidi="hi-IN"/>
        </w:rPr>
        <w:t xml:space="preserve"> and expressed</w:t>
      </w:r>
      <w:r w:rsidRPr="009E6B8F">
        <w:rPr>
          <w:bCs/>
          <w:color w:val="000000"/>
          <w:szCs w:val="24"/>
          <w:lang w:val="en-US" w:bidi="hi-IN"/>
        </w:rPr>
        <w:t xml:space="preserve"> as </w:t>
      </w:r>
      <w:proofErr w:type="spellStart"/>
      <w:r w:rsidRPr="009E6B8F">
        <w:rPr>
          <w:bCs/>
          <w:color w:val="000000"/>
          <w:szCs w:val="24"/>
          <w:lang w:val="en-US" w:bidi="hi-IN"/>
        </w:rPr>
        <w:t>μg</w:t>
      </w:r>
      <w:proofErr w:type="spellEnd"/>
      <w:r w:rsidRPr="009E6B8F">
        <w:rPr>
          <w:bCs/>
          <w:color w:val="000000"/>
          <w:szCs w:val="24"/>
          <w:lang w:val="en-US" w:bidi="hi-IN"/>
        </w:rPr>
        <w:t xml:space="preserve"> of Evans blue /g of </w:t>
      </w:r>
      <w:r>
        <w:rPr>
          <w:bCs/>
          <w:color w:val="000000"/>
          <w:szCs w:val="24"/>
          <w:lang w:val="en-US" w:bidi="hi-IN"/>
        </w:rPr>
        <w:t xml:space="preserve">brain </w:t>
      </w:r>
      <w:r w:rsidRPr="009E6B8F">
        <w:rPr>
          <w:bCs/>
          <w:color w:val="000000"/>
          <w:szCs w:val="24"/>
          <w:lang w:val="en-US" w:bidi="hi-IN"/>
        </w:rPr>
        <w:t>tissue</w:t>
      </w:r>
      <w:r w:rsidR="007F6306">
        <w:rPr>
          <w:bCs/>
          <w:color w:val="000000"/>
          <w:szCs w:val="24"/>
          <w:lang w:val="en-US" w:bidi="hi-IN"/>
        </w:rPr>
        <w:t xml:space="preserve"> </w:t>
      </w:r>
      <w:r>
        <w:rPr>
          <w:bCs/>
          <w:color w:val="000000"/>
          <w:szCs w:val="24"/>
          <w:lang w:val="en-US" w:bidi="hi-IN"/>
        </w:rPr>
        <w:fldChar w:fldCharType="begin"/>
      </w:r>
      <w:r w:rsidR="00AC7F06">
        <w:rPr>
          <w:bCs/>
          <w:color w:val="000000"/>
          <w:szCs w:val="24"/>
          <w:lang w:val="en-US" w:bidi="hi-IN"/>
        </w:rPr>
        <w:instrText xml:space="preserve"> ADDIN EN.CITE &lt;EndNote&gt;&lt;Cite&gt;&lt;Author&gt;Kumar&lt;/Author&gt;&lt;Year&gt;2016&lt;/Year&gt;&lt;RecNum&gt;59&lt;/RecNum&gt;&lt;DisplayText&gt;(Kumar &amp;amp; Sharma, 2016)&lt;/DisplayText&gt;&lt;record&gt;&lt;rec-number&gt;59&lt;/rec-number&gt;&lt;foreign-keys&gt;&lt;key app="EN" db-id="vza9xfvdf59argev5eapwetud255zdd0etsp" timestamp="1676634441"&gt;59&lt;/key&gt;&lt;/foreign-keys&gt;&lt;ref-type name="Journal Article"&gt;17&lt;/ref-type&gt;&lt;contributors&gt;&lt;authors&gt;&lt;author&gt;Kumar, Hariom&lt;/author&gt;&lt;author&gt;Sharma, Bhupesh %J Brain research&lt;/author&gt;&lt;/authors&gt;&lt;/contributors&gt;&lt;titles&gt;&lt;title&gt;Minocycline ameliorates prenatal valproic acid induced autistic behaviour, biochemistry and blood brain barrier impairments in rats&lt;/title&gt;&lt;secondary-title&gt;Brain research&lt;/secondary-title&gt;&lt;/titles&gt;&lt;pages&gt;83-97&lt;/pages&gt;&lt;volume&gt;1630&lt;/volume&gt;&lt;dates&gt;&lt;year&gt;2016&lt;/year&gt;&lt;/dates&gt;&lt;isbn&gt;0006-8993&lt;/isbn&gt;&lt;urls&gt;&lt;/urls&gt;&lt;/record&gt;&lt;/Cite&gt;&lt;/EndNote&gt;</w:instrText>
      </w:r>
      <w:r>
        <w:rPr>
          <w:bCs/>
          <w:color w:val="000000"/>
          <w:szCs w:val="24"/>
          <w:lang w:val="en-US" w:bidi="hi-IN"/>
        </w:rPr>
        <w:fldChar w:fldCharType="separate"/>
      </w:r>
      <w:r w:rsidR="00AC7F06">
        <w:rPr>
          <w:bCs/>
          <w:noProof/>
          <w:color w:val="000000"/>
          <w:szCs w:val="24"/>
          <w:lang w:val="en-US" w:bidi="hi-IN"/>
        </w:rPr>
        <w:t>(Kumar &amp; Sharma, 2016)</w:t>
      </w:r>
      <w:r>
        <w:rPr>
          <w:bCs/>
          <w:color w:val="000000"/>
          <w:szCs w:val="24"/>
          <w:lang w:val="en-US" w:bidi="hi-IN"/>
        </w:rPr>
        <w:fldChar w:fldCharType="end"/>
      </w:r>
      <w:r w:rsidR="007F6306">
        <w:rPr>
          <w:bCs/>
          <w:color w:val="000000"/>
          <w:szCs w:val="24"/>
          <w:lang w:val="en-US" w:bidi="hi-IN"/>
        </w:rPr>
        <w:t>.</w:t>
      </w:r>
    </w:p>
    <w:p w14:paraId="62B9E637" w14:textId="36E6D2E0" w:rsidR="00066F25" w:rsidRDefault="00174794" w:rsidP="00066F25">
      <w:pPr>
        <w:spacing w:after="0" w:line="480" w:lineRule="auto"/>
        <w:jc w:val="both"/>
        <w:rPr>
          <w:rFonts w:cs="Times New Roman"/>
          <w:b/>
          <w:bCs/>
        </w:rPr>
      </w:pPr>
      <w:r>
        <w:rPr>
          <w:rFonts w:cs="Times New Roman"/>
          <w:b/>
          <w:bCs/>
        </w:rPr>
        <w:t>1</w:t>
      </w:r>
      <w:r w:rsidR="00066F25">
        <w:rPr>
          <w:rFonts w:cs="Times New Roman"/>
          <w:b/>
          <w:bCs/>
        </w:rPr>
        <w:t xml:space="preserve">.11.4 Histopathology </w:t>
      </w:r>
    </w:p>
    <w:p w14:paraId="764DC5DE" w14:textId="770EAE86" w:rsidR="00DB443E" w:rsidRDefault="00066F25" w:rsidP="00DB443E">
      <w:pPr>
        <w:spacing w:after="0" w:line="480" w:lineRule="auto"/>
        <w:jc w:val="both"/>
        <w:rPr>
          <w:rFonts w:eastAsia="Times New Roman" w:cs="Times New Roman"/>
          <w:szCs w:val="24"/>
        </w:rPr>
      </w:pPr>
      <w:r w:rsidRPr="00A12CCD">
        <w:rPr>
          <w:rFonts w:cs="Times New Roman"/>
          <w:szCs w:val="24"/>
        </w:rPr>
        <w:t xml:space="preserve">All </w:t>
      </w:r>
      <w:r>
        <w:rPr>
          <w:rFonts w:cs="Times New Roman"/>
          <w:szCs w:val="24"/>
        </w:rPr>
        <w:t>rat</w:t>
      </w:r>
      <w:r w:rsidRPr="00A12CCD">
        <w:rPr>
          <w:rFonts w:cs="Times New Roman"/>
          <w:szCs w:val="24"/>
        </w:rPr>
        <w:t>s</w:t>
      </w:r>
      <w:r>
        <w:rPr>
          <w:rFonts w:cs="Times New Roman"/>
          <w:szCs w:val="24"/>
        </w:rPr>
        <w:t>' post-</w:t>
      </w:r>
      <w:proofErr w:type="spellStart"/>
      <w:r>
        <w:rPr>
          <w:rFonts w:cs="Times New Roman"/>
          <w:szCs w:val="24"/>
        </w:rPr>
        <w:t>behavioral</w:t>
      </w:r>
      <w:proofErr w:type="spellEnd"/>
      <w:r>
        <w:rPr>
          <w:rFonts w:cs="Times New Roman"/>
          <w:szCs w:val="24"/>
        </w:rPr>
        <w:t xml:space="preserve"> analysis </w:t>
      </w:r>
      <w:r w:rsidRPr="00A12CCD">
        <w:rPr>
          <w:rFonts w:cs="Times New Roman"/>
          <w:szCs w:val="24"/>
        </w:rPr>
        <w:t>were sacrificed</w:t>
      </w:r>
      <w:r>
        <w:rPr>
          <w:rFonts w:cs="Times New Roman"/>
          <w:szCs w:val="24"/>
        </w:rPr>
        <w:t xml:space="preserve"> on PND 82-83</w:t>
      </w:r>
      <w:r w:rsidRPr="00A12CCD">
        <w:rPr>
          <w:rFonts w:cs="Times New Roman"/>
          <w:szCs w:val="24"/>
        </w:rPr>
        <w:t xml:space="preserve">, and their brain samples were stored in 10% buffered formalin at room temperature. The hippocampal region of rat brains from all the groups was separated. All the formalin-fixed samples were dehydrated </w:t>
      </w:r>
      <w:r>
        <w:rPr>
          <w:rFonts w:cs="Times New Roman"/>
          <w:szCs w:val="24"/>
        </w:rPr>
        <w:t>using</w:t>
      </w:r>
      <w:r w:rsidRPr="00A12CCD">
        <w:rPr>
          <w:rFonts w:cs="Times New Roman"/>
          <w:szCs w:val="24"/>
        </w:rPr>
        <w:t xml:space="preserve"> alcohol with a series of</w:t>
      </w:r>
      <w:r>
        <w:rPr>
          <w:rFonts w:cs="Times New Roman"/>
          <w:szCs w:val="24"/>
        </w:rPr>
        <w:t xml:space="preserve"> </w:t>
      </w:r>
      <w:r w:rsidRPr="00A12CCD">
        <w:rPr>
          <w:rFonts w:cs="Times New Roman"/>
          <w:szCs w:val="24"/>
        </w:rPr>
        <w:t>xylene</w:t>
      </w:r>
      <w:r>
        <w:rPr>
          <w:rFonts w:cs="Times New Roman"/>
          <w:szCs w:val="24"/>
        </w:rPr>
        <w:t xml:space="preserve"> dilutions</w:t>
      </w:r>
      <w:r w:rsidRPr="00A12CCD">
        <w:rPr>
          <w:rFonts w:cs="Times New Roman"/>
          <w:szCs w:val="24"/>
        </w:rPr>
        <w:t xml:space="preserve"> and</w:t>
      </w:r>
      <w:r>
        <w:rPr>
          <w:rFonts w:cs="Times New Roman"/>
          <w:szCs w:val="24"/>
        </w:rPr>
        <w:t>,</w:t>
      </w:r>
      <w:r w:rsidRPr="00A12CCD">
        <w:rPr>
          <w:rFonts w:cs="Times New Roman"/>
          <w:szCs w:val="24"/>
        </w:rPr>
        <w:t xml:space="preserve"> later, embedded in paraffin wax. </w:t>
      </w:r>
      <w:r>
        <w:rPr>
          <w:rFonts w:cs="Times New Roman"/>
          <w:szCs w:val="24"/>
        </w:rPr>
        <w:t xml:space="preserve">Sections of 5 µm were cut and stained </w:t>
      </w:r>
      <w:r w:rsidRPr="00A12CCD">
        <w:rPr>
          <w:rFonts w:cs="Times New Roman"/>
          <w:szCs w:val="24"/>
        </w:rPr>
        <w:t>with haematoxylin &amp; eosin</w:t>
      </w:r>
      <w:r>
        <w:rPr>
          <w:rFonts w:cs="Times New Roman"/>
          <w:szCs w:val="24"/>
        </w:rPr>
        <w:t xml:space="preserve"> from these processed samples</w:t>
      </w:r>
      <w:r w:rsidRPr="00A12CCD">
        <w:rPr>
          <w:rFonts w:cs="Times New Roman"/>
          <w:szCs w:val="24"/>
        </w:rPr>
        <w:t xml:space="preserve">. All </w:t>
      </w:r>
      <w:r>
        <w:rPr>
          <w:rFonts w:cs="Times New Roman"/>
          <w:szCs w:val="24"/>
        </w:rPr>
        <w:t>stained slides</w:t>
      </w:r>
      <w:r w:rsidRPr="00A12CCD">
        <w:rPr>
          <w:rFonts w:cs="Times New Roman"/>
          <w:szCs w:val="24"/>
        </w:rPr>
        <w:t xml:space="preserve"> were examined under the microscope for hippocampal histology. </w:t>
      </w:r>
      <w:r w:rsidRPr="00A12CCD">
        <w:rPr>
          <w:rFonts w:eastAsia="Times New Roman" w:cs="Times New Roman"/>
          <w:szCs w:val="24"/>
        </w:rPr>
        <w:t>The stained images were visuali</w:t>
      </w:r>
      <w:r>
        <w:rPr>
          <w:rFonts w:eastAsia="Times New Roman" w:cs="Times New Roman"/>
          <w:szCs w:val="24"/>
        </w:rPr>
        <w:t>z</w:t>
      </w:r>
      <w:r w:rsidRPr="00A12CCD">
        <w:rPr>
          <w:rFonts w:eastAsia="Times New Roman" w:cs="Times New Roman"/>
          <w:szCs w:val="24"/>
        </w:rPr>
        <w:t xml:space="preserve">ed </w:t>
      </w:r>
      <w:r>
        <w:rPr>
          <w:rFonts w:eastAsia="Times New Roman" w:cs="Times New Roman"/>
          <w:szCs w:val="24"/>
        </w:rPr>
        <w:t>under</w:t>
      </w:r>
      <w:r w:rsidRPr="00A12CCD">
        <w:rPr>
          <w:rFonts w:eastAsia="Times New Roman" w:cs="Times New Roman"/>
          <w:szCs w:val="24"/>
        </w:rPr>
        <w:t xml:space="preserve"> a light microscope (EVOS™ FL Auto 2 Imaging System). The</w:t>
      </w:r>
      <w:r>
        <w:rPr>
          <w:rFonts w:eastAsia="Times New Roman" w:cs="Times New Roman"/>
          <w:szCs w:val="24"/>
        </w:rPr>
        <w:t xml:space="preserve"> neuronal injury</w:t>
      </w:r>
      <w:r w:rsidRPr="00A12CCD">
        <w:rPr>
          <w:rFonts w:eastAsia="Times New Roman" w:cs="Times New Roman"/>
          <w:szCs w:val="24"/>
        </w:rPr>
        <w:t xml:space="preserve"> scoring </w:t>
      </w:r>
      <w:r>
        <w:rPr>
          <w:rFonts w:eastAsia="Times New Roman" w:cs="Times New Roman"/>
          <w:szCs w:val="24"/>
        </w:rPr>
        <w:t xml:space="preserve">of </w:t>
      </w:r>
      <w:r w:rsidRPr="00A12CCD">
        <w:rPr>
          <w:rFonts w:eastAsia="Times New Roman" w:cs="Times New Roman"/>
          <w:szCs w:val="24"/>
        </w:rPr>
        <w:t>histological sections was done according to previous literature.</w:t>
      </w:r>
      <w:r>
        <w:rPr>
          <w:rFonts w:eastAsia="Times New Roman" w:cs="Times New Roman"/>
          <w:szCs w:val="24"/>
        </w:rPr>
        <w:t xml:space="preserve"> The score criteria were like normal/no injury – 0, rare neuronal injury (&lt; 5 clusters) – 1, occasional neuronal injury (5-15 clusters) – 2, frequent neuronal injury (&gt; 15 clusters) – 3, diffuse neuronal injury – 4</w:t>
      </w:r>
      <w:r w:rsidR="007F6306">
        <w:rPr>
          <w:rFonts w:eastAsia="Times New Roman" w:cs="Times New Roman"/>
          <w:szCs w:val="24"/>
        </w:rPr>
        <w:t xml:space="preserve"> </w:t>
      </w:r>
      <w:r>
        <w:rPr>
          <w:rFonts w:eastAsia="Times New Roman" w:cs="Times New Roman"/>
          <w:szCs w:val="24"/>
        </w:rPr>
        <w:fldChar w:fldCharType="begin"/>
      </w:r>
      <w:r w:rsidR="00AC7F06">
        <w:rPr>
          <w:rFonts w:eastAsia="Times New Roman" w:cs="Times New Roman"/>
          <w:szCs w:val="24"/>
        </w:rPr>
        <w:instrText xml:space="preserve"> ADDIN EN.CITE &lt;EndNote&gt;&lt;Cite&gt;&lt;Author&gt;Myung&lt;/Author&gt;&lt;Year&gt;2004&lt;/Year&gt;&lt;RecNum&gt;60&lt;/RecNum&gt;&lt;DisplayText&gt;(Myung et al., 2004)&lt;/DisplayText&gt;&lt;record&gt;&lt;rec-number&gt;60&lt;/rec-number&gt;&lt;foreign-keys&gt;&lt;key app="EN" db-id="vza9xfvdf59argev5eapwetud255zdd0etsp" timestamp="1676634955"&gt;60&lt;/key&gt;&lt;/foreign-keys&gt;&lt;ref-type name="Journal Article"&gt;17&lt;/ref-type&gt;&lt;contributors&gt;&lt;authors&gt;&lt;author&gt;Myung, Richard J&lt;/author&gt;&lt;author&gt;Petko, Matus&lt;/author&gt;&lt;author&gt;Judkins, Alexander R&lt;/author&gt;&lt;author&gt;Schears, Gregory&lt;/author&gt;&lt;author&gt;Ittenbach, Richard F&lt;/author&gt;&lt;author&gt;Waibel, Robert J&lt;/author&gt;&lt;author&gt;DeCampli, William M %J The Journal of thoracic&lt;/author&gt;&lt;author&gt;cardiovascular surgery&lt;/author&gt;&lt;/authors&gt;&lt;/contributors&gt;&lt;titles&gt;&lt;title&gt;Regional low-flow perfusion improves neurologic outcome compared with deep hypothermic circulatory arrest in neonatal piglets&lt;/title&gt;&lt;secondary-title&gt;The Journal of thoracic cardiovascular surgery&lt;/secondary-title&gt;&lt;/titles&gt;&lt;periodical&gt;&lt;full-title&gt;The Journal of thoracic cardiovascular surgery&lt;/full-title&gt;&lt;/periodical&gt;&lt;pages&gt;1051-1057&lt;/pages&gt;&lt;volume&gt;127&lt;/volume&gt;&lt;number&gt;4&lt;/number&gt;&lt;dates&gt;&lt;year&gt;2004&lt;/year&gt;&lt;/dates&gt;&lt;isbn&gt;0022-5223&lt;/isbn&gt;&lt;urls&gt;&lt;/urls&gt;&lt;/record&gt;&lt;/Cite&gt;&lt;/EndNote&gt;</w:instrText>
      </w:r>
      <w:r>
        <w:rPr>
          <w:rFonts w:eastAsia="Times New Roman" w:cs="Times New Roman"/>
          <w:szCs w:val="24"/>
        </w:rPr>
        <w:fldChar w:fldCharType="separate"/>
      </w:r>
      <w:r w:rsidR="00AC7F06">
        <w:rPr>
          <w:rFonts w:eastAsia="Times New Roman" w:cs="Times New Roman"/>
          <w:noProof/>
          <w:szCs w:val="24"/>
        </w:rPr>
        <w:t>(Myung et al., 2004)</w:t>
      </w:r>
      <w:r>
        <w:rPr>
          <w:rFonts w:eastAsia="Times New Roman" w:cs="Times New Roman"/>
          <w:szCs w:val="24"/>
        </w:rPr>
        <w:fldChar w:fldCharType="end"/>
      </w:r>
      <w:r w:rsidR="007F6306">
        <w:rPr>
          <w:rFonts w:eastAsia="Times New Roman" w:cs="Times New Roman"/>
          <w:szCs w:val="24"/>
        </w:rPr>
        <w:t>.</w:t>
      </w:r>
    </w:p>
    <w:p w14:paraId="1C9A572D" w14:textId="07853894" w:rsidR="00DB443E" w:rsidRPr="00174794" w:rsidRDefault="00174794" w:rsidP="00DB443E">
      <w:pPr>
        <w:spacing w:after="0" w:line="480" w:lineRule="auto"/>
        <w:jc w:val="both"/>
        <w:rPr>
          <w:rFonts w:eastAsia="Times New Roman" w:cs="Times New Roman"/>
          <w:b/>
          <w:bCs/>
          <w:szCs w:val="24"/>
        </w:rPr>
      </w:pPr>
      <w:r w:rsidRPr="00174794">
        <w:rPr>
          <w:rFonts w:eastAsia="SimSun" w:cs="Times New Roman"/>
          <w:b/>
          <w:bCs/>
          <w:kern w:val="2"/>
          <w:sz w:val="22"/>
          <w:lang w:eastAsia="zh-CN"/>
        </w:rPr>
        <w:lastRenderedPageBreak/>
        <w:t xml:space="preserve">1.11.5 </w:t>
      </w:r>
      <w:r w:rsidR="00DB443E" w:rsidRPr="00174794">
        <w:rPr>
          <w:rFonts w:eastAsia="SimSun" w:cs="Times New Roman"/>
          <w:b/>
          <w:bCs/>
          <w:kern w:val="2"/>
          <w:sz w:val="22"/>
          <w:lang w:eastAsia="zh-CN"/>
        </w:rPr>
        <w:t>RT-qPCR</w:t>
      </w:r>
    </w:p>
    <w:p w14:paraId="680F0DA5" w14:textId="77777777" w:rsidR="00DB443E" w:rsidRDefault="00DB443E" w:rsidP="00DB443E">
      <w:pPr>
        <w:widowControl w:val="0"/>
        <w:adjustRightInd w:val="0"/>
        <w:snapToGrid w:val="0"/>
        <w:spacing w:after="0" w:line="480" w:lineRule="auto"/>
        <w:jc w:val="both"/>
        <w:rPr>
          <w:rFonts w:eastAsia="SimSun" w:cs="Times New Roman"/>
          <w:iCs/>
          <w:kern w:val="2"/>
          <w:sz w:val="22"/>
          <w:lang w:eastAsia="zh-CN"/>
        </w:rPr>
      </w:pPr>
      <w:r w:rsidRPr="00DB443E">
        <w:rPr>
          <w:rFonts w:eastAsia="SimSun" w:cs="Times New Roman"/>
          <w:iCs/>
          <w:kern w:val="2"/>
          <w:sz w:val="22"/>
          <w:lang w:eastAsia="zh-CN"/>
        </w:rPr>
        <w:t xml:space="preserve">Real-time PCR was used to assess the mRNA (messenger ribonucleic acid) levels of IL1β, IL6, IL17, </w:t>
      </w:r>
      <w:proofErr w:type="spellStart"/>
      <w:r w:rsidRPr="00DB443E">
        <w:rPr>
          <w:rFonts w:eastAsia="SimSun" w:cs="Times New Roman"/>
          <w:iCs/>
          <w:kern w:val="2"/>
          <w:sz w:val="22"/>
          <w:lang w:eastAsia="zh-CN"/>
        </w:rPr>
        <w:t>IFNγ</w:t>
      </w:r>
      <w:proofErr w:type="spellEnd"/>
      <w:r w:rsidRPr="00DB443E">
        <w:rPr>
          <w:rFonts w:eastAsia="SimSun" w:cs="Times New Roman"/>
          <w:iCs/>
          <w:kern w:val="2"/>
          <w:sz w:val="22"/>
          <w:lang w:eastAsia="zh-CN"/>
        </w:rPr>
        <w:t xml:space="preserve">, TNFα, ESR2, </w:t>
      </w:r>
      <w:proofErr w:type="spellStart"/>
      <w:r w:rsidRPr="00DB443E">
        <w:rPr>
          <w:rFonts w:eastAsia="SimSun" w:cs="Times New Roman"/>
          <w:iCs/>
          <w:kern w:val="2"/>
          <w:sz w:val="22"/>
          <w:lang w:eastAsia="zh-CN"/>
        </w:rPr>
        <w:t>Wnt</w:t>
      </w:r>
      <w:proofErr w:type="spellEnd"/>
      <w:r w:rsidRPr="00DB443E">
        <w:rPr>
          <w:rFonts w:eastAsia="SimSun" w:cs="Times New Roman"/>
          <w:iCs/>
          <w:kern w:val="2"/>
          <w:sz w:val="22"/>
          <w:lang w:eastAsia="zh-CN"/>
        </w:rPr>
        <w:t>, GSK3β, β-catenin, CHD8, NLGN3, SHANK3, GAD65 and 67. The whole rat brain was used to extract total RNA (ribonucleic acid) using TRI (</w:t>
      </w:r>
      <w:proofErr w:type="spellStart"/>
      <w:r w:rsidRPr="00DB443E">
        <w:rPr>
          <w:rFonts w:eastAsia="SimSun" w:cs="Times New Roman"/>
          <w:iCs/>
          <w:kern w:val="2"/>
          <w:sz w:val="22"/>
          <w:lang w:eastAsia="zh-CN"/>
        </w:rPr>
        <w:t>trizol</w:t>
      </w:r>
      <w:proofErr w:type="spellEnd"/>
      <w:r w:rsidRPr="00DB443E">
        <w:rPr>
          <w:rFonts w:eastAsia="SimSun" w:cs="Times New Roman"/>
          <w:iCs/>
          <w:kern w:val="2"/>
          <w:sz w:val="22"/>
          <w:lang w:eastAsia="zh-CN"/>
        </w:rPr>
        <w:t xml:space="preserve">) Reagent (Sigma Aldrich, USA) following the manufacturer's instructions. The concentration of the isolated RNA was spectrophotometrically determined at 260 nm. We used approximately 1-2 µg of RNA for cDNA (complementary deoxyribonucleic acid) synthesis, and reverse transcription PCR was performed using the </w:t>
      </w:r>
      <w:proofErr w:type="spellStart"/>
      <w:r w:rsidRPr="00DB443E">
        <w:rPr>
          <w:rFonts w:eastAsia="SimSun" w:cs="Times New Roman"/>
          <w:iCs/>
          <w:kern w:val="2"/>
          <w:sz w:val="22"/>
          <w:lang w:eastAsia="zh-CN"/>
        </w:rPr>
        <w:t>PrimeScriptTM</w:t>
      </w:r>
      <w:proofErr w:type="spellEnd"/>
      <w:r w:rsidRPr="00DB443E">
        <w:rPr>
          <w:rFonts w:eastAsia="SimSun" w:cs="Times New Roman"/>
          <w:iCs/>
          <w:kern w:val="2"/>
          <w:sz w:val="22"/>
          <w:lang w:eastAsia="zh-CN"/>
        </w:rPr>
        <w:t xml:space="preserve"> RT Reagent Kit (</w:t>
      </w:r>
      <w:proofErr w:type="spellStart"/>
      <w:r w:rsidRPr="00DB443E">
        <w:rPr>
          <w:rFonts w:eastAsia="SimSun" w:cs="Times New Roman"/>
          <w:iCs/>
          <w:kern w:val="2"/>
          <w:sz w:val="22"/>
          <w:lang w:eastAsia="zh-CN"/>
        </w:rPr>
        <w:t>iScript</w:t>
      </w:r>
      <w:proofErr w:type="spellEnd"/>
      <w:r w:rsidRPr="00DB443E">
        <w:rPr>
          <w:rFonts w:eastAsia="SimSun" w:cs="Times New Roman"/>
          <w:iCs/>
          <w:kern w:val="2"/>
          <w:sz w:val="22"/>
          <w:lang w:eastAsia="zh-CN"/>
        </w:rPr>
        <w:t>™ cDNA Synthesis Kit, Bio-Rad). Following the reverse transcription reaction, cDNA products were used to perform RT-qPCR using the SYBR green I method in the ABI Plus PCR system (ABI Biosystems, USA). The primers were designed using Primer-BLAST software (NCBI, USA) (Table 1). As an internal control, the reference gene β-actin was used to reduce the differences in RNA extraction and cDNA synthesis among the samples. The cycle threshold (CT) value was assessed using system software (Step One™, v2.3 software), and data were calculated using the 2−ΔΔCT method. The experiments were performed in triplicates for each sample in each group.</w:t>
      </w:r>
    </w:p>
    <w:p w14:paraId="2050222B" w14:textId="77777777" w:rsidR="00DB443E" w:rsidRPr="00DB443E" w:rsidRDefault="00DB443E" w:rsidP="00DB443E">
      <w:pPr>
        <w:widowControl w:val="0"/>
        <w:adjustRightInd w:val="0"/>
        <w:snapToGrid w:val="0"/>
        <w:spacing w:after="0" w:line="480" w:lineRule="auto"/>
        <w:jc w:val="both"/>
        <w:rPr>
          <w:rFonts w:eastAsia="SimSun" w:cs="Times New Roman"/>
          <w:b/>
          <w:iCs/>
          <w:kern w:val="2"/>
          <w:sz w:val="22"/>
          <w:lang w:eastAsia="zh-CN"/>
        </w:rPr>
      </w:pPr>
      <w:bookmarkStart w:id="0" w:name="_Toc154360431"/>
      <w:r w:rsidRPr="00DB443E">
        <w:rPr>
          <w:rFonts w:eastAsia="SimSun" w:cs="Times New Roman"/>
          <w:b/>
          <w:iCs/>
          <w:kern w:val="2"/>
          <w:sz w:val="22"/>
          <w:lang w:eastAsia="zh-CN"/>
        </w:rPr>
        <w:t>Table 1: Primer sequences for RT-qPCR</w:t>
      </w:r>
      <w:bookmarkEnd w:id="0"/>
    </w:p>
    <w:tbl>
      <w:tblPr>
        <w:tblStyle w:val="GridTable6Colorful1"/>
        <w:tblW w:w="9040" w:type="dxa"/>
        <w:tblLook w:val="04A0" w:firstRow="1" w:lastRow="0" w:firstColumn="1" w:lastColumn="0" w:noHBand="0" w:noVBand="1"/>
      </w:tblPr>
      <w:tblGrid>
        <w:gridCol w:w="805"/>
        <w:gridCol w:w="2070"/>
        <w:gridCol w:w="5268"/>
        <w:gridCol w:w="897"/>
      </w:tblGrid>
      <w:tr w:rsidR="00DB443E" w:rsidRPr="00DB443E" w14:paraId="1944ED02" w14:textId="77777777" w:rsidTr="000518AB">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805" w:type="dxa"/>
          </w:tcPr>
          <w:p w14:paraId="3D3B8CE2" w14:textId="77777777" w:rsidR="00DB443E" w:rsidRPr="00DB443E" w:rsidRDefault="00DB443E" w:rsidP="00DB443E">
            <w:pPr>
              <w:widowControl w:val="0"/>
              <w:adjustRightInd w:val="0"/>
              <w:snapToGrid w:val="0"/>
              <w:spacing w:line="480" w:lineRule="auto"/>
              <w:jc w:val="both"/>
              <w:rPr>
                <w:rFonts w:eastAsia="SimSun" w:cs="Times New Roman"/>
                <w:iCs/>
                <w:kern w:val="2"/>
                <w:sz w:val="22"/>
                <w:lang w:eastAsia="zh-CN"/>
              </w:rPr>
            </w:pPr>
            <w:r w:rsidRPr="00DB443E">
              <w:rPr>
                <w:rFonts w:eastAsia="SimSun" w:cs="Times New Roman"/>
                <w:iCs/>
                <w:kern w:val="2"/>
                <w:sz w:val="22"/>
                <w:lang w:eastAsia="zh-CN"/>
              </w:rPr>
              <w:t>S. No.</w:t>
            </w:r>
          </w:p>
        </w:tc>
        <w:tc>
          <w:tcPr>
            <w:tcW w:w="2070" w:type="dxa"/>
          </w:tcPr>
          <w:p w14:paraId="30989BF6" w14:textId="77777777" w:rsidR="00DB443E" w:rsidRPr="00DB443E" w:rsidRDefault="00DB443E" w:rsidP="00DB443E">
            <w:pPr>
              <w:widowControl w:val="0"/>
              <w:adjustRightInd w:val="0"/>
              <w:snapToGrid w:val="0"/>
              <w:spacing w:line="480" w:lineRule="auto"/>
              <w:jc w:val="both"/>
              <w:cnfStyle w:val="100000000000" w:firstRow="1"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Target</w:t>
            </w:r>
          </w:p>
        </w:tc>
        <w:tc>
          <w:tcPr>
            <w:tcW w:w="5268" w:type="dxa"/>
          </w:tcPr>
          <w:p w14:paraId="69A3E862" w14:textId="77777777" w:rsidR="00DB443E" w:rsidRPr="00DB443E" w:rsidRDefault="00DB443E" w:rsidP="00DB443E">
            <w:pPr>
              <w:widowControl w:val="0"/>
              <w:adjustRightInd w:val="0"/>
              <w:snapToGrid w:val="0"/>
              <w:spacing w:line="480" w:lineRule="auto"/>
              <w:jc w:val="both"/>
              <w:cnfStyle w:val="100000000000" w:firstRow="1"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PCR primer sequences</w:t>
            </w:r>
          </w:p>
        </w:tc>
        <w:tc>
          <w:tcPr>
            <w:tcW w:w="897" w:type="dxa"/>
          </w:tcPr>
          <w:p w14:paraId="5016E466" w14:textId="77777777" w:rsidR="00DB443E" w:rsidRPr="00DB443E" w:rsidRDefault="00DB443E" w:rsidP="00DB443E">
            <w:pPr>
              <w:widowControl w:val="0"/>
              <w:adjustRightInd w:val="0"/>
              <w:snapToGrid w:val="0"/>
              <w:spacing w:line="480" w:lineRule="auto"/>
              <w:jc w:val="both"/>
              <w:cnfStyle w:val="100000000000" w:firstRow="1"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Tm</w:t>
            </w:r>
          </w:p>
        </w:tc>
      </w:tr>
      <w:tr w:rsidR="00DB443E" w:rsidRPr="00DB443E" w14:paraId="448B2553" w14:textId="77777777" w:rsidTr="000518AB">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805" w:type="dxa"/>
          </w:tcPr>
          <w:p w14:paraId="3699CE94" w14:textId="1A204E94" w:rsidR="00DB443E" w:rsidRPr="00DB443E" w:rsidRDefault="00DB443E" w:rsidP="00DB443E">
            <w:pPr>
              <w:widowControl w:val="0"/>
              <w:adjustRightInd w:val="0"/>
              <w:snapToGrid w:val="0"/>
              <w:spacing w:line="480" w:lineRule="auto"/>
              <w:jc w:val="both"/>
              <w:rPr>
                <w:rFonts w:eastAsia="SimSun" w:cs="Times New Roman"/>
                <w:iCs/>
                <w:kern w:val="2"/>
                <w:sz w:val="22"/>
                <w:lang w:eastAsia="zh-CN"/>
              </w:rPr>
            </w:pPr>
            <w:r>
              <w:rPr>
                <w:rFonts w:eastAsia="SimSun" w:cs="Times New Roman"/>
                <w:iCs/>
                <w:kern w:val="2"/>
                <w:sz w:val="22"/>
                <w:lang w:eastAsia="zh-CN"/>
              </w:rPr>
              <w:t>1</w:t>
            </w:r>
          </w:p>
        </w:tc>
        <w:tc>
          <w:tcPr>
            <w:tcW w:w="2070" w:type="dxa"/>
          </w:tcPr>
          <w:p w14:paraId="4596DAFB" w14:textId="77777777" w:rsidR="00DB443E" w:rsidRPr="00DB443E" w:rsidRDefault="00DB443E" w:rsidP="00DB443E">
            <w:pPr>
              <w:widowControl w:val="0"/>
              <w:adjustRightInd w:val="0"/>
              <w:snapToGrid w:val="0"/>
              <w:spacing w:line="480" w:lineRule="auto"/>
              <w:jc w:val="both"/>
              <w:cnfStyle w:val="000000100000" w:firstRow="0" w:lastRow="0" w:firstColumn="0" w:lastColumn="0" w:oddVBand="0" w:evenVBand="0" w:oddHBand="1"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ESR2 (NM_012754.3)</w:t>
            </w:r>
          </w:p>
        </w:tc>
        <w:tc>
          <w:tcPr>
            <w:tcW w:w="5268" w:type="dxa"/>
          </w:tcPr>
          <w:p w14:paraId="475BB982" w14:textId="77777777" w:rsidR="00DB443E" w:rsidRPr="00DB443E" w:rsidRDefault="00DB443E" w:rsidP="00DB443E">
            <w:pPr>
              <w:widowControl w:val="0"/>
              <w:adjustRightInd w:val="0"/>
              <w:snapToGrid w:val="0"/>
              <w:spacing w:line="480" w:lineRule="auto"/>
              <w:jc w:val="both"/>
              <w:cnfStyle w:val="000000100000" w:firstRow="0" w:lastRow="0" w:firstColumn="0" w:lastColumn="0" w:oddVBand="0" w:evenVBand="0" w:oddHBand="1"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Forward Primer: TTCCCGGCAGCACCAGTAACC</w:t>
            </w:r>
          </w:p>
          <w:p w14:paraId="24E88067" w14:textId="77777777" w:rsidR="00DB443E" w:rsidRPr="00DB443E" w:rsidRDefault="00DB443E" w:rsidP="00DB443E">
            <w:pPr>
              <w:widowControl w:val="0"/>
              <w:adjustRightInd w:val="0"/>
              <w:snapToGrid w:val="0"/>
              <w:spacing w:line="480" w:lineRule="auto"/>
              <w:jc w:val="both"/>
              <w:cnfStyle w:val="000000100000" w:firstRow="0" w:lastRow="0" w:firstColumn="0" w:lastColumn="0" w:oddVBand="0" w:evenVBand="0" w:oddHBand="1"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Reverse Primer: TCCCTCTTTGCGTTTGGACTA</w:t>
            </w:r>
          </w:p>
        </w:tc>
        <w:tc>
          <w:tcPr>
            <w:tcW w:w="897" w:type="dxa"/>
          </w:tcPr>
          <w:p w14:paraId="0692B089" w14:textId="77777777" w:rsidR="00DB443E" w:rsidRPr="00DB443E" w:rsidRDefault="00DB443E" w:rsidP="00DB443E">
            <w:pPr>
              <w:widowControl w:val="0"/>
              <w:adjustRightInd w:val="0"/>
              <w:snapToGrid w:val="0"/>
              <w:spacing w:line="480" w:lineRule="auto"/>
              <w:jc w:val="both"/>
              <w:cnfStyle w:val="000000100000" w:firstRow="0" w:lastRow="0" w:firstColumn="0" w:lastColumn="0" w:oddVBand="0" w:evenVBand="0" w:oddHBand="1"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57ºC</w:t>
            </w:r>
          </w:p>
        </w:tc>
      </w:tr>
      <w:tr w:rsidR="00DB443E" w:rsidRPr="00DB443E" w14:paraId="265B8A3E" w14:textId="77777777" w:rsidTr="00171B2B">
        <w:trPr>
          <w:trHeight w:val="900"/>
        </w:trPr>
        <w:tc>
          <w:tcPr>
            <w:cnfStyle w:val="001000000000" w:firstRow="0" w:lastRow="0" w:firstColumn="1" w:lastColumn="0" w:oddVBand="0" w:evenVBand="0" w:oddHBand="0" w:evenHBand="0" w:firstRowFirstColumn="0" w:firstRowLastColumn="0" w:lastRowFirstColumn="0" w:lastRowLastColumn="0"/>
            <w:tcW w:w="805" w:type="dxa"/>
          </w:tcPr>
          <w:p w14:paraId="6F0535C3" w14:textId="0DA44C20" w:rsidR="00DB443E" w:rsidRPr="00DB443E" w:rsidRDefault="00DB443E" w:rsidP="00DB443E">
            <w:pPr>
              <w:widowControl w:val="0"/>
              <w:adjustRightInd w:val="0"/>
              <w:snapToGrid w:val="0"/>
              <w:spacing w:line="480" w:lineRule="auto"/>
              <w:jc w:val="both"/>
              <w:rPr>
                <w:rFonts w:eastAsia="SimSun" w:cs="Times New Roman"/>
                <w:iCs/>
                <w:kern w:val="2"/>
                <w:sz w:val="22"/>
                <w:lang w:eastAsia="zh-CN"/>
              </w:rPr>
            </w:pPr>
            <w:r>
              <w:rPr>
                <w:rFonts w:eastAsia="SimSun" w:cs="Times New Roman"/>
                <w:iCs/>
                <w:kern w:val="2"/>
                <w:sz w:val="22"/>
                <w:lang w:eastAsia="zh-CN"/>
              </w:rPr>
              <w:t>2</w:t>
            </w:r>
          </w:p>
        </w:tc>
        <w:tc>
          <w:tcPr>
            <w:tcW w:w="2070" w:type="dxa"/>
          </w:tcPr>
          <w:p w14:paraId="35EC78B2" w14:textId="77777777" w:rsidR="00DB443E" w:rsidRPr="00DB443E" w:rsidRDefault="00DB443E" w:rsidP="00DB443E">
            <w:pPr>
              <w:widowControl w:val="0"/>
              <w:adjustRightInd w:val="0"/>
              <w:snapToGrid w:val="0"/>
              <w:spacing w:line="480" w:lineRule="auto"/>
              <w:jc w:val="both"/>
              <w:cnfStyle w:val="000000000000" w:firstRow="0"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β-actin (</w:t>
            </w:r>
            <w:r w:rsidRPr="00DB443E">
              <w:rPr>
                <w:rFonts w:eastAsia="SimSun" w:cs="Times New Roman"/>
                <w:bCs/>
                <w:iCs/>
                <w:kern w:val="2"/>
                <w:sz w:val="22"/>
                <w:lang w:eastAsia="zh-CN"/>
              </w:rPr>
              <w:t>NM_031144.3)</w:t>
            </w:r>
          </w:p>
        </w:tc>
        <w:tc>
          <w:tcPr>
            <w:tcW w:w="5268" w:type="dxa"/>
          </w:tcPr>
          <w:p w14:paraId="4BDF0C12" w14:textId="77777777" w:rsidR="00DB443E" w:rsidRPr="00DB443E" w:rsidRDefault="00DB443E" w:rsidP="00DB443E">
            <w:pPr>
              <w:widowControl w:val="0"/>
              <w:adjustRightInd w:val="0"/>
              <w:snapToGrid w:val="0"/>
              <w:spacing w:line="480" w:lineRule="auto"/>
              <w:jc w:val="both"/>
              <w:cnfStyle w:val="000000000000" w:firstRow="0"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Forward Primer: TCACCAACTGGGACGATA</w:t>
            </w:r>
          </w:p>
          <w:p w14:paraId="46DEEC59" w14:textId="77777777" w:rsidR="00DB443E" w:rsidRPr="00DB443E" w:rsidRDefault="00DB443E" w:rsidP="00DB443E">
            <w:pPr>
              <w:widowControl w:val="0"/>
              <w:adjustRightInd w:val="0"/>
              <w:snapToGrid w:val="0"/>
              <w:spacing w:line="480" w:lineRule="auto"/>
              <w:jc w:val="both"/>
              <w:cnfStyle w:val="000000000000" w:firstRow="0"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Reverse Primer: GGGGTGTTGAAGGTCTC</w:t>
            </w:r>
          </w:p>
        </w:tc>
        <w:tc>
          <w:tcPr>
            <w:tcW w:w="897" w:type="dxa"/>
          </w:tcPr>
          <w:p w14:paraId="711DFC0E" w14:textId="77777777" w:rsidR="00DB443E" w:rsidRPr="00DB443E" w:rsidRDefault="00DB443E" w:rsidP="00DB443E">
            <w:pPr>
              <w:widowControl w:val="0"/>
              <w:adjustRightInd w:val="0"/>
              <w:snapToGrid w:val="0"/>
              <w:spacing w:line="480" w:lineRule="auto"/>
              <w:jc w:val="both"/>
              <w:cnfStyle w:val="000000000000" w:firstRow="0" w:lastRow="0" w:firstColumn="0" w:lastColumn="0" w:oddVBand="0" w:evenVBand="0" w:oddHBand="0" w:evenHBand="0" w:firstRowFirstColumn="0" w:firstRowLastColumn="0" w:lastRowFirstColumn="0" w:lastRowLastColumn="0"/>
              <w:rPr>
                <w:rFonts w:eastAsia="SimSun" w:cs="Times New Roman"/>
                <w:iCs/>
                <w:kern w:val="2"/>
                <w:sz w:val="22"/>
                <w:lang w:eastAsia="zh-CN"/>
              </w:rPr>
            </w:pPr>
            <w:r w:rsidRPr="00DB443E">
              <w:rPr>
                <w:rFonts w:eastAsia="SimSun" w:cs="Times New Roman"/>
                <w:iCs/>
                <w:kern w:val="2"/>
                <w:sz w:val="22"/>
                <w:lang w:eastAsia="zh-CN"/>
              </w:rPr>
              <w:t>57ºC</w:t>
            </w:r>
          </w:p>
        </w:tc>
      </w:tr>
    </w:tbl>
    <w:p w14:paraId="41C1A7CB" w14:textId="77777777" w:rsidR="004F076B" w:rsidRDefault="004F076B">
      <w:pPr>
        <w:spacing w:line="278" w:lineRule="auto"/>
        <w:rPr>
          <w:rFonts w:cs="Times New Roman"/>
          <w:szCs w:val="24"/>
        </w:rPr>
      </w:pPr>
      <w:r>
        <w:rPr>
          <w:rFonts w:cs="Times New Roman"/>
          <w:szCs w:val="24"/>
        </w:rPr>
        <w:br w:type="page"/>
      </w:r>
    </w:p>
    <w:p w14:paraId="2448308A" w14:textId="1C186BBD" w:rsidR="00880821" w:rsidRDefault="00880821" w:rsidP="00816865">
      <w:pPr>
        <w:spacing w:after="0" w:line="480" w:lineRule="auto"/>
        <w:jc w:val="both"/>
        <w:rPr>
          <w:rFonts w:cs="Times New Roman"/>
          <w:b/>
          <w:bCs/>
        </w:rPr>
      </w:pPr>
      <w:r>
        <w:rPr>
          <w:rFonts w:cs="Times New Roman"/>
          <w:b/>
          <w:bCs/>
        </w:rPr>
        <w:lastRenderedPageBreak/>
        <w:t>2 Results</w:t>
      </w:r>
    </w:p>
    <w:p w14:paraId="719E62C2" w14:textId="103DD845" w:rsidR="00816865" w:rsidRDefault="00880821" w:rsidP="00816865">
      <w:pPr>
        <w:spacing w:after="0" w:line="480" w:lineRule="auto"/>
        <w:jc w:val="both"/>
        <w:rPr>
          <w:rFonts w:cs="Times New Roman"/>
          <w:b/>
          <w:bCs/>
        </w:rPr>
      </w:pPr>
      <w:r>
        <w:rPr>
          <w:rFonts w:cs="Times New Roman"/>
          <w:b/>
          <w:bCs/>
        </w:rPr>
        <w:t>2</w:t>
      </w:r>
      <w:r w:rsidR="00816865">
        <w:rPr>
          <w:rFonts w:cs="Times New Roman"/>
          <w:b/>
          <w:bCs/>
        </w:rPr>
        <w:t>.</w:t>
      </w:r>
      <w:r w:rsidR="00691C29">
        <w:rPr>
          <w:rFonts w:cs="Times New Roman"/>
          <w:b/>
          <w:bCs/>
        </w:rPr>
        <w:t>1</w:t>
      </w:r>
      <w:r w:rsidR="00816865">
        <w:rPr>
          <w:rFonts w:cs="Times New Roman"/>
          <w:b/>
          <w:bCs/>
        </w:rPr>
        <w:t xml:space="preserve"> VPA rats showed delayed sensory function irrespective of sex.</w:t>
      </w:r>
    </w:p>
    <w:p w14:paraId="3B17F105" w14:textId="557EBA3F" w:rsidR="007F221D" w:rsidRPr="0096665B" w:rsidRDefault="007F221D" w:rsidP="007F221D">
      <w:pPr>
        <w:spacing w:after="0" w:line="480" w:lineRule="auto"/>
        <w:jc w:val="both"/>
        <w:rPr>
          <w:rFonts w:cs="Times New Roman"/>
        </w:rPr>
      </w:pPr>
      <w:r w:rsidRPr="0096665B">
        <w:rPr>
          <w:rFonts w:cs="Times New Roman"/>
        </w:rPr>
        <w:t xml:space="preserve">To evaluate the impact of prenatal VPA exposure on basic sensorimotor function, reflexes, and anxiety-related responses, we conducted a battery of </w:t>
      </w:r>
      <w:proofErr w:type="spellStart"/>
      <w:r w:rsidRPr="0096665B">
        <w:rPr>
          <w:rFonts w:cs="Times New Roman"/>
        </w:rPr>
        <w:t>behavioral</w:t>
      </w:r>
      <w:proofErr w:type="spellEnd"/>
      <w:r w:rsidRPr="0096665B">
        <w:rPr>
          <w:rFonts w:cs="Times New Roman"/>
        </w:rPr>
        <w:t xml:space="preserve"> assessments including the home cage emergence test, tail pinch reflex, auditory startle response, and visual placing reflex.</w:t>
      </w:r>
    </w:p>
    <w:p w14:paraId="53AE61E9" w14:textId="1CC87168" w:rsidR="007F221D" w:rsidRPr="0096665B" w:rsidRDefault="007F221D" w:rsidP="00263627">
      <w:pPr>
        <w:spacing w:after="0" w:line="480" w:lineRule="auto"/>
        <w:ind w:firstLine="720"/>
        <w:jc w:val="both"/>
        <w:rPr>
          <w:rFonts w:cs="Times New Roman"/>
        </w:rPr>
      </w:pPr>
      <w:r w:rsidRPr="0096665B">
        <w:rPr>
          <w:rFonts w:cs="Times New Roman"/>
        </w:rPr>
        <w:t xml:space="preserve">In the home cage emergence test, which measures exploratory drive and anxiety-like </w:t>
      </w:r>
      <w:proofErr w:type="spellStart"/>
      <w:r w:rsidRPr="0096665B">
        <w:rPr>
          <w:rFonts w:cs="Times New Roman"/>
        </w:rPr>
        <w:t>behavior</w:t>
      </w:r>
      <w:proofErr w:type="spellEnd"/>
      <w:r w:rsidRPr="0096665B">
        <w:rPr>
          <w:rFonts w:cs="Times New Roman"/>
        </w:rPr>
        <w:t xml:space="preserve">, VPA-exposed males exhibited a significantly longer latency to emerge from the cage compared to control males (t = 10.4, </w:t>
      </w:r>
      <w:proofErr w:type="spellStart"/>
      <w:r w:rsidRPr="0096665B">
        <w:rPr>
          <w:rFonts w:cs="Times New Roman"/>
        </w:rPr>
        <w:t>df</w:t>
      </w:r>
      <w:proofErr w:type="spellEnd"/>
      <w:r w:rsidRPr="0096665B">
        <w:rPr>
          <w:rFonts w:cs="Times New Roman"/>
        </w:rPr>
        <w:t xml:space="preserve"> = 10, p &lt; 0.0001, </w:t>
      </w:r>
      <w:r w:rsidR="009932DC" w:rsidRPr="0096665B">
        <w:rPr>
          <w:rFonts w:cs="Times New Roman"/>
        </w:rPr>
        <w:t>f</w:t>
      </w:r>
      <w:r w:rsidRPr="0096665B">
        <w:rPr>
          <w:rFonts w:cs="Times New Roman"/>
        </w:rPr>
        <w:t xml:space="preserve">igure S1a). A similar delay was observed in VPA females compared to control females (t = 3.966, </w:t>
      </w:r>
      <w:proofErr w:type="spellStart"/>
      <w:r w:rsidRPr="0096665B">
        <w:rPr>
          <w:rFonts w:cs="Times New Roman"/>
        </w:rPr>
        <w:t>df</w:t>
      </w:r>
      <w:proofErr w:type="spellEnd"/>
      <w:r w:rsidRPr="0096665B">
        <w:rPr>
          <w:rFonts w:cs="Times New Roman"/>
        </w:rPr>
        <w:t xml:space="preserve"> = 10, p = 0.0027). However, VPA females emerged significantly faster than VPA males (t = 7.808, </w:t>
      </w:r>
      <w:proofErr w:type="spellStart"/>
      <w:r w:rsidRPr="0096665B">
        <w:rPr>
          <w:rFonts w:cs="Times New Roman"/>
        </w:rPr>
        <w:t>df</w:t>
      </w:r>
      <w:proofErr w:type="spellEnd"/>
      <w:r w:rsidRPr="0096665B">
        <w:rPr>
          <w:rFonts w:cs="Times New Roman"/>
        </w:rPr>
        <w:t xml:space="preserve"> = 10, p &lt; 0.0001), indicating that female VPA rats may be relatively less anxious or more </w:t>
      </w:r>
      <w:proofErr w:type="spellStart"/>
      <w:r w:rsidRPr="0096665B">
        <w:rPr>
          <w:rFonts w:cs="Times New Roman"/>
        </w:rPr>
        <w:t>behaviorally</w:t>
      </w:r>
      <w:proofErr w:type="spellEnd"/>
      <w:r w:rsidRPr="0096665B">
        <w:rPr>
          <w:rFonts w:cs="Times New Roman"/>
        </w:rPr>
        <w:t xml:space="preserve"> responsive than males. These findings suggest that prenatal VPA exposure induces anxiety-like traits, particularly in male rats.</w:t>
      </w:r>
    </w:p>
    <w:p w14:paraId="6693DBA0" w14:textId="3BADD1A5" w:rsidR="007F221D" w:rsidRPr="0096665B" w:rsidRDefault="007F221D" w:rsidP="00263627">
      <w:pPr>
        <w:spacing w:after="0" w:line="480" w:lineRule="auto"/>
        <w:ind w:firstLine="720"/>
        <w:jc w:val="both"/>
        <w:rPr>
          <w:rFonts w:cs="Times New Roman"/>
        </w:rPr>
      </w:pPr>
      <w:r w:rsidRPr="0096665B">
        <w:rPr>
          <w:rFonts w:cs="Times New Roman"/>
        </w:rPr>
        <w:t xml:space="preserve">The tail pinch reflex test, used to assess nociceptive response, revealed that both VPA males and females had a significantly delayed reaction to the noxious stimulus compared to their respective control groups (VPA-male – U = 3, p = 0.0152; VPA-female – U = 3, p = 0.0152, </w:t>
      </w:r>
      <w:r w:rsidR="009932DC" w:rsidRPr="0096665B">
        <w:rPr>
          <w:rFonts w:cs="Times New Roman"/>
        </w:rPr>
        <w:t>f</w:t>
      </w:r>
      <w:r w:rsidRPr="0096665B">
        <w:rPr>
          <w:rFonts w:cs="Times New Roman"/>
        </w:rPr>
        <w:t>igure S1b). This delay points to altered sensory processing or reduced pain sensitivity in VPA-exposed animals. No significant sex difference was observed within the VPA group (U = 13.5, p = 0.513).</w:t>
      </w:r>
    </w:p>
    <w:p w14:paraId="0B491238" w14:textId="007A2360" w:rsidR="007F221D" w:rsidRPr="0096665B" w:rsidRDefault="007F221D" w:rsidP="00263627">
      <w:pPr>
        <w:spacing w:after="0" w:line="480" w:lineRule="auto"/>
        <w:ind w:firstLine="720"/>
        <w:jc w:val="both"/>
        <w:rPr>
          <w:rFonts w:cs="Times New Roman"/>
        </w:rPr>
      </w:pPr>
      <w:r w:rsidRPr="0096665B">
        <w:rPr>
          <w:rFonts w:cs="Times New Roman"/>
        </w:rPr>
        <w:t>In contrast, auditory startle response (</w:t>
      </w:r>
      <w:r w:rsidR="00577382" w:rsidRPr="0096665B">
        <w:rPr>
          <w:rFonts w:cs="Times New Roman"/>
        </w:rPr>
        <w:t>f</w:t>
      </w:r>
      <w:r w:rsidRPr="0096665B">
        <w:rPr>
          <w:rFonts w:cs="Times New Roman"/>
        </w:rPr>
        <w:t>igure S2a) and visual placing reflex (</w:t>
      </w:r>
      <w:r w:rsidR="00EC36CE" w:rsidRPr="0096665B">
        <w:rPr>
          <w:rFonts w:cs="Times New Roman"/>
        </w:rPr>
        <w:t>f</w:t>
      </w:r>
      <w:r w:rsidRPr="0096665B">
        <w:rPr>
          <w:rFonts w:cs="Times New Roman"/>
        </w:rPr>
        <w:t>igure S2b) did not differ significantly among any groups. These results indicate that basic auditory and visual sensory pathways remain intact following prenatal VPA exposure, and that deficits are more pronounced in higher-order sensory and motor integration processes rather than in primary sensory detection.</w:t>
      </w:r>
    </w:p>
    <w:p w14:paraId="7AB6569C" w14:textId="7B86E16F" w:rsidR="00816865" w:rsidRPr="0096665B" w:rsidRDefault="00880821" w:rsidP="00816865">
      <w:pPr>
        <w:spacing w:after="0" w:line="480" w:lineRule="auto"/>
        <w:jc w:val="both"/>
        <w:rPr>
          <w:rFonts w:cs="Times New Roman"/>
          <w:b/>
          <w:bCs/>
        </w:rPr>
      </w:pPr>
      <w:r w:rsidRPr="0096665B">
        <w:rPr>
          <w:rFonts w:cs="Times New Roman"/>
          <w:b/>
          <w:bCs/>
        </w:rPr>
        <w:lastRenderedPageBreak/>
        <w:t>2</w:t>
      </w:r>
      <w:r w:rsidR="00816865" w:rsidRPr="0096665B">
        <w:rPr>
          <w:rFonts w:cs="Times New Roman"/>
          <w:b/>
          <w:bCs/>
        </w:rPr>
        <w:t>.</w:t>
      </w:r>
      <w:r w:rsidR="00691C29" w:rsidRPr="0096665B">
        <w:rPr>
          <w:rFonts w:cs="Times New Roman"/>
          <w:b/>
          <w:bCs/>
        </w:rPr>
        <w:t>2</w:t>
      </w:r>
      <w:r w:rsidR="00816865" w:rsidRPr="0096665B">
        <w:rPr>
          <w:rFonts w:cs="Times New Roman"/>
          <w:b/>
          <w:bCs/>
        </w:rPr>
        <w:t xml:space="preserve"> VPA males and females had developmental delays.</w:t>
      </w:r>
    </w:p>
    <w:p w14:paraId="0EE1F208" w14:textId="77777777" w:rsidR="00252145" w:rsidRPr="0096665B" w:rsidRDefault="00252145" w:rsidP="00252145">
      <w:pPr>
        <w:spacing w:after="0" w:line="480" w:lineRule="auto"/>
        <w:jc w:val="both"/>
        <w:rPr>
          <w:rFonts w:cs="Times New Roman"/>
          <w:lang w:val="en-HK"/>
        </w:rPr>
      </w:pPr>
      <w:r w:rsidRPr="0096665B">
        <w:rPr>
          <w:rFonts w:cs="Times New Roman"/>
          <w:lang w:val="en-HK"/>
        </w:rPr>
        <w:t>To evaluate the effects of prenatal VPA exposure on early development, we examined HBL, BW, eye-opening, olfactory preference, and gross malformations across PND 7 to 21.</w:t>
      </w:r>
    </w:p>
    <w:p w14:paraId="0D0EDED9" w14:textId="7EB26A2F" w:rsidR="00252145" w:rsidRPr="0096665B" w:rsidRDefault="00252145" w:rsidP="00252145">
      <w:pPr>
        <w:spacing w:after="0" w:line="480" w:lineRule="auto"/>
        <w:jc w:val="both"/>
        <w:rPr>
          <w:rFonts w:cs="Times New Roman"/>
          <w:lang w:val="en-HK"/>
        </w:rPr>
      </w:pPr>
      <w:r w:rsidRPr="0096665B">
        <w:rPr>
          <w:rFonts w:cs="Times New Roman"/>
          <w:lang w:val="en-HK"/>
        </w:rPr>
        <w:t>On PND 7, no significant difference in HBL was seen across groups (figure S1c). However, on PND 8, VPA females had significantly shorter HBL than VPA males (</w:t>
      </w:r>
      <w:proofErr w:type="gramStart"/>
      <w:r w:rsidRPr="0096665B">
        <w:rPr>
          <w:rFonts w:cs="Times New Roman"/>
          <w:lang w:val="en-HK"/>
        </w:rPr>
        <w:t>F</w:t>
      </w:r>
      <w:r w:rsidRPr="0096665B">
        <w:rPr>
          <w:rFonts w:cs="Times New Roman"/>
          <w:vertAlign w:val="subscript"/>
          <w:lang w:val="en-HK"/>
        </w:rPr>
        <w:t>(</w:t>
      </w:r>
      <w:proofErr w:type="gramEnd"/>
      <w:r w:rsidRPr="0096665B">
        <w:rPr>
          <w:rFonts w:cs="Times New Roman"/>
          <w:vertAlign w:val="subscript"/>
          <w:lang w:val="en-HK"/>
        </w:rPr>
        <w:t>9,80)</w:t>
      </w:r>
      <w:r w:rsidRPr="0096665B">
        <w:rPr>
          <w:rFonts w:cs="Times New Roman"/>
          <w:lang w:val="en-HK"/>
        </w:rPr>
        <w:t xml:space="preserve"> = 1.524, </w:t>
      </w:r>
      <w:r w:rsidR="00A761F0" w:rsidRPr="0096665B">
        <w:rPr>
          <w:rFonts w:cs="Times New Roman"/>
          <w:lang w:val="en-HK"/>
        </w:rPr>
        <w:t xml:space="preserve">two-way ANOVA, </w:t>
      </w:r>
      <w:r w:rsidRPr="0096665B">
        <w:rPr>
          <w:rFonts w:cs="Times New Roman"/>
          <w:lang w:val="en-HK"/>
        </w:rPr>
        <w:t>p = 0.0004, figure S1c), while no difference was noted between VPA and control groups. On PND 9 and 10, VPA males showed significantly increased HBL compared to control males (p = 0.0027 and p = 0.0003, respectively, figure S1c), whereas VPA females remained significantly shorter than VPA males (p &lt; 0.0001 and p = 0.0003, figure S1c), suggesting dysregulated and sex-dependent growth patterns.</w:t>
      </w:r>
    </w:p>
    <w:p w14:paraId="0E87D851" w14:textId="3AFC9BEA" w:rsidR="00252145" w:rsidRPr="0096665B" w:rsidRDefault="00252145" w:rsidP="00252145">
      <w:pPr>
        <w:spacing w:after="0" w:line="480" w:lineRule="auto"/>
        <w:jc w:val="both"/>
        <w:rPr>
          <w:rFonts w:cs="Times New Roman"/>
          <w:lang w:val="en-HK"/>
        </w:rPr>
      </w:pPr>
      <w:r w:rsidRPr="0096665B">
        <w:rPr>
          <w:rFonts w:cs="Times New Roman"/>
          <w:lang w:val="en-HK"/>
        </w:rPr>
        <w:t>BW showed no group differences on PND 8 (figure S1d). By PND 12, VPA males had significantly higher BW than control males (</w:t>
      </w:r>
      <w:proofErr w:type="gramStart"/>
      <w:r w:rsidRPr="0096665B">
        <w:rPr>
          <w:rFonts w:cs="Times New Roman"/>
          <w:lang w:val="en-HK"/>
        </w:rPr>
        <w:t>F</w:t>
      </w:r>
      <w:r w:rsidRPr="0096665B">
        <w:rPr>
          <w:rFonts w:cs="Times New Roman"/>
          <w:vertAlign w:val="subscript"/>
          <w:lang w:val="en-HK"/>
        </w:rPr>
        <w:t>(</w:t>
      </w:r>
      <w:proofErr w:type="gramEnd"/>
      <w:r w:rsidRPr="0096665B">
        <w:rPr>
          <w:rFonts w:cs="Times New Roman"/>
          <w:vertAlign w:val="subscript"/>
          <w:lang w:val="en-HK"/>
        </w:rPr>
        <w:t>6, 60)</w:t>
      </w:r>
      <w:r w:rsidRPr="0096665B">
        <w:rPr>
          <w:rFonts w:cs="Times New Roman"/>
          <w:lang w:val="en-HK"/>
        </w:rPr>
        <w:t xml:space="preserve"> = 4.408,</w:t>
      </w:r>
      <w:r w:rsidR="00E258E9" w:rsidRPr="0096665B">
        <w:rPr>
          <w:rFonts w:cs="Times New Roman"/>
          <w:lang w:val="en-HK"/>
        </w:rPr>
        <w:t xml:space="preserve"> two-way ANOVA,</w:t>
      </w:r>
      <w:r w:rsidRPr="0096665B">
        <w:rPr>
          <w:rFonts w:cs="Times New Roman"/>
          <w:lang w:val="en-HK"/>
        </w:rPr>
        <w:t xml:space="preserve"> p = 0.0121, figure S1d). This pattern persisted on PND 15 (p &lt; 0.0001, figure S1d), while VPA females had consistently lower BW than VPA males (p = 0.0055 on PND 12; p &lt; 0.0001 on PND 15, figure S1d).</w:t>
      </w:r>
    </w:p>
    <w:p w14:paraId="0C8258B8" w14:textId="4DBD666A" w:rsidR="00252145" w:rsidRPr="0096665B" w:rsidRDefault="00252145" w:rsidP="00252145">
      <w:pPr>
        <w:spacing w:after="0" w:line="480" w:lineRule="auto"/>
        <w:jc w:val="both"/>
        <w:rPr>
          <w:rFonts w:cs="Times New Roman"/>
          <w:lang w:val="en-HK"/>
        </w:rPr>
      </w:pPr>
      <w:r w:rsidRPr="0096665B">
        <w:rPr>
          <w:rFonts w:cs="Times New Roman"/>
          <w:lang w:val="en-HK"/>
        </w:rPr>
        <w:t>VPA males had significantly delayed eye-opening on PND 15 compared to control males (</w:t>
      </w:r>
      <w:proofErr w:type="gramStart"/>
      <w:r w:rsidRPr="0096665B">
        <w:rPr>
          <w:rFonts w:cs="Times New Roman"/>
          <w:lang w:val="en-HK"/>
        </w:rPr>
        <w:t>F</w:t>
      </w:r>
      <w:r w:rsidRPr="0096665B">
        <w:rPr>
          <w:rFonts w:cs="Times New Roman"/>
          <w:vertAlign w:val="subscript"/>
          <w:lang w:val="en-HK"/>
        </w:rPr>
        <w:t>(</w:t>
      </w:r>
      <w:proofErr w:type="gramEnd"/>
      <w:r w:rsidRPr="0096665B">
        <w:rPr>
          <w:rFonts w:cs="Times New Roman"/>
          <w:vertAlign w:val="subscript"/>
          <w:lang w:val="en-HK"/>
        </w:rPr>
        <w:t>3, 40)</w:t>
      </w:r>
      <w:r w:rsidRPr="0096665B">
        <w:rPr>
          <w:rFonts w:cs="Times New Roman"/>
          <w:lang w:val="en-HK"/>
        </w:rPr>
        <w:t xml:space="preserve"> = 1.831, </w:t>
      </w:r>
      <w:r w:rsidR="00AF16E7" w:rsidRPr="0096665B">
        <w:rPr>
          <w:rFonts w:cs="Times New Roman"/>
          <w:lang w:val="en-HK"/>
        </w:rPr>
        <w:t xml:space="preserve">two-way ANOVA, </w:t>
      </w:r>
      <w:r w:rsidRPr="0096665B">
        <w:rPr>
          <w:rFonts w:cs="Times New Roman"/>
          <w:lang w:val="en-HK"/>
        </w:rPr>
        <w:t>p = 0.0324, figure S1e). By PND 16, this delay resolved, and no group differences were noted (figure S1e).</w:t>
      </w:r>
    </w:p>
    <w:p w14:paraId="7F9254A5" w14:textId="3F3DF0F4" w:rsidR="00252145" w:rsidRPr="0096665B" w:rsidRDefault="00252145" w:rsidP="00252145">
      <w:pPr>
        <w:spacing w:after="0" w:line="480" w:lineRule="auto"/>
        <w:jc w:val="both"/>
        <w:rPr>
          <w:rFonts w:cs="Times New Roman"/>
          <w:lang w:val="en-HK"/>
        </w:rPr>
      </w:pPr>
      <w:r w:rsidRPr="0096665B">
        <w:rPr>
          <w:rFonts w:cs="Times New Roman"/>
          <w:lang w:val="en-HK"/>
        </w:rPr>
        <w:t>No significant differences were seen in olfactory discrimination among any groups (figure S2c), indicating preserved early olfactory function.</w:t>
      </w:r>
    </w:p>
    <w:p w14:paraId="2BC63AEC" w14:textId="16E4DC76" w:rsidR="00252145" w:rsidRPr="0096665B" w:rsidRDefault="00252145" w:rsidP="00252145">
      <w:pPr>
        <w:spacing w:after="0" w:line="480" w:lineRule="auto"/>
        <w:jc w:val="both"/>
        <w:rPr>
          <w:rFonts w:cs="Times New Roman"/>
          <w:lang w:val="en-HK"/>
        </w:rPr>
      </w:pPr>
      <w:r w:rsidRPr="0096665B">
        <w:rPr>
          <w:rFonts w:cs="Times New Roman"/>
          <w:lang w:val="en-HK"/>
        </w:rPr>
        <w:t>On PND 21, VPA males and females exhibited a higher incidence of tail kinks and paw malformations compared to their respective controls (Mann-Whitney U = 0, p = 0.022 for all comparisons, figure S1f), confirming known teratogenic effects of VPA.</w:t>
      </w:r>
    </w:p>
    <w:p w14:paraId="563EF4A6" w14:textId="5DF1E7DD"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.1 Grid walking</w:t>
      </w:r>
    </w:p>
    <w:p w14:paraId="483C565A" w14:textId="24590358" w:rsidR="00816865" w:rsidRPr="0096665B" w:rsidRDefault="00880821" w:rsidP="00816865">
      <w:pPr>
        <w:spacing w:after="0" w:line="480" w:lineRule="auto"/>
        <w:jc w:val="both"/>
        <w:rPr>
          <w:rFonts w:cs="Times New Roman"/>
          <w:b/>
          <w:bCs/>
        </w:rPr>
      </w:pPr>
      <w:r w:rsidRPr="0096665B">
        <w:rPr>
          <w:rFonts w:cs="Times New Roman"/>
          <w:b/>
          <w:bCs/>
        </w:rPr>
        <w:lastRenderedPageBreak/>
        <w:t>2</w:t>
      </w:r>
      <w:r w:rsidR="00816865" w:rsidRPr="0096665B">
        <w:rPr>
          <w:rFonts w:cs="Times New Roman"/>
          <w:b/>
          <w:bCs/>
        </w:rPr>
        <w:t>.</w:t>
      </w:r>
      <w:r w:rsidR="00691C29" w:rsidRPr="0096665B">
        <w:rPr>
          <w:rFonts w:cs="Times New Roman"/>
          <w:b/>
          <w:bCs/>
        </w:rPr>
        <w:t>2</w:t>
      </w:r>
      <w:r w:rsidR="00816865" w:rsidRPr="0096665B">
        <w:rPr>
          <w:rFonts w:cs="Times New Roman"/>
          <w:b/>
          <w:bCs/>
        </w:rPr>
        <w:t>.1.1 Grid walking (latency)</w:t>
      </w:r>
    </w:p>
    <w:p w14:paraId="60792B5B" w14:textId="77777777" w:rsidR="00E87450" w:rsidRPr="0096665B" w:rsidRDefault="00E87450" w:rsidP="00816865">
      <w:pPr>
        <w:spacing w:after="0" w:line="480" w:lineRule="auto"/>
        <w:jc w:val="both"/>
        <w:rPr>
          <w:rFonts w:cs="Times New Roman"/>
        </w:rPr>
      </w:pPr>
      <w:r w:rsidRPr="0096665B">
        <w:rPr>
          <w:rFonts w:cs="Times New Roman"/>
        </w:rPr>
        <w:t>On PND 8, VPA males (</w:t>
      </w:r>
      <w:proofErr w:type="gramStart"/>
      <w:r w:rsidRPr="0096665B">
        <w:rPr>
          <w:rFonts w:cs="Times New Roman"/>
        </w:rPr>
        <w:t>F</w:t>
      </w:r>
      <w:r w:rsidRPr="0096665B">
        <w:rPr>
          <w:rFonts w:cs="Times New Roman"/>
          <w:vertAlign w:val="subscript"/>
        </w:rPr>
        <w:t>(</w:t>
      </w:r>
      <w:proofErr w:type="gramEnd"/>
      <w:r w:rsidRPr="0096665B">
        <w:rPr>
          <w:rFonts w:cs="Times New Roman"/>
          <w:vertAlign w:val="subscript"/>
        </w:rPr>
        <w:t>9, 80)</w:t>
      </w:r>
      <w:r w:rsidRPr="0096665B">
        <w:rPr>
          <w:rFonts w:cs="Times New Roman"/>
        </w:rPr>
        <w:t xml:space="preserve"> = 7.898, two-way ANOVA, p &lt; 0.0001, figure S3a) and VPA females (p &lt; 0.0001) showed significantly increased latency compared to control rats. This trend </w:t>
      </w:r>
      <w:proofErr w:type="gramStart"/>
      <w:r w:rsidRPr="0096665B">
        <w:rPr>
          <w:rFonts w:cs="Times New Roman"/>
        </w:rPr>
        <w:t>continued on</w:t>
      </w:r>
      <w:proofErr w:type="gramEnd"/>
      <w:r w:rsidRPr="0096665B">
        <w:rPr>
          <w:rFonts w:cs="Times New Roman"/>
        </w:rPr>
        <w:t xml:space="preserve"> PND 9 in both VPA males and females (p &lt; 0.0001). No significant difference was found between VPA males and females on PND 8 or 9. On PND 10, no significant differences were observed across groups. However, on PND 11, VPA females had significantly increased latency compared to control females (p = 0.0005) and to VPA males (p = 0.0029). Furthermore, VPA males displayed a significant reduction in latency on PND 11 compared to PND 8 (p &lt; 0.0001).</w:t>
      </w:r>
    </w:p>
    <w:p w14:paraId="48BBC44C" w14:textId="38BE311C"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.1.2 Grid walking (total footsteps)</w:t>
      </w:r>
    </w:p>
    <w:p w14:paraId="1DB0A7A3" w14:textId="77777777" w:rsidR="007D7195" w:rsidRPr="0096665B" w:rsidRDefault="007D7195" w:rsidP="00816865">
      <w:pPr>
        <w:spacing w:after="0" w:line="480" w:lineRule="auto"/>
        <w:jc w:val="both"/>
        <w:rPr>
          <w:rFonts w:cs="Times New Roman"/>
        </w:rPr>
      </w:pPr>
      <w:r w:rsidRPr="0096665B">
        <w:rPr>
          <w:rFonts w:cs="Times New Roman"/>
        </w:rPr>
        <w:t>On PND 8, only VPA females had significantly fewer total steps than control females (</w:t>
      </w:r>
      <w:proofErr w:type="gramStart"/>
      <w:r w:rsidRPr="0096665B">
        <w:rPr>
          <w:rFonts w:cs="Times New Roman"/>
        </w:rPr>
        <w:t>F</w:t>
      </w:r>
      <w:r w:rsidRPr="0096665B">
        <w:rPr>
          <w:rFonts w:cs="Times New Roman"/>
          <w:vertAlign w:val="subscript"/>
        </w:rPr>
        <w:t>(</w:t>
      </w:r>
      <w:proofErr w:type="gramEnd"/>
      <w:r w:rsidRPr="0096665B">
        <w:rPr>
          <w:rFonts w:cs="Times New Roman"/>
          <w:vertAlign w:val="subscript"/>
        </w:rPr>
        <w:t>9, 80)</w:t>
      </w:r>
      <w:r w:rsidRPr="0096665B">
        <w:rPr>
          <w:rFonts w:cs="Times New Roman"/>
        </w:rPr>
        <w:t xml:space="preserve"> = 4.074, p = 0.0148, figure S3b). On PND 9, both VPA males (p = 0.0002) and females (p &lt; 0.0001) showed fewer steps than controls. Similar results were seen on PND 10 for VPA males (p &lt; 0.0001) and females (p = 0.0189), with no sex difference. On PND 11, VPA males (p = 0.0074) and females (p &lt; 0.0001) continued to show reduced steps compared to controls, and VPA females took significantly fewer steps than VPA males (p &lt; 0.0001). Notably, both VPA males (p &lt; 0.0001) and females (p = 0.0017) had increased steps on PND 11 compared to PND 8.</w:t>
      </w:r>
    </w:p>
    <w:p w14:paraId="01468F89" w14:textId="6E260E14"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 xml:space="preserve">.1.3 Grid walking (total distance </w:t>
      </w:r>
      <w:proofErr w:type="spellStart"/>
      <w:r w:rsidR="00174794" w:rsidRPr="0096665B">
        <w:rPr>
          <w:rFonts w:cs="Times New Roman"/>
          <w:b/>
          <w:bCs/>
        </w:rPr>
        <w:t>traveled</w:t>
      </w:r>
      <w:proofErr w:type="spellEnd"/>
      <w:r w:rsidR="00816865" w:rsidRPr="0096665B">
        <w:rPr>
          <w:rFonts w:cs="Times New Roman"/>
          <w:b/>
          <w:bCs/>
        </w:rPr>
        <w:t>)</w:t>
      </w:r>
    </w:p>
    <w:p w14:paraId="3B0ADCBB" w14:textId="77777777" w:rsidR="00A972E3" w:rsidRPr="0096665B" w:rsidRDefault="00A972E3" w:rsidP="00816865">
      <w:pPr>
        <w:spacing w:after="0" w:line="480" w:lineRule="auto"/>
        <w:jc w:val="both"/>
        <w:rPr>
          <w:rFonts w:cs="Times New Roman"/>
        </w:rPr>
      </w:pPr>
      <w:r w:rsidRPr="0096665B">
        <w:rPr>
          <w:rFonts w:cs="Times New Roman"/>
        </w:rPr>
        <w:t>On PND 8, only VPA females showed significantly reduced distance compared to control females (</w:t>
      </w:r>
      <w:proofErr w:type="gramStart"/>
      <w:r w:rsidRPr="0096665B">
        <w:rPr>
          <w:rFonts w:cs="Times New Roman"/>
        </w:rPr>
        <w:t>F</w:t>
      </w:r>
      <w:r w:rsidRPr="0096665B">
        <w:rPr>
          <w:rFonts w:cs="Times New Roman"/>
          <w:vertAlign w:val="subscript"/>
        </w:rPr>
        <w:t>(</w:t>
      </w:r>
      <w:proofErr w:type="gramEnd"/>
      <w:r w:rsidRPr="0096665B">
        <w:rPr>
          <w:rFonts w:cs="Times New Roman"/>
          <w:vertAlign w:val="subscript"/>
        </w:rPr>
        <w:t>9, 80)</w:t>
      </w:r>
      <w:r w:rsidRPr="0096665B">
        <w:rPr>
          <w:rFonts w:cs="Times New Roman"/>
        </w:rPr>
        <w:t xml:space="preserve"> = 22.61, p = 0.0445, figure S3c). On PND 9, both VPA males (p = 0.0003) and females (p &lt; 0.0001) </w:t>
      </w:r>
      <w:proofErr w:type="spellStart"/>
      <w:r w:rsidRPr="0096665B">
        <w:rPr>
          <w:rFonts w:cs="Times New Roman"/>
        </w:rPr>
        <w:t>traveled</w:t>
      </w:r>
      <w:proofErr w:type="spellEnd"/>
      <w:r w:rsidRPr="0096665B">
        <w:rPr>
          <w:rFonts w:cs="Times New Roman"/>
        </w:rPr>
        <w:t xml:space="preserve"> significantly shorter distances than their controls. On PND 10, this trend continued (VPA males: p = 0.0003; females: p &lt; 0.0001), and VPA females </w:t>
      </w:r>
      <w:proofErr w:type="spellStart"/>
      <w:r w:rsidRPr="0096665B">
        <w:rPr>
          <w:rFonts w:cs="Times New Roman"/>
        </w:rPr>
        <w:t>traveled</w:t>
      </w:r>
      <w:proofErr w:type="spellEnd"/>
      <w:r w:rsidRPr="0096665B">
        <w:rPr>
          <w:rFonts w:cs="Times New Roman"/>
        </w:rPr>
        <w:t xml:space="preserve"> significantly less than males (p = 0.0042). Similar findings were seen on PND 11 (VPA males and females: p </w:t>
      </w:r>
      <w:r w:rsidRPr="0096665B">
        <w:rPr>
          <w:rFonts w:cs="Times New Roman"/>
        </w:rPr>
        <w:lastRenderedPageBreak/>
        <w:t xml:space="preserve">&lt; 0.0001 vs. controls; females &lt; males, p = 0.0001). Both VPA males (p &lt; 0.0001) and females (p = 0.0134) had greater distances </w:t>
      </w:r>
      <w:proofErr w:type="spellStart"/>
      <w:r w:rsidRPr="0096665B">
        <w:rPr>
          <w:rFonts w:cs="Times New Roman"/>
        </w:rPr>
        <w:t>traveled</w:t>
      </w:r>
      <w:proofErr w:type="spellEnd"/>
      <w:r w:rsidRPr="0096665B">
        <w:rPr>
          <w:rFonts w:cs="Times New Roman"/>
        </w:rPr>
        <w:t xml:space="preserve"> on PND 11 than on PND 8.</w:t>
      </w:r>
    </w:p>
    <w:p w14:paraId="2B0139CC" w14:textId="467236BC"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.1.4 Grid walking (forelimb foot-fault errors (FLFFE))</w:t>
      </w:r>
    </w:p>
    <w:p w14:paraId="76F334E1" w14:textId="77777777" w:rsidR="004E68C7" w:rsidRPr="0096665B" w:rsidRDefault="004E68C7" w:rsidP="00816865">
      <w:pPr>
        <w:spacing w:after="0" w:line="480" w:lineRule="auto"/>
        <w:jc w:val="both"/>
        <w:rPr>
          <w:rFonts w:cs="Times New Roman"/>
        </w:rPr>
      </w:pPr>
      <w:r w:rsidRPr="0096665B">
        <w:rPr>
          <w:rFonts w:cs="Times New Roman"/>
        </w:rPr>
        <w:t>On PND 8, no significant differences were noted. On PND 9, only VPA males had significantly higher FLFFE than control males (</w:t>
      </w:r>
      <w:proofErr w:type="gramStart"/>
      <w:r w:rsidRPr="0096665B">
        <w:rPr>
          <w:rFonts w:cs="Times New Roman"/>
        </w:rPr>
        <w:t>F</w:t>
      </w:r>
      <w:r w:rsidRPr="0096665B">
        <w:rPr>
          <w:rFonts w:cs="Times New Roman"/>
          <w:vertAlign w:val="subscript"/>
        </w:rPr>
        <w:t>(</w:t>
      </w:r>
      <w:proofErr w:type="gramEnd"/>
      <w:r w:rsidRPr="0096665B">
        <w:rPr>
          <w:rFonts w:cs="Times New Roman"/>
          <w:vertAlign w:val="subscript"/>
        </w:rPr>
        <w:t>9, 80)</w:t>
      </w:r>
      <w:r w:rsidRPr="0096665B">
        <w:rPr>
          <w:rFonts w:cs="Times New Roman"/>
        </w:rPr>
        <w:t xml:space="preserve"> = 8.011, p &lt; 0.0001, figure S3d). On PND 10, both VPA males (p = 0.0002) and females (p &lt; 0.0001) showed significantly elevated FLFFE compared to controls. No sex difference was observed. Interestingly, on PND 11, VPA males had fewer FLFFE than control males (p = 0.0103), and no other significant differences were found. VPA males and females showed no difference in FLFFE between PND 8 and PND 11.</w:t>
      </w:r>
    </w:p>
    <w:p w14:paraId="69131CF0" w14:textId="0645AC0D" w:rsidR="00816865" w:rsidRPr="0096665B" w:rsidRDefault="00816865" w:rsidP="00816865">
      <w:pPr>
        <w:spacing w:after="0" w:line="480" w:lineRule="auto"/>
        <w:jc w:val="both"/>
        <w:rPr>
          <w:rFonts w:cs="Times New Roman"/>
        </w:rPr>
      </w:pPr>
    </w:p>
    <w:p w14:paraId="1D4A12DF" w14:textId="39E62618"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.1.5 Grid walking (hindlimb foot-fault errors)</w:t>
      </w:r>
    </w:p>
    <w:p w14:paraId="3DC2B18E" w14:textId="258330C3" w:rsidR="00816865" w:rsidRPr="0096665B" w:rsidRDefault="00816865" w:rsidP="00816865">
      <w:pPr>
        <w:spacing w:after="0" w:line="480" w:lineRule="auto"/>
        <w:jc w:val="both"/>
        <w:rPr>
          <w:rFonts w:cs="Times New Roman"/>
        </w:rPr>
      </w:pPr>
      <w:r w:rsidRPr="0096665B">
        <w:rPr>
          <w:rFonts w:cs="Times New Roman"/>
        </w:rPr>
        <w:t xml:space="preserve">No significant difference </w:t>
      </w:r>
      <w:proofErr w:type="gramStart"/>
      <w:r w:rsidRPr="0096665B">
        <w:rPr>
          <w:rFonts w:cs="Times New Roman"/>
        </w:rPr>
        <w:t>w</w:t>
      </w:r>
      <w:r w:rsidR="00280666" w:rsidRPr="0096665B">
        <w:rPr>
          <w:rFonts w:cs="Times New Roman"/>
        </w:rPr>
        <w:t>ere</w:t>
      </w:r>
      <w:proofErr w:type="gramEnd"/>
      <w:r w:rsidRPr="0096665B">
        <w:rPr>
          <w:rFonts w:cs="Times New Roman"/>
        </w:rPr>
        <w:t xml:space="preserve"> </w:t>
      </w:r>
      <w:r w:rsidR="00280666" w:rsidRPr="0096665B">
        <w:rPr>
          <w:rFonts w:cs="Times New Roman"/>
        </w:rPr>
        <w:t>observed across any</w:t>
      </w:r>
      <w:r w:rsidRPr="0096665B">
        <w:rPr>
          <w:rFonts w:cs="Times New Roman"/>
        </w:rPr>
        <w:t xml:space="preserve"> groups on PND 8</w:t>
      </w:r>
      <w:r w:rsidR="00280666" w:rsidRPr="0096665B">
        <w:rPr>
          <w:rFonts w:cs="Times New Roman"/>
        </w:rPr>
        <w:t>–</w:t>
      </w:r>
      <w:r w:rsidRPr="0096665B">
        <w:rPr>
          <w:rFonts w:cs="Times New Roman"/>
        </w:rPr>
        <w:t>11 (</w:t>
      </w:r>
      <w:r w:rsidR="008D4093" w:rsidRPr="0096665B">
        <w:rPr>
          <w:rFonts w:cs="Times New Roman"/>
        </w:rPr>
        <w:t>figure S3</w:t>
      </w:r>
      <w:r w:rsidRPr="0096665B">
        <w:rPr>
          <w:rFonts w:cs="Times New Roman"/>
        </w:rPr>
        <w:t xml:space="preserve">e). </w:t>
      </w:r>
    </w:p>
    <w:p w14:paraId="7122656E" w14:textId="34F26250"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.1.6 Grid walking (total foot-fault errors (TFFE))</w:t>
      </w:r>
    </w:p>
    <w:p w14:paraId="747CDE12" w14:textId="77777777" w:rsidR="003C380A" w:rsidRPr="0096665B" w:rsidRDefault="003C380A" w:rsidP="00816865">
      <w:pPr>
        <w:spacing w:after="0" w:line="480" w:lineRule="auto"/>
        <w:jc w:val="both"/>
        <w:rPr>
          <w:rFonts w:cs="Times New Roman"/>
        </w:rPr>
      </w:pPr>
      <w:r w:rsidRPr="0096665B">
        <w:rPr>
          <w:rFonts w:cs="Times New Roman"/>
        </w:rPr>
        <w:t>On PND 8, no significant differences were seen. On PND 9, only VPA males had significantly higher TFFE than control males (</w:t>
      </w:r>
      <w:proofErr w:type="gramStart"/>
      <w:r w:rsidRPr="0096665B">
        <w:rPr>
          <w:rFonts w:cs="Times New Roman"/>
        </w:rPr>
        <w:t>F</w:t>
      </w:r>
      <w:r w:rsidRPr="0096665B">
        <w:rPr>
          <w:rFonts w:cs="Times New Roman"/>
          <w:vertAlign w:val="subscript"/>
        </w:rPr>
        <w:t>(</w:t>
      </w:r>
      <w:proofErr w:type="gramEnd"/>
      <w:r w:rsidRPr="0096665B">
        <w:rPr>
          <w:rFonts w:cs="Times New Roman"/>
          <w:vertAlign w:val="subscript"/>
        </w:rPr>
        <w:t>9, 80)</w:t>
      </w:r>
      <w:r w:rsidRPr="0096665B">
        <w:rPr>
          <w:rFonts w:cs="Times New Roman"/>
        </w:rPr>
        <w:t xml:space="preserve"> = 6.217, p = 0.0004, figure S3f), while VPA females had significantly lower TFFE than VPA males (p = 0.0228). On PND 10, both VPA males (p = 0.0110) and females (p &lt; 0.0001) had elevated TFFE compared to their controls. No sex difference was observed. On PND 11, VPA males continued to show higher TFFE than controls (p = 0.018), but other groups did not. VPA males showed decreased TFFE on PND 11 vs. PND 8 (p = 0.018), while females showed no change.</w:t>
      </w:r>
    </w:p>
    <w:p w14:paraId="68B516B9" w14:textId="4BF60F51"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2</w:t>
      </w:r>
      <w:r w:rsidR="00816865" w:rsidRPr="0096665B">
        <w:rPr>
          <w:rFonts w:cs="Times New Roman"/>
          <w:b/>
          <w:bCs/>
        </w:rPr>
        <w:t>.1.7 Grid walking (total foot-fault percentage (TFFP))</w:t>
      </w:r>
    </w:p>
    <w:p w14:paraId="2A0E009A" w14:textId="77777777" w:rsidR="00B51917" w:rsidRPr="0096665B" w:rsidRDefault="00B51917" w:rsidP="00B51917">
      <w:pPr>
        <w:spacing w:after="0" w:line="480" w:lineRule="auto"/>
        <w:jc w:val="both"/>
        <w:rPr>
          <w:rFonts w:cs="Times New Roman"/>
          <w:lang w:val="en-HK"/>
        </w:rPr>
      </w:pPr>
      <w:r w:rsidRPr="0096665B">
        <w:rPr>
          <w:rFonts w:cs="Times New Roman"/>
          <w:lang w:val="en-HK"/>
        </w:rPr>
        <w:t>On PND 8, both VPA males (</w:t>
      </w:r>
      <w:proofErr w:type="gramStart"/>
      <w:r w:rsidRPr="0096665B">
        <w:rPr>
          <w:rFonts w:cs="Times New Roman"/>
          <w:lang w:val="en-HK"/>
        </w:rPr>
        <w:t>F</w:t>
      </w:r>
      <w:r w:rsidRPr="0096665B">
        <w:rPr>
          <w:rFonts w:cs="Times New Roman"/>
          <w:vertAlign w:val="subscript"/>
          <w:lang w:val="en-HK"/>
        </w:rPr>
        <w:t>(</w:t>
      </w:r>
      <w:proofErr w:type="gramEnd"/>
      <w:r w:rsidRPr="0096665B">
        <w:rPr>
          <w:rFonts w:cs="Times New Roman"/>
          <w:vertAlign w:val="subscript"/>
          <w:lang w:val="en-HK"/>
        </w:rPr>
        <w:t>9, 80)</w:t>
      </w:r>
      <w:r w:rsidRPr="0096665B">
        <w:rPr>
          <w:rFonts w:cs="Times New Roman"/>
          <w:lang w:val="en-HK"/>
        </w:rPr>
        <w:t xml:space="preserve"> = 3.8, p = 0.0002, figure S3g) and females (p = 0.0025) exhibited significantly higher TFFP than controls, with no sex difference. A similar pattern was </w:t>
      </w:r>
      <w:r w:rsidRPr="0096665B">
        <w:rPr>
          <w:rFonts w:cs="Times New Roman"/>
          <w:lang w:val="en-HK"/>
        </w:rPr>
        <w:lastRenderedPageBreak/>
        <w:t>seen on PND 9 (VPA males: p &lt; 0.0001; females: p &lt; 0.0001). On PND 10, only VPA females had elevated TFFP (p = 0.0327), and no other group showed a difference. By PND 11, no significant group differences were observed, but both VPA males (p &lt; 0.0001) and females (p = 0.0153) showed reduced TFFP compared to PND 8.</w:t>
      </w:r>
    </w:p>
    <w:p w14:paraId="55263030" w14:textId="7897D1DD"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3</w:t>
      </w:r>
      <w:r w:rsidR="00816865" w:rsidRPr="0096665B">
        <w:rPr>
          <w:rFonts w:cs="Times New Roman"/>
          <w:b/>
          <w:bCs/>
        </w:rPr>
        <w:t xml:space="preserve"> VPA rats have higher anxiety </w:t>
      </w:r>
      <w:proofErr w:type="spellStart"/>
      <w:r w:rsidR="00816865" w:rsidRPr="0096665B">
        <w:rPr>
          <w:rFonts w:cs="Times New Roman"/>
          <w:b/>
          <w:bCs/>
        </w:rPr>
        <w:t>behavior</w:t>
      </w:r>
      <w:proofErr w:type="spellEnd"/>
      <w:r w:rsidR="00816865" w:rsidRPr="0096665B">
        <w:rPr>
          <w:rFonts w:cs="Times New Roman"/>
          <w:b/>
          <w:bCs/>
        </w:rPr>
        <w:t xml:space="preserve"> in elevated-zero-maze, but no effect of VPA was seen in the open field.</w:t>
      </w:r>
    </w:p>
    <w:p w14:paraId="72F8AE92" w14:textId="66B24624" w:rsidR="007A1FDD" w:rsidRPr="0096665B" w:rsidRDefault="007A1FDD" w:rsidP="007A1FDD">
      <w:pPr>
        <w:spacing w:after="0" w:line="480" w:lineRule="auto"/>
        <w:jc w:val="both"/>
        <w:rPr>
          <w:rFonts w:cs="Times New Roman"/>
          <w:lang w:val="en-HK"/>
        </w:rPr>
      </w:pPr>
      <w:r w:rsidRPr="0096665B">
        <w:rPr>
          <w:rFonts w:cs="Times New Roman"/>
          <w:lang w:val="en-HK"/>
        </w:rPr>
        <w:t xml:space="preserve">To evaluate anxiety-like </w:t>
      </w:r>
      <w:proofErr w:type="spellStart"/>
      <w:r w:rsidRPr="0096665B">
        <w:rPr>
          <w:rFonts w:cs="Times New Roman"/>
          <w:lang w:val="en-HK"/>
        </w:rPr>
        <w:t>behavior</w:t>
      </w:r>
      <w:proofErr w:type="spellEnd"/>
      <w:r w:rsidRPr="0096665B">
        <w:rPr>
          <w:rFonts w:cs="Times New Roman"/>
          <w:lang w:val="en-HK"/>
        </w:rPr>
        <w:t xml:space="preserve">, we employed the elevated zero maze on PND 38. This test is sensitive to detecting anxiogenic phenotypes based on rodents' natural aversion to open spaces. </w:t>
      </w:r>
      <w:r w:rsidR="0060551D" w:rsidRPr="0096665B">
        <w:rPr>
          <w:rFonts w:cs="Times New Roman"/>
          <w:lang w:val="en-HK"/>
        </w:rPr>
        <w:t xml:space="preserve">The heatmap and track data of individual groups are represented in figure S4a, b. </w:t>
      </w:r>
      <w:r w:rsidRPr="0096665B">
        <w:rPr>
          <w:rFonts w:cs="Times New Roman"/>
          <w:lang w:val="en-HK"/>
        </w:rPr>
        <w:t>No significant group differences were observed in open-arm entries (figure S4</w:t>
      </w:r>
      <w:r w:rsidR="006F70D4" w:rsidRPr="0096665B">
        <w:rPr>
          <w:rFonts w:cs="Times New Roman"/>
          <w:lang w:val="en-HK"/>
        </w:rPr>
        <w:t>c, left panel</w:t>
      </w:r>
      <w:r w:rsidRPr="0096665B">
        <w:rPr>
          <w:rFonts w:cs="Times New Roman"/>
          <w:lang w:val="en-HK"/>
        </w:rPr>
        <w:t>), suggesting that exploratory drive or locomotor ability was unaffected. However, VPA males (</w:t>
      </w:r>
      <w:proofErr w:type="gramStart"/>
      <w:r w:rsidRPr="0096665B">
        <w:rPr>
          <w:rFonts w:cs="Times New Roman"/>
          <w:lang w:val="en-HK"/>
        </w:rPr>
        <w:t>F</w:t>
      </w:r>
      <w:r w:rsidRPr="0096665B">
        <w:rPr>
          <w:rFonts w:cs="Times New Roman"/>
          <w:vertAlign w:val="subscript"/>
          <w:lang w:val="en-HK"/>
        </w:rPr>
        <w:t>(</w:t>
      </w:r>
      <w:proofErr w:type="gramEnd"/>
      <w:r w:rsidRPr="0096665B">
        <w:rPr>
          <w:rFonts w:cs="Times New Roman"/>
          <w:vertAlign w:val="subscript"/>
          <w:lang w:val="en-HK"/>
        </w:rPr>
        <w:t>3,40)</w:t>
      </w:r>
      <w:r w:rsidRPr="0096665B">
        <w:rPr>
          <w:rFonts w:cs="Times New Roman"/>
          <w:lang w:val="en-HK"/>
        </w:rPr>
        <w:t xml:space="preserve"> = 2.709, p = 0.0016, figure S4</w:t>
      </w:r>
      <w:r w:rsidR="006F70D4" w:rsidRPr="0096665B">
        <w:rPr>
          <w:rFonts w:cs="Times New Roman"/>
          <w:lang w:val="en-HK"/>
        </w:rPr>
        <w:t>c, right panel)</w:t>
      </w:r>
      <w:r w:rsidRPr="0096665B">
        <w:rPr>
          <w:rFonts w:cs="Times New Roman"/>
          <w:lang w:val="en-HK"/>
        </w:rPr>
        <w:t xml:space="preserve"> and females (p = 0.0027) exhibited significantly more closed-arm entries compared to their respective controls, indicative of increased anxiety-like </w:t>
      </w:r>
      <w:proofErr w:type="spellStart"/>
      <w:r w:rsidRPr="0096665B">
        <w:rPr>
          <w:rFonts w:cs="Times New Roman"/>
          <w:lang w:val="en-HK"/>
        </w:rPr>
        <w:t>behavior</w:t>
      </w:r>
      <w:proofErr w:type="spellEnd"/>
      <w:r w:rsidRPr="0096665B">
        <w:rPr>
          <w:rFonts w:cs="Times New Roman"/>
          <w:lang w:val="en-HK"/>
        </w:rPr>
        <w:t>. No sex-based difference was observed between VPA groups.</w:t>
      </w:r>
    </w:p>
    <w:p w14:paraId="494E1D16" w14:textId="5737C129" w:rsidR="007A1FDD" w:rsidRPr="0096665B" w:rsidRDefault="007A1FDD" w:rsidP="007A1FDD">
      <w:pPr>
        <w:spacing w:after="0" w:line="480" w:lineRule="auto"/>
        <w:jc w:val="both"/>
        <w:rPr>
          <w:rFonts w:cs="Times New Roman"/>
          <w:lang w:val="en-HK"/>
        </w:rPr>
      </w:pPr>
      <w:r w:rsidRPr="0096665B">
        <w:rPr>
          <w:rFonts w:cs="Times New Roman"/>
          <w:lang w:val="en-HK"/>
        </w:rPr>
        <w:t>Further analysis revealed that VPA males (</w:t>
      </w:r>
      <w:proofErr w:type="gramStart"/>
      <w:r w:rsidRPr="0096665B">
        <w:rPr>
          <w:rFonts w:cs="Times New Roman"/>
          <w:lang w:val="en-HK"/>
        </w:rPr>
        <w:t>F</w:t>
      </w:r>
      <w:r w:rsidRPr="0096665B">
        <w:rPr>
          <w:rFonts w:cs="Times New Roman"/>
          <w:vertAlign w:val="subscript"/>
          <w:lang w:val="en-HK"/>
        </w:rPr>
        <w:t>(</w:t>
      </w:r>
      <w:proofErr w:type="gramEnd"/>
      <w:r w:rsidRPr="0096665B">
        <w:rPr>
          <w:rFonts w:cs="Times New Roman"/>
          <w:vertAlign w:val="subscript"/>
          <w:lang w:val="en-HK"/>
        </w:rPr>
        <w:t>3,40)</w:t>
      </w:r>
      <w:r w:rsidRPr="0096665B">
        <w:rPr>
          <w:rFonts w:cs="Times New Roman"/>
          <w:lang w:val="en-HK"/>
        </w:rPr>
        <w:t xml:space="preserve"> = 57.94, p = 0.0003, figure S4d</w:t>
      </w:r>
      <w:r w:rsidR="006F70D4" w:rsidRPr="0096665B">
        <w:rPr>
          <w:rFonts w:cs="Times New Roman"/>
          <w:lang w:val="en-HK"/>
        </w:rPr>
        <w:t>, left panel</w:t>
      </w:r>
      <w:r w:rsidRPr="0096665B">
        <w:rPr>
          <w:rFonts w:cs="Times New Roman"/>
          <w:lang w:val="en-HK"/>
        </w:rPr>
        <w:t>) and females (p &lt; 0.0001) spent significantly less time in open arms than controls, while simultaneously spending significantly more time in closed arms (p = 0.0004 for VPA males; p &lt; 0.0001 for VPA females</w:t>
      </w:r>
      <w:r w:rsidR="006F70D4" w:rsidRPr="0096665B">
        <w:rPr>
          <w:rFonts w:cs="Times New Roman"/>
          <w:lang w:val="en-HK"/>
        </w:rPr>
        <w:t>, figure S4d, right panel</w:t>
      </w:r>
      <w:r w:rsidRPr="0096665B">
        <w:rPr>
          <w:rFonts w:cs="Times New Roman"/>
          <w:lang w:val="en-HK"/>
        </w:rPr>
        <w:t xml:space="preserve">), reinforcing the anxiogenic profile. Again, no significant difference was found between VPA males and females, suggesting that prenatal VPA exposure induces comparable levels of anxiety-like </w:t>
      </w:r>
      <w:proofErr w:type="spellStart"/>
      <w:r w:rsidRPr="0096665B">
        <w:rPr>
          <w:rFonts w:cs="Times New Roman"/>
          <w:lang w:val="en-HK"/>
        </w:rPr>
        <w:t>behavior</w:t>
      </w:r>
      <w:proofErr w:type="spellEnd"/>
      <w:r w:rsidRPr="0096665B">
        <w:rPr>
          <w:rFonts w:cs="Times New Roman"/>
          <w:lang w:val="en-HK"/>
        </w:rPr>
        <w:t xml:space="preserve"> in both sexes.</w:t>
      </w:r>
    </w:p>
    <w:p w14:paraId="54BEAD2F" w14:textId="1B070AA3" w:rsidR="007A1FDD" w:rsidRPr="0096665B" w:rsidRDefault="007A1FDD" w:rsidP="007A1FDD">
      <w:pPr>
        <w:spacing w:after="0" w:line="480" w:lineRule="auto"/>
        <w:jc w:val="both"/>
        <w:rPr>
          <w:rFonts w:cs="Times New Roman"/>
          <w:lang w:val="en-HK"/>
        </w:rPr>
      </w:pPr>
      <w:r w:rsidRPr="0096665B">
        <w:rPr>
          <w:rFonts w:cs="Times New Roman"/>
          <w:lang w:val="en-HK"/>
        </w:rPr>
        <w:t>Complementary to this, the open field test was used to assess general locomotor activity and anxiety-related exploration. No significant differences were observed across groups in latency to enter, time spent in, or frequency of visits to the central grid (figure S</w:t>
      </w:r>
      <w:r w:rsidR="00F52329" w:rsidRPr="0096665B">
        <w:rPr>
          <w:rFonts w:cs="Times New Roman"/>
          <w:lang w:val="en-HK"/>
        </w:rPr>
        <w:t>5</w:t>
      </w:r>
      <w:r w:rsidRPr="0096665B">
        <w:rPr>
          <w:rFonts w:cs="Times New Roman"/>
          <w:lang w:val="en-HK"/>
        </w:rPr>
        <w:t xml:space="preserve">a–e), indicating that basal </w:t>
      </w:r>
      <w:r w:rsidRPr="0096665B">
        <w:rPr>
          <w:rFonts w:cs="Times New Roman"/>
          <w:lang w:val="en-HK"/>
        </w:rPr>
        <w:lastRenderedPageBreak/>
        <w:t xml:space="preserve">locomotion and exploratory </w:t>
      </w:r>
      <w:proofErr w:type="spellStart"/>
      <w:r w:rsidRPr="0096665B">
        <w:rPr>
          <w:rFonts w:cs="Times New Roman"/>
          <w:lang w:val="en-HK"/>
        </w:rPr>
        <w:t>behavior</w:t>
      </w:r>
      <w:proofErr w:type="spellEnd"/>
      <w:r w:rsidRPr="0096665B">
        <w:rPr>
          <w:rFonts w:cs="Times New Roman"/>
          <w:lang w:val="en-HK"/>
        </w:rPr>
        <w:t xml:space="preserve"> in a less anxiogenic environment were preserved. This contrast with the zero maze highlights that anxiety-related avoidance </w:t>
      </w:r>
      <w:proofErr w:type="spellStart"/>
      <w:r w:rsidRPr="0096665B">
        <w:rPr>
          <w:rFonts w:cs="Times New Roman"/>
          <w:lang w:val="en-HK"/>
        </w:rPr>
        <w:t>behaviors</w:t>
      </w:r>
      <w:proofErr w:type="spellEnd"/>
      <w:r w:rsidRPr="0096665B">
        <w:rPr>
          <w:rFonts w:cs="Times New Roman"/>
          <w:lang w:val="en-HK"/>
        </w:rPr>
        <w:t xml:space="preserve"> may be context-dependent and more pronounced in more aversive settings.</w:t>
      </w:r>
    </w:p>
    <w:p w14:paraId="4360F78B" w14:textId="07D2A441"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4</w:t>
      </w:r>
      <w:r w:rsidR="00816865" w:rsidRPr="0096665B">
        <w:rPr>
          <w:rFonts w:cs="Times New Roman"/>
          <w:b/>
          <w:bCs/>
        </w:rPr>
        <w:t xml:space="preserve"> VPA male and female rats had higher exploratory and locomotor </w:t>
      </w:r>
      <w:proofErr w:type="spellStart"/>
      <w:r w:rsidR="00816865" w:rsidRPr="0096665B">
        <w:rPr>
          <w:rFonts w:cs="Times New Roman"/>
          <w:b/>
          <w:bCs/>
        </w:rPr>
        <w:t>behavior</w:t>
      </w:r>
      <w:proofErr w:type="spellEnd"/>
      <w:r w:rsidR="00816865" w:rsidRPr="0096665B">
        <w:rPr>
          <w:rFonts w:cs="Times New Roman"/>
          <w:b/>
          <w:bCs/>
        </w:rPr>
        <w:t xml:space="preserve"> in hole-board and </w:t>
      </w:r>
      <w:proofErr w:type="spellStart"/>
      <w:r w:rsidR="00816865" w:rsidRPr="0096665B">
        <w:rPr>
          <w:rFonts w:cs="Times New Roman"/>
          <w:b/>
          <w:bCs/>
        </w:rPr>
        <w:t>actophotometer</w:t>
      </w:r>
      <w:proofErr w:type="spellEnd"/>
      <w:r w:rsidR="00816865" w:rsidRPr="0096665B">
        <w:rPr>
          <w:rFonts w:cs="Times New Roman"/>
          <w:b/>
          <w:bCs/>
        </w:rPr>
        <w:t>.</w:t>
      </w:r>
    </w:p>
    <w:p w14:paraId="7A0578B1" w14:textId="36F40730"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4</w:t>
      </w:r>
      <w:r w:rsidR="00816865" w:rsidRPr="0096665B">
        <w:rPr>
          <w:rFonts w:cs="Times New Roman"/>
          <w:b/>
          <w:bCs/>
        </w:rPr>
        <w:t>.1 No. of line crossings</w:t>
      </w:r>
    </w:p>
    <w:p w14:paraId="365FD81C" w14:textId="77777777" w:rsidR="003E61B1" w:rsidRPr="0096665B" w:rsidRDefault="003E61B1" w:rsidP="00816865">
      <w:pPr>
        <w:spacing w:after="0" w:line="480" w:lineRule="auto"/>
        <w:jc w:val="both"/>
        <w:rPr>
          <w:rFonts w:cs="Times New Roman"/>
        </w:rPr>
      </w:pPr>
      <w:r w:rsidRPr="0096665B">
        <w:rPr>
          <w:rFonts w:cs="Times New Roman"/>
        </w:rPr>
        <w:t xml:space="preserve">The hole board test was conducted to assess exploratory </w:t>
      </w:r>
      <w:proofErr w:type="spellStart"/>
      <w:r w:rsidRPr="0096665B">
        <w:rPr>
          <w:rFonts w:cs="Times New Roman"/>
        </w:rPr>
        <w:t>behavior</w:t>
      </w:r>
      <w:proofErr w:type="spellEnd"/>
      <w:r w:rsidRPr="0096665B">
        <w:rPr>
          <w:rFonts w:cs="Times New Roman"/>
        </w:rPr>
        <w:t xml:space="preserve">, novelty-seeking, and motor activity. VPA males (t = 11.43, </w:t>
      </w:r>
      <w:proofErr w:type="spellStart"/>
      <w:r w:rsidRPr="0096665B">
        <w:rPr>
          <w:rFonts w:cs="Times New Roman"/>
        </w:rPr>
        <w:t>df</w:t>
      </w:r>
      <w:proofErr w:type="spellEnd"/>
      <w:r w:rsidRPr="0096665B">
        <w:rPr>
          <w:rFonts w:cs="Times New Roman"/>
        </w:rPr>
        <w:t xml:space="preserve"> = 6.805, p &lt; 0.0001, figure S5a) and VPA females (t = 3.758, </w:t>
      </w:r>
      <w:proofErr w:type="spellStart"/>
      <w:r w:rsidRPr="0096665B">
        <w:rPr>
          <w:rFonts w:cs="Times New Roman"/>
        </w:rPr>
        <w:t>df</w:t>
      </w:r>
      <w:proofErr w:type="spellEnd"/>
      <w:r w:rsidRPr="0096665B">
        <w:rPr>
          <w:rFonts w:cs="Times New Roman"/>
        </w:rPr>
        <w:t xml:space="preserve"> = 5.710, p = 0.0103) exhibited significantly more line crossings than their respective control groups, indicating hyperactivity and increased exploratory drive. However, VPA females had significantly fewer line crossings than VPA males (t = 4.729, </w:t>
      </w:r>
      <w:proofErr w:type="spellStart"/>
      <w:r w:rsidRPr="0096665B">
        <w:rPr>
          <w:rFonts w:cs="Times New Roman"/>
        </w:rPr>
        <w:t>df</w:t>
      </w:r>
      <w:proofErr w:type="spellEnd"/>
      <w:r w:rsidRPr="0096665B">
        <w:rPr>
          <w:rFonts w:cs="Times New Roman"/>
        </w:rPr>
        <w:t xml:space="preserve"> = 5.854, p = 0.0034), suggesting sex-dependent variation in exploratory </w:t>
      </w:r>
      <w:proofErr w:type="spellStart"/>
      <w:r w:rsidRPr="0096665B">
        <w:rPr>
          <w:rFonts w:cs="Times New Roman"/>
        </w:rPr>
        <w:t>behavior</w:t>
      </w:r>
      <w:proofErr w:type="spellEnd"/>
      <w:r w:rsidRPr="0096665B">
        <w:rPr>
          <w:rFonts w:cs="Times New Roman"/>
        </w:rPr>
        <w:t>.</w:t>
      </w:r>
    </w:p>
    <w:p w14:paraId="36658B0F" w14:textId="2A98900D"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4</w:t>
      </w:r>
      <w:r w:rsidR="00816865" w:rsidRPr="0096665B">
        <w:rPr>
          <w:rFonts w:cs="Times New Roman"/>
          <w:b/>
          <w:bCs/>
        </w:rPr>
        <w:t>.2 No. of nose pokes</w:t>
      </w:r>
    </w:p>
    <w:p w14:paraId="7F84CD79" w14:textId="77777777" w:rsidR="003E61B1" w:rsidRPr="0096665B" w:rsidRDefault="003E61B1" w:rsidP="00816865">
      <w:pPr>
        <w:spacing w:after="0" w:line="480" w:lineRule="auto"/>
        <w:jc w:val="both"/>
        <w:rPr>
          <w:rFonts w:cs="Times New Roman"/>
        </w:rPr>
      </w:pPr>
      <w:r w:rsidRPr="0096665B">
        <w:rPr>
          <w:rFonts w:cs="Times New Roman"/>
        </w:rPr>
        <w:t xml:space="preserve">The number of nose pokes, which reflects curiosity and repetitive investigation, was significantly higher in VPA males compared to controls (t = 5.85, </w:t>
      </w:r>
      <w:proofErr w:type="spellStart"/>
      <w:r w:rsidRPr="0096665B">
        <w:rPr>
          <w:rFonts w:cs="Times New Roman"/>
        </w:rPr>
        <w:t>df</w:t>
      </w:r>
      <w:proofErr w:type="spellEnd"/>
      <w:r w:rsidRPr="0096665B">
        <w:rPr>
          <w:rFonts w:cs="Times New Roman"/>
        </w:rPr>
        <w:t xml:space="preserve"> = 8.621, p = 0.0003, figure S5b), but no difference was observed between VPA and control females. Furthermore, VPA females exhibited significantly fewer nose pokes than VPA males (t = 4.608, </w:t>
      </w:r>
      <w:proofErr w:type="spellStart"/>
      <w:r w:rsidRPr="0096665B">
        <w:rPr>
          <w:rFonts w:cs="Times New Roman"/>
        </w:rPr>
        <w:t>df</w:t>
      </w:r>
      <w:proofErr w:type="spellEnd"/>
      <w:r w:rsidRPr="0096665B">
        <w:rPr>
          <w:rFonts w:cs="Times New Roman"/>
        </w:rPr>
        <w:t xml:space="preserve"> = 9.965, p = 0.001), suggesting reduced exploratory engagement.</w:t>
      </w:r>
    </w:p>
    <w:p w14:paraId="0EF3C872" w14:textId="71606F9E"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4</w:t>
      </w:r>
      <w:r w:rsidR="00816865" w:rsidRPr="0096665B">
        <w:rPr>
          <w:rFonts w:cs="Times New Roman"/>
          <w:b/>
          <w:bCs/>
        </w:rPr>
        <w:t>.3 No. of rears</w:t>
      </w:r>
      <w:r w:rsidR="008038B1" w:rsidRPr="0096665B">
        <w:rPr>
          <w:rFonts w:cs="Times New Roman"/>
          <w:b/>
          <w:bCs/>
        </w:rPr>
        <w:t xml:space="preserve"> and unsupported rears</w:t>
      </w:r>
    </w:p>
    <w:p w14:paraId="51AC0C9B" w14:textId="0167877E" w:rsidR="003E61B1" w:rsidRPr="0096665B" w:rsidRDefault="003E61B1" w:rsidP="00816865">
      <w:pPr>
        <w:spacing w:after="0" w:line="480" w:lineRule="auto"/>
        <w:jc w:val="both"/>
        <w:rPr>
          <w:rFonts w:cs="Times New Roman"/>
        </w:rPr>
      </w:pPr>
      <w:r w:rsidRPr="0096665B">
        <w:rPr>
          <w:rFonts w:cs="Times New Roman"/>
        </w:rPr>
        <w:t xml:space="preserve">VPA males (t = 3.11, </w:t>
      </w:r>
      <w:proofErr w:type="spellStart"/>
      <w:r w:rsidRPr="0096665B">
        <w:rPr>
          <w:rFonts w:cs="Times New Roman"/>
        </w:rPr>
        <w:t>df</w:t>
      </w:r>
      <w:proofErr w:type="spellEnd"/>
      <w:r w:rsidRPr="0096665B">
        <w:rPr>
          <w:rFonts w:cs="Times New Roman"/>
        </w:rPr>
        <w:t xml:space="preserve"> = 5.341, p = 0.0243, figure S5c) and VPA females (t = 2.53, </w:t>
      </w:r>
      <w:proofErr w:type="spellStart"/>
      <w:r w:rsidRPr="0096665B">
        <w:rPr>
          <w:rFonts w:cs="Times New Roman"/>
        </w:rPr>
        <w:t>df</w:t>
      </w:r>
      <w:proofErr w:type="spellEnd"/>
      <w:r w:rsidRPr="0096665B">
        <w:rPr>
          <w:rFonts w:cs="Times New Roman"/>
        </w:rPr>
        <w:t xml:space="preserve"> = 6.287, p = 0.0429) showed significantly higher numbers of rearing, a vertical exploratory </w:t>
      </w:r>
      <w:proofErr w:type="spellStart"/>
      <w:r w:rsidRPr="0096665B">
        <w:rPr>
          <w:rFonts w:cs="Times New Roman"/>
        </w:rPr>
        <w:t>behavior</w:t>
      </w:r>
      <w:proofErr w:type="spellEnd"/>
      <w:r w:rsidRPr="0096665B">
        <w:rPr>
          <w:rFonts w:cs="Times New Roman"/>
        </w:rPr>
        <w:t xml:space="preserve">, than their controls. No sex-related difference was found among VPA rats. However, unsupported rears </w:t>
      </w:r>
      <w:r w:rsidRPr="0096665B">
        <w:rPr>
          <w:rFonts w:cs="Times New Roman"/>
        </w:rPr>
        <w:lastRenderedPageBreak/>
        <w:t xml:space="preserve">were significantly elevated in VPA males (t = 2.343, </w:t>
      </w:r>
      <w:proofErr w:type="spellStart"/>
      <w:r w:rsidRPr="0096665B">
        <w:rPr>
          <w:rFonts w:cs="Times New Roman"/>
        </w:rPr>
        <w:t>df</w:t>
      </w:r>
      <w:proofErr w:type="spellEnd"/>
      <w:r w:rsidRPr="0096665B">
        <w:rPr>
          <w:rFonts w:cs="Times New Roman"/>
        </w:rPr>
        <w:t xml:space="preserve"> = 7.543, p = 0.0491, figure S5d) and females (t = 3.651, </w:t>
      </w:r>
      <w:proofErr w:type="spellStart"/>
      <w:r w:rsidRPr="0096665B">
        <w:rPr>
          <w:rFonts w:cs="Times New Roman"/>
        </w:rPr>
        <w:t>df</w:t>
      </w:r>
      <w:proofErr w:type="spellEnd"/>
      <w:r w:rsidRPr="0096665B">
        <w:rPr>
          <w:rFonts w:cs="Times New Roman"/>
        </w:rPr>
        <w:t xml:space="preserve"> = 9.529, p = 0.0048), further supporting heightened exploratory drive.</w:t>
      </w:r>
    </w:p>
    <w:p w14:paraId="55C99013" w14:textId="554F92DA"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4</w:t>
      </w:r>
      <w:r w:rsidR="00816865" w:rsidRPr="0096665B">
        <w:rPr>
          <w:rFonts w:cs="Times New Roman"/>
          <w:b/>
          <w:bCs/>
        </w:rPr>
        <w:t>.</w:t>
      </w:r>
      <w:r w:rsidR="008038B1" w:rsidRPr="0096665B">
        <w:rPr>
          <w:rFonts w:cs="Times New Roman"/>
          <w:b/>
          <w:bCs/>
        </w:rPr>
        <w:t>4</w:t>
      </w:r>
      <w:r w:rsidR="00816865" w:rsidRPr="0096665B">
        <w:rPr>
          <w:rFonts w:cs="Times New Roman"/>
          <w:b/>
          <w:bCs/>
        </w:rPr>
        <w:t xml:space="preserve"> Total grooming time</w:t>
      </w:r>
    </w:p>
    <w:p w14:paraId="5AF0E67E" w14:textId="77777777" w:rsidR="008038B1" w:rsidRPr="0096665B" w:rsidRDefault="008038B1" w:rsidP="00816865">
      <w:pPr>
        <w:spacing w:after="0" w:line="480" w:lineRule="auto"/>
        <w:jc w:val="both"/>
        <w:rPr>
          <w:rFonts w:cs="Times New Roman"/>
        </w:rPr>
      </w:pPr>
      <w:r w:rsidRPr="0096665B">
        <w:rPr>
          <w:rFonts w:cs="Times New Roman"/>
        </w:rPr>
        <w:t xml:space="preserve">Total grooming time, which may reflect both stress coping and stereotypy, was significantly elevated in VPA males (t = 2.686, </w:t>
      </w:r>
      <w:proofErr w:type="spellStart"/>
      <w:r w:rsidRPr="0096665B">
        <w:rPr>
          <w:rFonts w:cs="Times New Roman"/>
        </w:rPr>
        <w:t>df</w:t>
      </w:r>
      <w:proofErr w:type="spellEnd"/>
      <w:r w:rsidRPr="0096665B">
        <w:rPr>
          <w:rFonts w:cs="Times New Roman"/>
        </w:rPr>
        <w:t xml:space="preserve"> = 5.215, p = 0.0417, figure S5e) and females (t = 3.058, </w:t>
      </w:r>
      <w:proofErr w:type="spellStart"/>
      <w:r w:rsidRPr="0096665B">
        <w:rPr>
          <w:rFonts w:cs="Times New Roman"/>
        </w:rPr>
        <w:t>df</w:t>
      </w:r>
      <w:proofErr w:type="spellEnd"/>
      <w:r w:rsidRPr="0096665B">
        <w:rPr>
          <w:rFonts w:cs="Times New Roman"/>
        </w:rPr>
        <w:t xml:space="preserve"> = 5.531, p = 0.0247) compared to controls. This </w:t>
      </w:r>
      <w:proofErr w:type="spellStart"/>
      <w:r w:rsidRPr="0096665B">
        <w:rPr>
          <w:rFonts w:cs="Times New Roman"/>
        </w:rPr>
        <w:t>behavior</w:t>
      </w:r>
      <w:proofErr w:type="spellEnd"/>
      <w:r w:rsidRPr="0096665B">
        <w:rPr>
          <w:rFonts w:cs="Times New Roman"/>
        </w:rPr>
        <w:t xml:space="preserve"> was comparable between sexes.</w:t>
      </w:r>
    </w:p>
    <w:p w14:paraId="5D7694BB" w14:textId="0542B95E"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4</w:t>
      </w:r>
      <w:r w:rsidR="00816865" w:rsidRPr="0096665B">
        <w:rPr>
          <w:rFonts w:cs="Times New Roman"/>
          <w:b/>
          <w:bCs/>
        </w:rPr>
        <w:t>.</w:t>
      </w:r>
      <w:r w:rsidR="008038B1" w:rsidRPr="0096665B">
        <w:rPr>
          <w:rFonts w:cs="Times New Roman"/>
          <w:b/>
          <w:bCs/>
        </w:rPr>
        <w:t>5</w:t>
      </w:r>
      <w:r w:rsidR="00816865" w:rsidRPr="0096665B">
        <w:rPr>
          <w:rFonts w:cs="Times New Roman"/>
          <w:b/>
          <w:bCs/>
        </w:rPr>
        <w:t xml:space="preserve"> </w:t>
      </w:r>
      <w:proofErr w:type="spellStart"/>
      <w:r w:rsidR="00816865" w:rsidRPr="0096665B">
        <w:rPr>
          <w:rFonts w:cs="Times New Roman"/>
          <w:b/>
          <w:bCs/>
        </w:rPr>
        <w:t>Actophotometer</w:t>
      </w:r>
      <w:proofErr w:type="spellEnd"/>
    </w:p>
    <w:p w14:paraId="2161FA90" w14:textId="77777777" w:rsidR="00380BE9" w:rsidRPr="0096665B" w:rsidRDefault="00380BE9" w:rsidP="00380BE9">
      <w:pPr>
        <w:spacing w:after="0" w:line="480" w:lineRule="auto"/>
        <w:jc w:val="both"/>
        <w:rPr>
          <w:rFonts w:cs="Times New Roman"/>
        </w:rPr>
      </w:pPr>
      <w:r w:rsidRPr="0096665B">
        <w:rPr>
          <w:rFonts w:cs="Times New Roman"/>
        </w:rPr>
        <w:t xml:space="preserve">In the </w:t>
      </w:r>
      <w:proofErr w:type="spellStart"/>
      <w:r w:rsidRPr="0096665B">
        <w:rPr>
          <w:rFonts w:cs="Times New Roman"/>
        </w:rPr>
        <w:t>actophotometer</w:t>
      </w:r>
      <w:proofErr w:type="spellEnd"/>
      <w:r w:rsidRPr="0096665B">
        <w:rPr>
          <w:rFonts w:cs="Times New Roman"/>
        </w:rPr>
        <w:t xml:space="preserve"> test, VPA males (t = 2.686, </w:t>
      </w:r>
      <w:proofErr w:type="spellStart"/>
      <w:r w:rsidRPr="0096665B">
        <w:rPr>
          <w:rFonts w:cs="Times New Roman"/>
        </w:rPr>
        <w:t>df</w:t>
      </w:r>
      <w:proofErr w:type="spellEnd"/>
      <w:r w:rsidRPr="0096665B">
        <w:rPr>
          <w:rFonts w:cs="Times New Roman"/>
        </w:rPr>
        <w:t xml:space="preserve"> = 5.215, p = 0.0417, figure S5f) and VPA females (t = 3.058, </w:t>
      </w:r>
      <w:proofErr w:type="spellStart"/>
      <w:r w:rsidRPr="0096665B">
        <w:rPr>
          <w:rFonts w:cs="Times New Roman"/>
        </w:rPr>
        <w:t>df</w:t>
      </w:r>
      <w:proofErr w:type="spellEnd"/>
      <w:r w:rsidRPr="0096665B">
        <w:rPr>
          <w:rFonts w:cs="Times New Roman"/>
        </w:rPr>
        <w:t xml:space="preserve"> = 5.531, p = 0.0247, figure S5f) exhibited significantly increased vertical activity (rearing) compared to their respective controls, indicating heightened exploratory </w:t>
      </w:r>
      <w:proofErr w:type="spellStart"/>
      <w:r w:rsidRPr="0096665B">
        <w:rPr>
          <w:rFonts w:cs="Times New Roman"/>
        </w:rPr>
        <w:t>behavior</w:t>
      </w:r>
      <w:proofErr w:type="spellEnd"/>
      <w:r w:rsidRPr="0096665B">
        <w:rPr>
          <w:rFonts w:cs="Times New Roman"/>
        </w:rPr>
        <w:t>. No significant difference was observed between VPA male and female groups.</w:t>
      </w:r>
    </w:p>
    <w:p w14:paraId="1E85AD9C" w14:textId="77777777" w:rsidR="00380BE9" w:rsidRPr="0096665B" w:rsidRDefault="00380BE9" w:rsidP="00380BE9">
      <w:pPr>
        <w:spacing w:after="0" w:line="480" w:lineRule="auto"/>
        <w:jc w:val="both"/>
        <w:rPr>
          <w:rFonts w:cs="Times New Roman"/>
        </w:rPr>
      </w:pPr>
      <w:r w:rsidRPr="0096665B">
        <w:rPr>
          <w:rFonts w:cs="Times New Roman"/>
        </w:rPr>
        <w:t xml:space="preserve">Regarding horizontal locomotor activity, VPA males (t = 7.117, </w:t>
      </w:r>
      <w:proofErr w:type="spellStart"/>
      <w:r w:rsidRPr="0096665B">
        <w:rPr>
          <w:rFonts w:cs="Times New Roman"/>
        </w:rPr>
        <w:t>df</w:t>
      </w:r>
      <w:proofErr w:type="spellEnd"/>
      <w:r w:rsidRPr="0096665B">
        <w:rPr>
          <w:rFonts w:cs="Times New Roman"/>
        </w:rPr>
        <w:t xml:space="preserve"> = 9.835, p &lt; 0.0001, figure S5g) displayed significantly higher movement than control males. Conversely, VPA females showed a mixed profile—demonstrating significantly lower locomotor activity than both control females (t = 4.121, </w:t>
      </w:r>
      <w:proofErr w:type="spellStart"/>
      <w:r w:rsidRPr="0096665B">
        <w:rPr>
          <w:rFonts w:cs="Times New Roman"/>
        </w:rPr>
        <w:t>df</w:t>
      </w:r>
      <w:proofErr w:type="spellEnd"/>
      <w:r w:rsidRPr="0096665B">
        <w:rPr>
          <w:rFonts w:cs="Times New Roman"/>
        </w:rPr>
        <w:t xml:space="preserve"> = 9.497, p = 0.0023) and VPA males (t = 12.91, </w:t>
      </w:r>
      <w:proofErr w:type="spellStart"/>
      <w:r w:rsidRPr="0096665B">
        <w:rPr>
          <w:rFonts w:cs="Times New Roman"/>
        </w:rPr>
        <w:t>df</w:t>
      </w:r>
      <w:proofErr w:type="spellEnd"/>
      <w:r w:rsidRPr="0096665B">
        <w:rPr>
          <w:rFonts w:cs="Times New Roman"/>
        </w:rPr>
        <w:t xml:space="preserve"> = 9.389, p &lt; 0.0001, figure S5g).</w:t>
      </w:r>
    </w:p>
    <w:p w14:paraId="2F446D50" w14:textId="77777777" w:rsidR="00A966FD" w:rsidRPr="0096665B" w:rsidRDefault="00380BE9" w:rsidP="00380BE9">
      <w:pPr>
        <w:spacing w:after="0" w:line="480" w:lineRule="auto"/>
        <w:jc w:val="both"/>
        <w:rPr>
          <w:rFonts w:cs="Times New Roman"/>
        </w:rPr>
      </w:pPr>
      <w:r w:rsidRPr="0096665B">
        <w:rPr>
          <w:rFonts w:cs="Times New Roman"/>
        </w:rPr>
        <w:t xml:space="preserve">These results suggest that prenatal VPA exposure leads to hyperactivity in males but may cause hypoactivity in females, consistent with sex-specific alterations in motor output and exploratory </w:t>
      </w:r>
      <w:proofErr w:type="spellStart"/>
      <w:r w:rsidRPr="0096665B">
        <w:rPr>
          <w:rFonts w:cs="Times New Roman"/>
        </w:rPr>
        <w:t>behavior</w:t>
      </w:r>
      <w:proofErr w:type="spellEnd"/>
      <w:r w:rsidRPr="0096665B">
        <w:rPr>
          <w:rFonts w:cs="Times New Roman"/>
        </w:rPr>
        <w:t xml:space="preserve"> often reported in ASD models </w:t>
      </w:r>
      <w:r w:rsidRPr="0096665B">
        <w:rPr>
          <w:rFonts w:cs="Times New Roman"/>
        </w:rPr>
        <w:fldChar w:fldCharType="begin">
          <w:fldData xml:space="preserve">PEVuZE5vdGU+PENpdGU+PEF1dGhvcj5LaW08L0F1dGhvcj48WWVhcj4yMDExPC9ZZWFyPjxSZWNO
dW0+MTU8L1JlY051bT48RGlzcGxheVRleHQ+KEtpbSBldCBhbC4sIDIwMTE7IFNjaG5laWRlciBl
dCBhbC4sIDIwMDgpPC9EaXNwbGF5VGV4dD48cmVjb3JkPjxyZWMtbnVtYmVyPjE1PC9yZWMtbnVt
YmVyPjxmb3JlaWduLWtleXM+PGtleSBhcHA9IkVOIiBkYi1pZD0idnphOXhmdmRmNTlhcmdldjVl
YXB3ZXR1ZDI1NXpkZDBldHNwIiB0aW1lc3RhbXA9IjE2NTY5MTg3MjAiPjE1PC9rZXk+PC9mb3Jl
aWduLWtleXM+PHJlZi10eXBlIG5hbWU9IkpvdXJuYWwgQXJ0aWNsZSI+MTc8L3JlZi10eXBlPjxj
b250cmlidXRvcnM+PGF1dGhvcnM+PGF1dGhvcj5LaW0sIFlvdW5nIFNoaW48L2F1dGhvcj48YXV0
aG9yPkxldmVudGhhbCwgQmVubmV0dCBMPC9hdXRob3I+PGF1dGhvcj5Lb2gsIFl1bi1Kb288L2F1
dGhvcj48YXV0aG9yPkZvbWJvbm5lLCBFcmljPC9hdXRob3I+PGF1dGhvcj5MYXNrYSwgRXVnZW5l
PC9hdXRob3I+PGF1dGhvcj5MaW0sIEV1bi1DaHVuZzwvYXV0aG9yPjxhdXRob3I+Q2hlb24sIEtl
dW4tQWg8L2F1dGhvcj48YXV0aG9yPktpbSwgU29vLUplb25nPC9hdXRob3I+PGF1dGhvcj5LaW0s
IFlvdW5nLUtleTwvYXV0aG9yPjxhdXRob3I+TGVlLCBIeXVuS3l1bmcgJUogQW1lcmljYW4gSm91
cm5hbCBvZiBQc3ljaGlhdHJ5PC9hdXRob3I+PC9hdXRob3JzPjwvY29udHJpYnV0b3JzPjx0aXRs
ZXM+PHRpdGxlPlByZXZhbGVuY2Ugb2YgYXV0aXNtIHNwZWN0cnVtIGRpc29yZGVycyBpbiBhIHRv
dGFsIHBvcHVsYXRpb24gc2FtcGxlPC90aXRsZT48c2Vjb25kYXJ5LXRpdGxlPkFtZXJpY2FuIEpv
dXJuYWwgb2YgUHN5Y2hpYXRyeTwvc2Vjb25kYXJ5LXRpdGxlPjwvdGl0bGVzPjxwZXJpb2RpY2Fs
PjxmdWxsLXRpdGxlPkFtZXJpY2FuIEpvdXJuYWwgb2YgUHN5Y2hpYXRyeTwvZnVsbC10aXRsZT48
YWJici0xPkFtLiBKLiBQc3ljaGlhdHJ5PC9hYmJyLTE+PGFiYnItMj5BbSBKIFBzeWNoaWF0cnk8
L2FiYnItMj48L3BlcmlvZGljYWw+PHBhZ2VzPjkwNC05MTI8L3BhZ2VzPjx2b2x1bWU+MTY4PC92
b2x1bWU+PG51bWJlcj45PC9udW1iZXI+PGRhdGVzPjx5ZWFyPjIwMTE8L3llYXI+PC9kYXRlcz48
aXNibj4wMDAyLTk1M1g8L2lzYm4+PHVybHM+PC91cmxzPjwvcmVjb3JkPjwvQ2l0ZT48Q2l0ZT48
QXV0aG9yPlNjaG5laWRlcjwvQXV0aG9yPjxZZWFyPjIwMDg8L1llYXI+PFJlY051bT4yNzwvUmVj
TnVtPjxyZWNvcmQ+PHJlYy1udW1iZXI+Mjc8L3JlYy1udW1iZXI+PGZvcmVpZ24ta2V5cz48a2V5
IGFwcD0iRU4iIGRiLWlkPSJ2emE5eGZ2ZGY1OWFyZ2V2NWVhcHdldHVkMjU1emRkMGV0c3AiIHRp
bWVzdGFtcD0iMTY1NjkxODgyNSI+Mjc8L2tleT48L2ZvcmVpZ24ta2V5cz48cmVmLXR5cGUgbmFt
ZT0iSm91cm5hbCBBcnRpY2xlIj4xNzwvcmVmLXR5cGU+PGNvbnRyaWJ1dG9ycz48YXV0aG9ycz48
YXV0aG9yPlNjaG5laWRlciwgVG9tYXN6PC9hdXRob3I+PGF1dGhvcj5Sb21hbiwgQWRhbTwvYXV0
aG9yPjxhdXRob3I+QmFzdGEtS2FpbSwgQWduaWVzemthPC9hdXRob3I+PGF1dGhvcj5LdWJlcmEs
IE1hcnRhPC9hdXRob3I+PGF1dGhvcj5CdWR6aXN6ZXdza2EsIEJvZ3VzxYJhd2E8L2F1dGhvcj48
YXV0aG9yPlNjaG5laWRlciwgS2Fyb2xpbmE8L2F1dGhvcj48YXV0aG9yPlByemV3xYJvY2tpLCBS
eXN6YXJkICVKIFBzeWNob25ldXJvZW5kb2NyaW5vbG9neTwvYXV0aG9yPjwvYXV0aG9ycz48L2Nv
bnRyaWJ1dG9ycz48dGl0bGVzPjx0aXRsZT5HZW5kZXItc3BlY2lmaWMgYmVoYXZpb3JhbCBhbmQg
aW1tdW5vbG9naWNhbCBhbHRlcmF0aW9ucyBpbiBhbiBhbmltYWwgbW9kZWwgb2YgYXV0aXNtIGlu
ZHVjZWQgYnkgcHJlbmF0YWwgZXhwb3N1cmUgdG8gdmFscHJvaWMgYWNpZDwvdGl0bGU+PHNlY29u
ZGFyeS10aXRsZT5Qc3ljaG9uZXVyb2VuZG9jcmlub2xvZ3k8L3NlY29uZGFyeS10aXRsZT48L3Rp
dGxlcz48cGVyaW9kaWNhbD48ZnVsbC10aXRsZT5Qc3ljaG9uZXVyb2VuZG9jcmlub2xvZ3k8L2Z1
bGwtdGl0bGU+PGFiYnItMT5Qc3ljaG9uZXVyb2VuZG9jcmlub2xvZ3k8L2FiYnItMT48YWJici0y
PlBzeWNob25ldXJvZW5kb2NyaW5vbG9neTwvYWJici0yPjwvcGVyaW9kaWNhbD48cGFnZXM+NzI4
LTc0MDwvcGFnZXM+PHZvbHVtZT4zMzwvdm9sdW1lPjxudW1iZXI+NjwvbnVtYmVyPjxkYXRlcz48
eWVhcj4yMDA4PC95ZWFyPjwvZGF0ZXM+PGlzYm4+MDMwNi00NTMwPC9pc2JuPjx1cmxzPjwvdXJs
cz48L3JlY29yZD48L0NpdGU+PC9FbmROb3RlPn==
</w:fldData>
        </w:fldChar>
      </w:r>
      <w:r w:rsidRPr="0096665B">
        <w:rPr>
          <w:rFonts w:cs="Times New Roman"/>
        </w:rPr>
        <w:instrText xml:space="preserve"> ADDIN EN.CITE </w:instrText>
      </w:r>
      <w:r w:rsidRPr="0096665B">
        <w:rPr>
          <w:rFonts w:cs="Times New Roman"/>
        </w:rPr>
        <w:fldChar w:fldCharType="begin">
          <w:fldData xml:space="preserve">PEVuZE5vdGU+PENpdGU+PEF1dGhvcj5LaW08L0F1dGhvcj48WWVhcj4yMDExPC9ZZWFyPjxSZWNO
dW0+MTU8L1JlY051bT48RGlzcGxheVRleHQ+KEtpbSBldCBhbC4sIDIwMTE7IFNjaG5laWRlciBl
dCBhbC4sIDIwMDgpPC9EaXNwbGF5VGV4dD48cmVjb3JkPjxyZWMtbnVtYmVyPjE1PC9yZWMtbnVt
YmVyPjxmb3JlaWduLWtleXM+PGtleSBhcHA9IkVOIiBkYi1pZD0idnphOXhmdmRmNTlhcmdldjVl
YXB3ZXR1ZDI1NXpkZDBldHNwIiB0aW1lc3RhbXA9IjE2NTY5MTg3MjAiPjE1PC9rZXk+PC9mb3Jl
aWduLWtleXM+PHJlZi10eXBlIG5hbWU9IkpvdXJuYWwgQXJ0aWNsZSI+MTc8L3JlZi10eXBlPjxj
b250cmlidXRvcnM+PGF1dGhvcnM+PGF1dGhvcj5LaW0sIFlvdW5nIFNoaW48L2F1dGhvcj48YXV0
aG9yPkxldmVudGhhbCwgQmVubmV0dCBMPC9hdXRob3I+PGF1dGhvcj5Lb2gsIFl1bi1Kb288L2F1
dGhvcj48YXV0aG9yPkZvbWJvbm5lLCBFcmljPC9hdXRob3I+PGF1dGhvcj5MYXNrYSwgRXVnZW5l
PC9hdXRob3I+PGF1dGhvcj5MaW0sIEV1bi1DaHVuZzwvYXV0aG9yPjxhdXRob3I+Q2hlb24sIEtl
dW4tQWg8L2F1dGhvcj48YXV0aG9yPktpbSwgU29vLUplb25nPC9hdXRob3I+PGF1dGhvcj5LaW0s
IFlvdW5nLUtleTwvYXV0aG9yPjxhdXRob3I+TGVlLCBIeXVuS3l1bmcgJUogQW1lcmljYW4gSm91
cm5hbCBvZiBQc3ljaGlhdHJ5PC9hdXRob3I+PC9hdXRob3JzPjwvY29udHJpYnV0b3JzPjx0aXRs
ZXM+PHRpdGxlPlByZXZhbGVuY2Ugb2YgYXV0aXNtIHNwZWN0cnVtIGRpc29yZGVycyBpbiBhIHRv
dGFsIHBvcHVsYXRpb24gc2FtcGxlPC90aXRsZT48c2Vjb25kYXJ5LXRpdGxlPkFtZXJpY2FuIEpv
dXJuYWwgb2YgUHN5Y2hpYXRyeTwvc2Vjb25kYXJ5LXRpdGxlPjwvdGl0bGVzPjxwZXJpb2RpY2Fs
PjxmdWxsLXRpdGxlPkFtZXJpY2FuIEpvdXJuYWwgb2YgUHN5Y2hpYXRyeTwvZnVsbC10aXRsZT48
YWJici0xPkFtLiBKLiBQc3ljaGlhdHJ5PC9hYmJyLTE+PGFiYnItMj5BbSBKIFBzeWNoaWF0cnk8
L2FiYnItMj48L3BlcmlvZGljYWw+PHBhZ2VzPjkwNC05MTI8L3BhZ2VzPjx2b2x1bWU+MTY4PC92
b2x1bWU+PG51bWJlcj45PC9udW1iZXI+PGRhdGVzPjx5ZWFyPjIwMTE8L3llYXI+PC9kYXRlcz48
aXNibj4wMDAyLTk1M1g8L2lzYm4+PHVybHM+PC91cmxzPjwvcmVjb3JkPjwvQ2l0ZT48Q2l0ZT48
QXV0aG9yPlNjaG5laWRlcjwvQXV0aG9yPjxZZWFyPjIwMDg8L1llYXI+PFJlY051bT4yNzwvUmVj
TnVtPjxyZWNvcmQ+PHJlYy1udW1iZXI+Mjc8L3JlYy1udW1iZXI+PGZvcmVpZ24ta2V5cz48a2V5
IGFwcD0iRU4iIGRiLWlkPSJ2emE5eGZ2ZGY1OWFyZ2V2NWVhcHdldHVkMjU1emRkMGV0c3AiIHRp
bWVzdGFtcD0iMTY1NjkxODgyNSI+Mjc8L2tleT48L2ZvcmVpZ24ta2V5cz48cmVmLXR5cGUgbmFt
ZT0iSm91cm5hbCBBcnRpY2xlIj4xNzwvcmVmLXR5cGU+PGNvbnRyaWJ1dG9ycz48YXV0aG9ycz48
YXV0aG9yPlNjaG5laWRlciwgVG9tYXN6PC9hdXRob3I+PGF1dGhvcj5Sb21hbiwgQWRhbTwvYXV0
aG9yPjxhdXRob3I+QmFzdGEtS2FpbSwgQWduaWVzemthPC9hdXRob3I+PGF1dGhvcj5LdWJlcmEs
IE1hcnRhPC9hdXRob3I+PGF1dGhvcj5CdWR6aXN6ZXdza2EsIEJvZ3VzxYJhd2E8L2F1dGhvcj48
YXV0aG9yPlNjaG5laWRlciwgS2Fyb2xpbmE8L2F1dGhvcj48YXV0aG9yPlByemV3xYJvY2tpLCBS
eXN6YXJkICVKIFBzeWNob25ldXJvZW5kb2NyaW5vbG9neTwvYXV0aG9yPjwvYXV0aG9ycz48L2Nv
bnRyaWJ1dG9ycz48dGl0bGVzPjx0aXRsZT5HZW5kZXItc3BlY2lmaWMgYmVoYXZpb3JhbCBhbmQg
aW1tdW5vbG9naWNhbCBhbHRlcmF0aW9ucyBpbiBhbiBhbmltYWwgbW9kZWwgb2YgYXV0aXNtIGlu
ZHVjZWQgYnkgcHJlbmF0YWwgZXhwb3N1cmUgdG8gdmFscHJvaWMgYWNpZDwvdGl0bGU+PHNlY29u
ZGFyeS10aXRsZT5Qc3ljaG9uZXVyb2VuZG9jcmlub2xvZ3k8L3NlY29uZGFyeS10aXRsZT48L3Rp
dGxlcz48cGVyaW9kaWNhbD48ZnVsbC10aXRsZT5Qc3ljaG9uZXVyb2VuZG9jcmlub2xvZ3k8L2Z1
bGwtdGl0bGU+PGFiYnItMT5Qc3ljaG9uZXVyb2VuZG9jcmlub2xvZ3k8L2FiYnItMT48YWJici0y
PlBzeWNob25ldXJvZW5kb2NyaW5vbG9neTwvYWJici0yPjwvcGVyaW9kaWNhbD48cGFnZXM+NzI4
LTc0MDwvcGFnZXM+PHZvbHVtZT4zMzwvdm9sdW1lPjxudW1iZXI+NjwvbnVtYmVyPjxkYXRlcz48
eWVhcj4yMDA4PC95ZWFyPjwvZGF0ZXM+PGlzYm4+MDMwNi00NTMwPC9pc2JuPjx1cmxzPjwvdXJs
cz48L3JlY29yZD48L0NpdGU+PC9FbmROb3RlPn==
</w:fldData>
        </w:fldChar>
      </w:r>
      <w:r w:rsidRPr="0096665B">
        <w:rPr>
          <w:rFonts w:cs="Times New Roman"/>
        </w:rPr>
        <w:instrText xml:space="preserve"> ADDIN EN.CITE.DATA </w:instrText>
      </w:r>
      <w:r w:rsidRPr="0096665B">
        <w:rPr>
          <w:rFonts w:cs="Times New Roman"/>
        </w:rPr>
      </w:r>
      <w:r w:rsidRPr="0096665B">
        <w:rPr>
          <w:rFonts w:cs="Times New Roman"/>
        </w:rPr>
        <w:fldChar w:fldCharType="end"/>
      </w:r>
      <w:r w:rsidRPr="0096665B">
        <w:rPr>
          <w:rFonts w:cs="Times New Roman"/>
        </w:rPr>
      </w:r>
      <w:r w:rsidRPr="0096665B">
        <w:rPr>
          <w:rFonts w:cs="Times New Roman"/>
        </w:rPr>
        <w:fldChar w:fldCharType="separate"/>
      </w:r>
      <w:r w:rsidRPr="0096665B">
        <w:rPr>
          <w:rFonts w:cs="Times New Roman"/>
          <w:noProof/>
        </w:rPr>
        <w:t>(Kim et al., 2011; Schneider et al., 2008)</w:t>
      </w:r>
      <w:r w:rsidRPr="0096665B">
        <w:rPr>
          <w:rFonts w:cs="Times New Roman"/>
        </w:rPr>
        <w:fldChar w:fldCharType="end"/>
      </w:r>
      <w:r w:rsidRPr="0096665B">
        <w:rPr>
          <w:rFonts w:cs="Times New Roman"/>
        </w:rPr>
        <w:t>.</w:t>
      </w:r>
    </w:p>
    <w:p w14:paraId="6541E02B" w14:textId="0CC55683"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5</w:t>
      </w:r>
      <w:r w:rsidR="00816865" w:rsidRPr="0096665B">
        <w:rPr>
          <w:rFonts w:cs="Times New Roman"/>
          <w:b/>
          <w:bCs/>
        </w:rPr>
        <w:t xml:space="preserve"> Regardless of sex, VPA rats had higher repetitive </w:t>
      </w:r>
      <w:proofErr w:type="spellStart"/>
      <w:r w:rsidR="00816865" w:rsidRPr="0096665B">
        <w:rPr>
          <w:rFonts w:cs="Times New Roman"/>
          <w:b/>
          <w:bCs/>
        </w:rPr>
        <w:t>behavior</w:t>
      </w:r>
      <w:proofErr w:type="spellEnd"/>
      <w:r w:rsidR="00816865" w:rsidRPr="0096665B">
        <w:rPr>
          <w:rFonts w:cs="Times New Roman"/>
          <w:b/>
          <w:bCs/>
        </w:rPr>
        <w:t xml:space="preserve"> in self-grooming and marble-burying.</w:t>
      </w:r>
    </w:p>
    <w:p w14:paraId="147F7E2A" w14:textId="0B681B40" w:rsidR="00BB1EDB" w:rsidRPr="0096665B" w:rsidRDefault="00BB1EDB" w:rsidP="00816865">
      <w:pPr>
        <w:spacing w:after="0" w:line="480" w:lineRule="auto"/>
        <w:jc w:val="both"/>
        <w:rPr>
          <w:rFonts w:cs="Times New Roman"/>
        </w:rPr>
      </w:pPr>
      <w:r w:rsidRPr="0096665B">
        <w:rPr>
          <w:rFonts w:cs="Times New Roman"/>
        </w:rPr>
        <w:t xml:space="preserve">Grooming </w:t>
      </w:r>
      <w:proofErr w:type="spellStart"/>
      <w:r w:rsidRPr="0096665B">
        <w:rPr>
          <w:rFonts w:cs="Times New Roman"/>
        </w:rPr>
        <w:t>behavior</w:t>
      </w:r>
      <w:proofErr w:type="spellEnd"/>
      <w:r w:rsidRPr="0096665B">
        <w:rPr>
          <w:rFonts w:cs="Times New Roman"/>
        </w:rPr>
        <w:t xml:space="preserve">, a commonly used marker of repetitive and compulsive-like actions in rodent models of ASD, was markedly increased in VPA rats. VPA males (t = 24.91, </w:t>
      </w:r>
      <w:proofErr w:type="spellStart"/>
      <w:r w:rsidRPr="0096665B">
        <w:rPr>
          <w:rFonts w:cs="Times New Roman"/>
        </w:rPr>
        <w:t>df</w:t>
      </w:r>
      <w:proofErr w:type="spellEnd"/>
      <w:r w:rsidRPr="0096665B">
        <w:rPr>
          <w:rFonts w:cs="Times New Roman"/>
        </w:rPr>
        <w:t xml:space="preserve"> = 7.194, p &lt; </w:t>
      </w:r>
      <w:r w:rsidRPr="0096665B">
        <w:rPr>
          <w:rFonts w:cs="Times New Roman"/>
        </w:rPr>
        <w:lastRenderedPageBreak/>
        <w:t>0.0001, figure S</w:t>
      </w:r>
      <w:r w:rsidR="004651AB" w:rsidRPr="0096665B">
        <w:rPr>
          <w:rFonts w:cs="Times New Roman"/>
        </w:rPr>
        <w:t>6</w:t>
      </w:r>
      <w:r w:rsidRPr="0096665B">
        <w:rPr>
          <w:rFonts w:cs="Times New Roman"/>
        </w:rPr>
        <w:t xml:space="preserve">h) and females (t = 11.23, </w:t>
      </w:r>
      <w:proofErr w:type="spellStart"/>
      <w:r w:rsidRPr="0096665B">
        <w:rPr>
          <w:rFonts w:cs="Times New Roman"/>
        </w:rPr>
        <w:t>df</w:t>
      </w:r>
      <w:proofErr w:type="spellEnd"/>
      <w:r w:rsidRPr="0096665B">
        <w:rPr>
          <w:rFonts w:cs="Times New Roman"/>
        </w:rPr>
        <w:t xml:space="preserve"> = 5.319, p &lt; 0.0001, figure S</w:t>
      </w:r>
      <w:r w:rsidR="004651AB" w:rsidRPr="0096665B">
        <w:rPr>
          <w:rFonts w:cs="Times New Roman"/>
        </w:rPr>
        <w:t>6</w:t>
      </w:r>
      <w:r w:rsidRPr="0096665B">
        <w:rPr>
          <w:rFonts w:cs="Times New Roman"/>
        </w:rPr>
        <w:t xml:space="preserve">h) exhibited significantly prolonged grooming duration compared to their respective control groups, suggesting enhanced stereotypic </w:t>
      </w:r>
      <w:proofErr w:type="spellStart"/>
      <w:r w:rsidRPr="0096665B">
        <w:rPr>
          <w:rFonts w:cs="Times New Roman"/>
        </w:rPr>
        <w:t>behavior</w:t>
      </w:r>
      <w:proofErr w:type="spellEnd"/>
      <w:r w:rsidRPr="0096665B">
        <w:rPr>
          <w:rFonts w:cs="Times New Roman"/>
        </w:rPr>
        <w:t xml:space="preserve">. No sex-based differences were observed within the VPA group, indicating both male and female offspring displayed similar elevations in grooming </w:t>
      </w:r>
      <w:proofErr w:type="spellStart"/>
      <w:r w:rsidRPr="0096665B">
        <w:rPr>
          <w:rFonts w:cs="Times New Roman"/>
        </w:rPr>
        <w:t>behavior</w:t>
      </w:r>
      <w:proofErr w:type="spellEnd"/>
      <w:r w:rsidRPr="0096665B">
        <w:rPr>
          <w:rFonts w:cs="Times New Roman"/>
        </w:rPr>
        <w:t>.</w:t>
      </w:r>
    </w:p>
    <w:p w14:paraId="0F19C990" w14:textId="383F4667" w:rsidR="00BB1EDB" w:rsidRPr="0096665B" w:rsidRDefault="00BB1EDB" w:rsidP="00816865">
      <w:pPr>
        <w:spacing w:after="0" w:line="480" w:lineRule="auto"/>
        <w:jc w:val="both"/>
        <w:rPr>
          <w:rFonts w:cs="Times New Roman"/>
        </w:rPr>
      </w:pPr>
      <w:r w:rsidRPr="0096665B">
        <w:rPr>
          <w:rFonts w:cs="Times New Roman"/>
        </w:rPr>
        <w:t xml:space="preserve">To further assess repetitive </w:t>
      </w:r>
      <w:proofErr w:type="spellStart"/>
      <w:r w:rsidRPr="0096665B">
        <w:rPr>
          <w:rFonts w:cs="Times New Roman"/>
        </w:rPr>
        <w:t>behaviors</w:t>
      </w:r>
      <w:proofErr w:type="spellEnd"/>
      <w:r w:rsidRPr="0096665B">
        <w:rPr>
          <w:rFonts w:cs="Times New Roman"/>
        </w:rPr>
        <w:t xml:space="preserve">, the marble burying test was performed. VPA males (t = 4.072, </w:t>
      </w:r>
      <w:proofErr w:type="spellStart"/>
      <w:r w:rsidRPr="0096665B">
        <w:rPr>
          <w:rFonts w:cs="Times New Roman"/>
        </w:rPr>
        <w:t>df</w:t>
      </w:r>
      <w:proofErr w:type="spellEnd"/>
      <w:r w:rsidRPr="0096665B">
        <w:rPr>
          <w:rFonts w:cs="Times New Roman"/>
        </w:rPr>
        <w:t xml:space="preserve"> = 8.973, p = 0.0028, figure S</w:t>
      </w:r>
      <w:r w:rsidR="004651AB" w:rsidRPr="0096665B">
        <w:rPr>
          <w:rFonts w:cs="Times New Roman"/>
        </w:rPr>
        <w:t>6</w:t>
      </w:r>
      <w:r w:rsidRPr="0096665B">
        <w:rPr>
          <w:rFonts w:cs="Times New Roman"/>
        </w:rPr>
        <w:t xml:space="preserve">i) and females (t = 5.679, </w:t>
      </w:r>
      <w:proofErr w:type="spellStart"/>
      <w:r w:rsidRPr="0096665B">
        <w:rPr>
          <w:rFonts w:cs="Times New Roman"/>
        </w:rPr>
        <w:t>df</w:t>
      </w:r>
      <w:proofErr w:type="spellEnd"/>
      <w:r w:rsidRPr="0096665B">
        <w:rPr>
          <w:rFonts w:cs="Times New Roman"/>
        </w:rPr>
        <w:t xml:space="preserve"> = 9.946, p = 0.0002, figure S</w:t>
      </w:r>
      <w:r w:rsidR="004651AB" w:rsidRPr="0096665B">
        <w:rPr>
          <w:rFonts w:cs="Times New Roman"/>
        </w:rPr>
        <w:t>6</w:t>
      </w:r>
      <w:r w:rsidRPr="0096665B">
        <w:rPr>
          <w:rFonts w:cs="Times New Roman"/>
        </w:rPr>
        <w:t xml:space="preserve">i) buried significantly more marbles compared to their control counterparts, reinforcing the presence of repetitive </w:t>
      </w:r>
      <w:proofErr w:type="spellStart"/>
      <w:r w:rsidRPr="0096665B">
        <w:rPr>
          <w:rFonts w:cs="Times New Roman"/>
        </w:rPr>
        <w:t>behavior</w:t>
      </w:r>
      <w:proofErr w:type="spellEnd"/>
      <w:r w:rsidRPr="0096665B">
        <w:rPr>
          <w:rFonts w:cs="Times New Roman"/>
        </w:rPr>
        <w:t xml:space="preserve">. Interestingly, VPA females (t = 2.846, </w:t>
      </w:r>
      <w:proofErr w:type="spellStart"/>
      <w:r w:rsidRPr="0096665B">
        <w:rPr>
          <w:rFonts w:cs="Times New Roman"/>
        </w:rPr>
        <w:t>df</w:t>
      </w:r>
      <w:proofErr w:type="spellEnd"/>
      <w:r w:rsidRPr="0096665B">
        <w:rPr>
          <w:rFonts w:cs="Times New Roman"/>
        </w:rPr>
        <w:t xml:space="preserve"> = 9.842, p = 0.0176, figure S</w:t>
      </w:r>
      <w:r w:rsidR="004651AB" w:rsidRPr="0096665B">
        <w:rPr>
          <w:rFonts w:cs="Times New Roman"/>
        </w:rPr>
        <w:t>6</w:t>
      </w:r>
      <w:r w:rsidRPr="0096665B">
        <w:rPr>
          <w:rFonts w:cs="Times New Roman"/>
        </w:rPr>
        <w:t>i) buried more marbles than VPA males, suggesting potential sex-specific enhancement of compulsive traits in females exposed to prenatal VPA.</w:t>
      </w:r>
    </w:p>
    <w:p w14:paraId="753799A5" w14:textId="6524E003"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 xml:space="preserve"> </w:t>
      </w:r>
      <w:r w:rsidRPr="0096665B">
        <w:rPr>
          <w:rFonts w:cs="Times New Roman"/>
          <w:b/>
          <w:bCs/>
        </w:rPr>
        <w:t xml:space="preserve">Prenatal VPA rats showed higher </w:t>
      </w:r>
      <w:r w:rsidR="00816865" w:rsidRPr="0096665B">
        <w:rPr>
          <w:rFonts w:cs="Times New Roman"/>
          <w:b/>
          <w:bCs/>
        </w:rPr>
        <w:t xml:space="preserve">depressive </w:t>
      </w:r>
      <w:proofErr w:type="spellStart"/>
      <w:r w:rsidR="00816865" w:rsidRPr="0096665B">
        <w:rPr>
          <w:rFonts w:cs="Times New Roman"/>
          <w:b/>
          <w:bCs/>
        </w:rPr>
        <w:t>behavior</w:t>
      </w:r>
      <w:proofErr w:type="spellEnd"/>
    </w:p>
    <w:p w14:paraId="710E4686" w14:textId="52B2C102"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 xml:space="preserve">.1 Novelty-suppressed feeding </w:t>
      </w:r>
      <w:proofErr w:type="spellStart"/>
      <w:r w:rsidR="00816865" w:rsidRPr="0096665B">
        <w:rPr>
          <w:rFonts w:cs="Times New Roman"/>
          <w:b/>
          <w:bCs/>
        </w:rPr>
        <w:t>behavior</w:t>
      </w:r>
      <w:proofErr w:type="spellEnd"/>
      <w:r w:rsidR="00816865" w:rsidRPr="0096665B">
        <w:rPr>
          <w:rFonts w:cs="Times New Roman"/>
          <w:b/>
          <w:bCs/>
        </w:rPr>
        <w:t xml:space="preserve"> (NSFB)</w:t>
      </w:r>
    </w:p>
    <w:p w14:paraId="4BB47EFC" w14:textId="2EA3557A" w:rsidR="00816865" w:rsidRPr="0096665B" w:rsidRDefault="0088082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.1.1 Latency to chew food</w:t>
      </w:r>
    </w:p>
    <w:p w14:paraId="0321A965" w14:textId="56BB2FF5" w:rsidR="002B3792" w:rsidRPr="0096665B" w:rsidRDefault="002B3792" w:rsidP="00816865">
      <w:pPr>
        <w:spacing w:after="0" w:line="480" w:lineRule="auto"/>
        <w:jc w:val="both"/>
        <w:rPr>
          <w:rFonts w:cs="Times New Roman"/>
        </w:rPr>
      </w:pPr>
      <w:r w:rsidRPr="0096665B">
        <w:rPr>
          <w:rFonts w:cs="Times New Roman"/>
        </w:rPr>
        <w:t xml:space="preserve">VPA male (t = 4.229, </w:t>
      </w:r>
      <w:proofErr w:type="spellStart"/>
      <w:r w:rsidRPr="0096665B">
        <w:rPr>
          <w:rFonts w:cs="Times New Roman"/>
        </w:rPr>
        <w:t>df</w:t>
      </w:r>
      <w:proofErr w:type="spellEnd"/>
      <w:r w:rsidRPr="0096665B">
        <w:rPr>
          <w:rFonts w:cs="Times New Roman"/>
        </w:rPr>
        <w:t xml:space="preserve"> = 6.784, p = 0.0042, unpaired t-test with Welch’s correction, figure S6j) and female (t = 2.781, </w:t>
      </w:r>
      <w:proofErr w:type="spellStart"/>
      <w:r w:rsidRPr="0096665B">
        <w:rPr>
          <w:rFonts w:cs="Times New Roman"/>
        </w:rPr>
        <w:t>df</w:t>
      </w:r>
      <w:proofErr w:type="spellEnd"/>
      <w:r w:rsidRPr="0096665B">
        <w:rPr>
          <w:rFonts w:cs="Times New Roman"/>
        </w:rPr>
        <w:t xml:space="preserve"> = 5.315, p = 0.0359, figure S6j) rats exhibited a significantly longer latency to chew food compared to their respective controls. Latency to initiate chewing reflects oral-motor coordination and motivational drive. The increased latency in VPA rats may suggest sensory-motor deficits or reduced motivation toward feeding. No significant difference was observed between VPA males and females.</w:t>
      </w:r>
    </w:p>
    <w:p w14:paraId="358387E0" w14:textId="6F5ED652" w:rsidR="00816865" w:rsidRPr="0096665B" w:rsidRDefault="0085035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.1.2 Total food intake during the test</w:t>
      </w:r>
    </w:p>
    <w:p w14:paraId="27078F6B" w14:textId="738F8CF4" w:rsidR="00417F1E" w:rsidRPr="0096665B" w:rsidRDefault="00417F1E" w:rsidP="00816865">
      <w:pPr>
        <w:spacing w:after="0" w:line="480" w:lineRule="auto"/>
        <w:jc w:val="both"/>
        <w:rPr>
          <w:rFonts w:cs="Times New Roman"/>
        </w:rPr>
      </w:pPr>
      <w:r w:rsidRPr="0096665B">
        <w:rPr>
          <w:rFonts w:cs="Times New Roman"/>
        </w:rPr>
        <w:t xml:space="preserve">Food intake during the test was significantly reduced in VPA male (t = 5.374, </w:t>
      </w:r>
      <w:proofErr w:type="spellStart"/>
      <w:r w:rsidRPr="0096665B">
        <w:rPr>
          <w:rFonts w:cs="Times New Roman"/>
        </w:rPr>
        <w:t>df</w:t>
      </w:r>
      <w:proofErr w:type="spellEnd"/>
      <w:r w:rsidRPr="0096665B">
        <w:rPr>
          <w:rFonts w:cs="Times New Roman"/>
        </w:rPr>
        <w:t xml:space="preserve"> = 10, p = 0.0003, figure S6k) and female (t = 2.786, </w:t>
      </w:r>
      <w:proofErr w:type="spellStart"/>
      <w:r w:rsidRPr="0096665B">
        <w:rPr>
          <w:rFonts w:cs="Times New Roman"/>
        </w:rPr>
        <w:t>df</w:t>
      </w:r>
      <w:proofErr w:type="spellEnd"/>
      <w:r w:rsidRPr="0096665B">
        <w:rPr>
          <w:rFonts w:cs="Times New Roman"/>
        </w:rPr>
        <w:t xml:space="preserve"> = 9.226, p = 0.0207, figure S6k) rats compared to their respective controls. Diminished food intake may be indicative of altered feeding motivation, </w:t>
      </w:r>
      <w:r w:rsidRPr="0096665B">
        <w:rPr>
          <w:rFonts w:cs="Times New Roman"/>
        </w:rPr>
        <w:lastRenderedPageBreak/>
        <w:t>disrupted reward processing, or increased anxiety</w:t>
      </w:r>
      <w:r w:rsidR="00141EC2" w:rsidRPr="0096665B">
        <w:rPr>
          <w:rFonts w:cs="Times New Roman"/>
        </w:rPr>
        <w:t>-</w:t>
      </w:r>
      <w:proofErr w:type="spellStart"/>
      <w:r w:rsidRPr="0096665B">
        <w:rPr>
          <w:rFonts w:cs="Times New Roman"/>
        </w:rPr>
        <w:t>behaviors</w:t>
      </w:r>
      <w:proofErr w:type="spellEnd"/>
      <w:r w:rsidRPr="0096665B">
        <w:rPr>
          <w:rFonts w:cs="Times New Roman"/>
        </w:rPr>
        <w:t>. Again, no sex-specific differences were evident within the VPA-exposed groups.</w:t>
      </w:r>
    </w:p>
    <w:p w14:paraId="373CA839" w14:textId="668BDE90" w:rsidR="00816865" w:rsidRPr="0096665B" w:rsidRDefault="0085035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.1.3 Food pellet weight before/after the test</w:t>
      </w:r>
    </w:p>
    <w:p w14:paraId="1A64AB31" w14:textId="1748A9DE" w:rsidR="00816865" w:rsidRPr="0096665B" w:rsidRDefault="00451D1C" w:rsidP="00816865">
      <w:pPr>
        <w:spacing w:after="0" w:line="480" w:lineRule="auto"/>
        <w:jc w:val="both"/>
        <w:rPr>
          <w:rFonts w:cs="Times New Roman"/>
          <w:b/>
          <w:bCs/>
        </w:rPr>
      </w:pPr>
      <w:r w:rsidRPr="0096665B">
        <w:rPr>
          <w:rFonts w:cs="Times New Roman"/>
        </w:rPr>
        <w:t>Food pellet weight was recorded before and after the experiment to confirm intake and assess feeding efficiency. The mean ± SEM data are presented in figure S</w:t>
      </w:r>
      <w:r w:rsidR="00193992" w:rsidRPr="0096665B">
        <w:rPr>
          <w:rFonts w:cs="Times New Roman"/>
        </w:rPr>
        <w:t>2</w:t>
      </w:r>
      <w:r w:rsidRPr="0096665B">
        <w:rPr>
          <w:rFonts w:cs="Times New Roman"/>
        </w:rPr>
        <w:t xml:space="preserve">e, f. These measurements validate the observed reductions in food consumption and reinforce the </w:t>
      </w:r>
      <w:proofErr w:type="spellStart"/>
      <w:r w:rsidRPr="0096665B">
        <w:rPr>
          <w:rFonts w:cs="Times New Roman"/>
        </w:rPr>
        <w:t>behavioral</w:t>
      </w:r>
      <w:proofErr w:type="spellEnd"/>
      <w:r w:rsidRPr="0096665B">
        <w:rPr>
          <w:rFonts w:cs="Times New Roman"/>
        </w:rPr>
        <w:t xml:space="preserve"> deficits associated with VPA exposure.</w:t>
      </w:r>
      <w:r w:rsidR="00850351"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 xml:space="preserve">.2 Forced swimming </w:t>
      </w:r>
      <w:proofErr w:type="spellStart"/>
      <w:r w:rsidR="00816865" w:rsidRPr="0096665B">
        <w:rPr>
          <w:rFonts w:cs="Times New Roman"/>
          <w:b/>
          <w:bCs/>
        </w:rPr>
        <w:t>behavior</w:t>
      </w:r>
      <w:proofErr w:type="spellEnd"/>
    </w:p>
    <w:p w14:paraId="2308481A" w14:textId="59A95A47" w:rsidR="00816865" w:rsidRPr="0096665B" w:rsidRDefault="0085035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.2.1 Latency to immobility</w:t>
      </w:r>
    </w:p>
    <w:p w14:paraId="3BA6DAA6" w14:textId="35AE663E" w:rsidR="00625AB8" w:rsidRPr="0096665B" w:rsidRDefault="00625AB8" w:rsidP="00816865">
      <w:pPr>
        <w:spacing w:after="0" w:line="480" w:lineRule="auto"/>
        <w:jc w:val="both"/>
        <w:rPr>
          <w:rFonts w:cs="Times New Roman"/>
        </w:rPr>
      </w:pPr>
      <w:r w:rsidRPr="0096665B">
        <w:rPr>
          <w:rFonts w:cs="Times New Roman"/>
        </w:rPr>
        <w:t xml:space="preserve">VPA male (t = 4.673, </w:t>
      </w:r>
      <w:proofErr w:type="spellStart"/>
      <w:r w:rsidRPr="0096665B">
        <w:rPr>
          <w:rFonts w:cs="Times New Roman"/>
        </w:rPr>
        <w:t>df</w:t>
      </w:r>
      <w:proofErr w:type="spellEnd"/>
      <w:r w:rsidRPr="0096665B">
        <w:rPr>
          <w:rFonts w:cs="Times New Roman"/>
        </w:rPr>
        <w:t xml:space="preserve"> = 7.526, p = 0.0019, unpaired t-test with Welch's correction, figure S6l) and female (t = 4.056, </w:t>
      </w:r>
      <w:proofErr w:type="spellStart"/>
      <w:r w:rsidRPr="0096665B">
        <w:rPr>
          <w:rFonts w:cs="Times New Roman"/>
        </w:rPr>
        <w:t>df</w:t>
      </w:r>
      <w:proofErr w:type="spellEnd"/>
      <w:r w:rsidRPr="0096665B">
        <w:rPr>
          <w:rFonts w:cs="Times New Roman"/>
        </w:rPr>
        <w:t xml:space="preserve"> = 8.399, p = 0.0033, figure S6l) rats exhibited a significantly shorter latency to immobility compared to their respective controls. Latency to immobility is considered an indicator of stress-coping and emotional reactivity. The reduced latency observed in VPA rats suggests an increased vulnerability to stress-induced despair-like </w:t>
      </w:r>
      <w:proofErr w:type="spellStart"/>
      <w:r w:rsidRPr="0096665B">
        <w:rPr>
          <w:rFonts w:cs="Times New Roman"/>
        </w:rPr>
        <w:t>behavior</w:t>
      </w:r>
      <w:proofErr w:type="spellEnd"/>
      <w:r w:rsidRPr="0096665B">
        <w:rPr>
          <w:rFonts w:cs="Times New Roman"/>
        </w:rPr>
        <w:t xml:space="preserve">. However, no significant difference was noted between VPA males and females, indicating a similar level of </w:t>
      </w:r>
      <w:proofErr w:type="spellStart"/>
      <w:r w:rsidRPr="0096665B">
        <w:rPr>
          <w:rFonts w:cs="Times New Roman"/>
        </w:rPr>
        <w:t>behavioral</w:t>
      </w:r>
      <w:proofErr w:type="spellEnd"/>
      <w:r w:rsidRPr="0096665B">
        <w:rPr>
          <w:rFonts w:cs="Times New Roman"/>
        </w:rPr>
        <w:t xml:space="preserve"> despair across sexes in the VPA-exposed groups.</w:t>
      </w:r>
    </w:p>
    <w:p w14:paraId="3DE5CA1B" w14:textId="191B836A" w:rsidR="00816865" w:rsidRPr="0096665B" w:rsidRDefault="00850351" w:rsidP="00816865">
      <w:pPr>
        <w:spacing w:after="0" w:line="480" w:lineRule="auto"/>
        <w:jc w:val="both"/>
        <w:rPr>
          <w:rFonts w:cs="Times New Roman"/>
          <w:b/>
          <w:bCs/>
        </w:rPr>
      </w:pPr>
      <w:r w:rsidRPr="0096665B">
        <w:rPr>
          <w:rFonts w:cs="Times New Roman"/>
          <w:b/>
          <w:bCs/>
        </w:rPr>
        <w:t>2</w:t>
      </w:r>
      <w:r w:rsidR="00816865" w:rsidRPr="0096665B">
        <w:rPr>
          <w:rFonts w:cs="Times New Roman"/>
          <w:b/>
          <w:bCs/>
        </w:rPr>
        <w:t>.</w:t>
      </w:r>
      <w:r w:rsidR="00691C29" w:rsidRPr="0096665B">
        <w:rPr>
          <w:rFonts w:cs="Times New Roman"/>
          <w:b/>
          <w:bCs/>
        </w:rPr>
        <w:t>6</w:t>
      </w:r>
      <w:r w:rsidR="00816865" w:rsidRPr="0096665B">
        <w:rPr>
          <w:rFonts w:cs="Times New Roman"/>
          <w:b/>
          <w:bCs/>
        </w:rPr>
        <w:t>.2.2 Time spent struggling</w:t>
      </w:r>
    </w:p>
    <w:p w14:paraId="6E5165D5" w14:textId="5C012DBD" w:rsidR="00625AB8" w:rsidRPr="0096665B" w:rsidRDefault="00625AB8" w:rsidP="00816865">
      <w:pPr>
        <w:spacing w:after="0" w:line="480" w:lineRule="auto"/>
        <w:jc w:val="both"/>
        <w:rPr>
          <w:rFonts w:cs="Times New Roman"/>
        </w:rPr>
      </w:pPr>
      <w:r w:rsidRPr="0096665B">
        <w:rPr>
          <w:rFonts w:cs="Times New Roman"/>
        </w:rPr>
        <w:t xml:space="preserve">VPA male (t = 6.436, </w:t>
      </w:r>
      <w:proofErr w:type="spellStart"/>
      <w:r w:rsidRPr="0096665B">
        <w:rPr>
          <w:rFonts w:cs="Times New Roman"/>
        </w:rPr>
        <w:t>df</w:t>
      </w:r>
      <w:proofErr w:type="spellEnd"/>
      <w:r w:rsidRPr="0096665B">
        <w:rPr>
          <w:rFonts w:cs="Times New Roman"/>
        </w:rPr>
        <w:t xml:space="preserve"> = 9.255, p = 0.0001, figure S6m) and female (t = 16.61, </w:t>
      </w:r>
      <w:proofErr w:type="spellStart"/>
      <w:r w:rsidRPr="0096665B">
        <w:rPr>
          <w:rFonts w:cs="Times New Roman"/>
        </w:rPr>
        <w:t>df</w:t>
      </w:r>
      <w:proofErr w:type="spellEnd"/>
      <w:r w:rsidRPr="0096665B">
        <w:rPr>
          <w:rFonts w:cs="Times New Roman"/>
        </w:rPr>
        <w:t xml:space="preserve"> = 8.652, p &lt; 0.0001, figure S6m) rats also spent significantly more time struggling than their respective controls. Increased struggling time typically reflects heightened stress sensitivity and altered emotional processing. This may be linked to hippocampal and prefrontal cortex impairments observed in the histological analysis, which are critical regions involved in emotional regulation and stress coping. The absence of a sex-based difference in this parameter suggests that both VPA-exposed male and female rats experience similar disruptions in stress-related </w:t>
      </w:r>
      <w:proofErr w:type="spellStart"/>
      <w:r w:rsidRPr="0096665B">
        <w:rPr>
          <w:rFonts w:cs="Times New Roman"/>
        </w:rPr>
        <w:t>behavioral</w:t>
      </w:r>
      <w:proofErr w:type="spellEnd"/>
      <w:r w:rsidRPr="0096665B">
        <w:rPr>
          <w:rFonts w:cs="Times New Roman"/>
        </w:rPr>
        <w:t xml:space="preserve"> circuits.</w:t>
      </w:r>
    </w:p>
    <w:p w14:paraId="4039B956" w14:textId="1862A2CC" w:rsidR="004D5457" w:rsidRPr="0096665B" w:rsidRDefault="004D5457" w:rsidP="00816865">
      <w:pPr>
        <w:spacing w:after="0" w:line="480" w:lineRule="auto"/>
        <w:jc w:val="both"/>
        <w:rPr>
          <w:rFonts w:cs="Times New Roman"/>
          <w:b/>
          <w:bCs/>
        </w:rPr>
      </w:pPr>
      <w:r w:rsidRPr="0096665B">
        <w:rPr>
          <w:rFonts w:cs="Times New Roman"/>
          <w:b/>
          <w:bCs/>
        </w:rPr>
        <w:lastRenderedPageBreak/>
        <w:t xml:space="preserve">2.7 Adult social </w:t>
      </w:r>
      <w:proofErr w:type="spellStart"/>
      <w:r w:rsidRPr="0096665B">
        <w:rPr>
          <w:rFonts w:cs="Times New Roman"/>
          <w:b/>
          <w:bCs/>
        </w:rPr>
        <w:t>behavior</w:t>
      </w:r>
      <w:proofErr w:type="spellEnd"/>
    </w:p>
    <w:p w14:paraId="25A862C1" w14:textId="7ADC0700" w:rsidR="004D5457" w:rsidRPr="0096665B" w:rsidRDefault="004D5457" w:rsidP="004D5457">
      <w:pPr>
        <w:spacing w:after="0" w:line="480" w:lineRule="auto"/>
        <w:jc w:val="both"/>
        <w:rPr>
          <w:rFonts w:cs="Times New Roman"/>
        </w:rPr>
      </w:pPr>
      <w:r w:rsidRPr="0096665B">
        <w:rPr>
          <w:rFonts w:cs="Times New Roman"/>
        </w:rPr>
        <w:t xml:space="preserve">Impaired social </w:t>
      </w:r>
      <w:proofErr w:type="spellStart"/>
      <w:r w:rsidRPr="0096665B">
        <w:rPr>
          <w:rFonts w:cs="Times New Roman"/>
        </w:rPr>
        <w:t>behavior</w:t>
      </w:r>
      <w:proofErr w:type="spellEnd"/>
      <w:r w:rsidRPr="0096665B">
        <w:rPr>
          <w:rFonts w:cs="Times New Roman"/>
        </w:rPr>
        <w:t xml:space="preserve"> is a core feature of ASD. To assess sociability and preference for social novelty, we conducted the three-chamber test in adult VPA and control rats.</w:t>
      </w:r>
    </w:p>
    <w:p w14:paraId="0E5AA933" w14:textId="6E65B978" w:rsidR="00691C29" w:rsidRPr="00EC08E9" w:rsidRDefault="004D5457" w:rsidP="00EC08E9">
      <w:pPr>
        <w:spacing w:after="0" w:line="480" w:lineRule="auto"/>
        <w:jc w:val="both"/>
        <w:rPr>
          <w:rFonts w:cs="Times New Roman"/>
        </w:rPr>
      </w:pPr>
      <w:r w:rsidRPr="0096665B">
        <w:rPr>
          <w:rFonts w:cs="Times New Roman"/>
        </w:rPr>
        <w:t>In the adult three-chamber social interaction test, no significant differences were observed in the time spent in the novel chamber between VPA and control males or between VPA and control females (</w:t>
      </w:r>
      <w:r w:rsidR="00750ABE">
        <w:rPr>
          <w:rFonts w:cs="Times New Roman"/>
        </w:rPr>
        <w:t>f</w:t>
      </w:r>
      <w:r w:rsidRPr="0096665B">
        <w:rPr>
          <w:rFonts w:cs="Times New Roman"/>
        </w:rPr>
        <w:t>igure S7a–c). This suggests that early deficits in sociability may not persist into adulthood or that social motivation differences manifest more prominently during adolescence.</w:t>
      </w:r>
      <w:r w:rsidR="00691C29">
        <w:rPr>
          <w:b/>
          <w:bCs/>
        </w:rPr>
        <w:br w:type="page"/>
      </w:r>
    </w:p>
    <w:p w14:paraId="1D7D7660" w14:textId="793F5988" w:rsidR="00AC7F06" w:rsidRPr="009529DB" w:rsidRDefault="009529DB">
      <w:pPr>
        <w:rPr>
          <w:b/>
          <w:bCs/>
        </w:rPr>
      </w:pPr>
      <w:r w:rsidRPr="009529DB">
        <w:rPr>
          <w:b/>
          <w:bCs/>
        </w:rPr>
        <w:lastRenderedPageBreak/>
        <w:t>References</w:t>
      </w:r>
    </w:p>
    <w:p w14:paraId="7CA46D23" w14:textId="77777777" w:rsidR="00263627" w:rsidRPr="00263627" w:rsidRDefault="00AC7F06" w:rsidP="00263627">
      <w:pPr>
        <w:pStyle w:val="EndNoteBibliography"/>
        <w:spacing w:after="0"/>
        <w:ind w:left="720" w:hanging="720"/>
      </w:pPr>
      <w:r>
        <w:fldChar w:fldCharType="begin"/>
      </w:r>
      <w:r>
        <w:instrText xml:space="preserve"> ADDIN EN.REFLIST </w:instrText>
      </w:r>
      <w:r>
        <w:fldChar w:fldCharType="separate"/>
      </w:r>
      <w:r w:rsidR="00263627" w:rsidRPr="00263627">
        <w:t xml:space="preserve">Angoa-Pérez, M., Kane, M. J., Briggs, D. I., Francescutti, D. M., &amp; Kuhn, D. M. J. J. o. v. e. J. (2013). Marble burying and nestlet shredding as tests of repetitive, compulsive-like behaviors in mice. </w:t>
      </w:r>
      <w:r w:rsidR="00263627" w:rsidRPr="00263627">
        <w:rPr>
          <w:i/>
        </w:rPr>
        <w:t>Journal of visualized experiments: JoVE</w:t>
      </w:r>
      <w:r w:rsidR="00263627" w:rsidRPr="00263627">
        <w:t xml:space="preserve">(82). </w:t>
      </w:r>
    </w:p>
    <w:p w14:paraId="1B777BD7" w14:textId="77777777" w:rsidR="00263627" w:rsidRPr="00263627" w:rsidRDefault="00263627" w:rsidP="00263627">
      <w:pPr>
        <w:pStyle w:val="EndNoteBibliography"/>
        <w:spacing w:after="0"/>
        <w:ind w:left="720" w:hanging="720"/>
      </w:pPr>
      <w:r w:rsidRPr="00263627">
        <w:t xml:space="preserve">Dobrovolsky, A., Gedzun, V., Bogin, V., Ma, D., Ichim, T., Sukhanova, I. A., Malyshev, A., &amp; Dubynin, V. J. J. o. t. m. (2019). Beneficial effects of xenon inhalation on behavioral changes in a valproic acid-induced model of autism in rats. </w:t>
      </w:r>
      <w:r w:rsidRPr="00263627">
        <w:rPr>
          <w:i/>
        </w:rPr>
        <w:t>Journal of Translational Medicine</w:t>
      </w:r>
      <w:r w:rsidRPr="00263627">
        <w:t>,</w:t>
      </w:r>
      <w:r w:rsidRPr="00263627">
        <w:rPr>
          <w:i/>
        </w:rPr>
        <w:t xml:space="preserve"> 17</w:t>
      </w:r>
      <w:r w:rsidRPr="00263627">
        <w:t xml:space="preserve">(1), 1-15. </w:t>
      </w:r>
    </w:p>
    <w:p w14:paraId="76FDE70F" w14:textId="77777777" w:rsidR="00263627" w:rsidRPr="00263627" w:rsidRDefault="00263627" w:rsidP="00263627">
      <w:pPr>
        <w:pStyle w:val="EndNoteBibliography"/>
        <w:spacing w:after="0"/>
        <w:ind w:left="720" w:hanging="720"/>
      </w:pPr>
      <w:r w:rsidRPr="00263627">
        <w:t xml:space="preserve">Gileadi, T. E., Swamy, A. K., Hore, Z., Horswell, S., Ellegood, J., Mohan, C., Mizuno, K., Lundebye, A.-K., Giese, K. P., &amp; Stockinger, B. J. E. h. p. (2021). Effects of Low-Dose Gestational TCDD Exposure on Behavior and on Hippocampal Neuron Morphology and Gene Expression in Mice. </w:t>
      </w:r>
      <w:r w:rsidRPr="00263627">
        <w:rPr>
          <w:i/>
        </w:rPr>
        <w:t>Environmental health perspectives</w:t>
      </w:r>
      <w:r w:rsidRPr="00263627">
        <w:t>,</w:t>
      </w:r>
      <w:r w:rsidRPr="00263627">
        <w:rPr>
          <w:i/>
        </w:rPr>
        <w:t xml:space="preserve"> 129</w:t>
      </w:r>
      <w:r w:rsidRPr="00263627">
        <w:t xml:space="preserve">(5), 057002. </w:t>
      </w:r>
    </w:p>
    <w:p w14:paraId="6AE1C2D5" w14:textId="77777777" w:rsidR="00263627" w:rsidRPr="00263627" w:rsidRDefault="00263627" w:rsidP="00263627">
      <w:pPr>
        <w:pStyle w:val="EndNoteBibliography"/>
        <w:spacing w:after="0"/>
        <w:ind w:left="720" w:hanging="720"/>
      </w:pPr>
      <w:r w:rsidRPr="00263627">
        <w:t xml:space="preserve">Hou, Q., Wang, Y., Li, Y., Chen, D., Yang, F., &amp; Wang, S. J. F. i. b. n. (2018). A developmental study of abnormal behaviors and altered GABAergic signaling in the VPA-treated rat model of autism. </w:t>
      </w:r>
      <w:r w:rsidRPr="00263627">
        <w:rPr>
          <w:i/>
        </w:rPr>
        <w:t>Frontiers in Behavioral Neuroscience</w:t>
      </w:r>
      <w:r w:rsidRPr="00263627">
        <w:t>,</w:t>
      </w:r>
      <w:r w:rsidRPr="00263627">
        <w:rPr>
          <w:i/>
        </w:rPr>
        <w:t xml:space="preserve"> 12</w:t>
      </w:r>
      <w:r w:rsidRPr="00263627">
        <w:t xml:space="preserve">, 182. </w:t>
      </w:r>
    </w:p>
    <w:p w14:paraId="24A9189C" w14:textId="77777777" w:rsidR="00263627" w:rsidRPr="00263627" w:rsidRDefault="00263627" w:rsidP="00263627">
      <w:pPr>
        <w:pStyle w:val="EndNoteBibliography"/>
        <w:spacing w:after="0"/>
        <w:ind w:left="720" w:hanging="720"/>
      </w:pPr>
      <w:r w:rsidRPr="00263627">
        <w:t xml:space="preserve">Kim, Y. S., Leventhal, B. L., Koh, Y.-J., Fombonne, E., Laska, E., Lim, E.-C., Cheon, K.-A., Kim, S.-J., Kim, Y.-K., &amp; Lee, H. J. A. J. o. P. (2011). Prevalence of autism spectrum disorders in a total population sample. </w:t>
      </w:r>
      <w:r w:rsidRPr="00263627">
        <w:rPr>
          <w:i/>
        </w:rPr>
        <w:t>American Journal of Psychiatry</w:t>
      </w:r>
      <w:r w:rsidRPr="00263627">
        <w:t>,</w:t>
      </w:r>
      <w:r w:rsidRPr="00263627">
        <w:rPr>
          <w:i/>
        </w:rPr>
        <w:t xml:space="preserve"> 168</w:t>
      </w:r>
      <w:r w:rsidRPr="00263627">
        <w:t xml:space="preserve">(9), 904-912. </w:t>
      </w:r>
    </w:p>
    <w:p w14:paraId="3F42957A" w14:textId="77777777" w:rsidR="00263627" w:rsidRPr="00263627" w:rsidRDefault="00263627" w:rsidP="00263627">
      <w:pPr>
        <w:pStyle w:val="EndNoteBibliography"/>
        <w:spacing w:after="0"/>
        <w:ind w:left="720" w:hanging="720"/>
      </w:pPr>
      <w:r w:rsidRPr="00263627">
        <w:t xml:space="preserve">Kumar, H., &amp; Sharma, B. J. B. r. (2016). Minocycline ameliorates prenatal valproic acid induced autistic behaviour, biochemistry and blood brain barrier impairments in rats. </w:t>
      </w:r>
      <w:r w:rsidRPr="00263627">
        <w:rPr>
          <w:i/>
        </w:rPr>
        <w:t>Brain research</w:t>
      </w:r>
      <w:r w:rsidRPr="00263627">
        <w:t>,</w:t>
      </w:r>
      <w:r w:rsidRPr="00263627">
        <w:rPr>
          <w:i/>
        </w:rPr>
        <w:t xml:space="preserve"> 1630</w:t>
      </w:r>
      <w:r w:rsidRPr="00263627">
        <w:t xml:space="preserve">, 83-97. </w:t>
      </w:r>
    </w:p>
    <w:p w14:paraId="70F6C3D7" w14:textId="77777777" w:rsidR="00263627" w:rsidRPr="00263627" w:rsidRDefault="00263627" w:rsidP="00263627">
      <w:pPr>
        <w:pStyle w:val="EndNoteBibliography"/>
        <w:spacing w:after="0"/>
        <w:ind w:left="720" w:hanging="720"/>
      </w:pPr>
      <w:r w:rsidRPr="00263627">
        <w:t xml:space="preserve">Lynch III, J. F., Ferri, S. L., Angelakos, C., Schoch, H., Nickl‐Jockschat, T., Gonzalez, A., O'Brien, W. T., &amp; Abel, T. J. A. R. (2020). Comprehensive behavioral phenotyping of a 16p11. 2 Del mouse model for neurodevelopmental disorders. </w:t>
      </w:r>
      <w:r w:rsidRPr="00263627">
        <w:rPr>
          <w:i/>
        </w:rPr>
        <w:t>Autism Research</w:t>
      </w:r>
      <w:r w:rsidRPr="00263627">
        <w:t>,</w:t>
      </w:r>
      <w:r w:rsidRPr="00263627">
        <w:rPr>
          <w:i/>
        </w:rPr>
        <w:t xml:space="preserve"> 13</w:t>
      </w:r>
      <w:r w:rsidRPr="00263627">
        <w:t xml:space="preserve">(10), 1670-1684. </w:t>
      </w:r>
    </w:p>
    <w:p w14:paraId="00D810EF" w14:textId="77777777" w:rsidR="00263627" w:rsidRPr="00263627" w:rsidRDefault="00263627" w:rsidP="00263627">
      <w:pPr>
        <w:pStyle w:val="EndNoteBibliography"/>
        <w:spacing w:after="0"/>
        <w:ind w:left="720" w:hanging="720"/>
      </w:pPr>
      <w:r w:rsidRPr="00263627">
        <w:t xml:space="preserve">Mirza, R., &amp; Sharma, B. J. B. r. b. (2019). Benefits of Fenofibrate in prenatal valproic acid-induced autism spectrum disorder related phenotype in rats. </w:t>
      </w:r>
      <w:r w:rsidRPr="00263627">
        <w:rPr>
          <w:i/>
        </w:rPr>
        <w:t>Brain research bulletin</w:t>
      </w:r>
      <w:r w:rsidRPr="00263627">
        <w:t>,</w:t>
      </w:r>
      <w:r w:rsidRPr="00263627">
        <w:rPr>
          <w:i/>
        </w:rPr>
        <w:t xml:space="preserve"> 147</w:t>
      </w:r>
      <w:r w:rsidRPr="00263627">
        <w:t xml:space="preserve">, 36-46. </w:t>
      </w:r>
    </w:p>
    <w:p w14:paraId="1C697A56" w14:textId="77777777" w:rsidR="00263627" w:rsidRPr="00263627" w:rsidRDefault="00263627" w:rsidP="00263627">
      <w:pPr>
        <w:pStyle w:val="EndNoteBibliography"/>
        <w:spacing w:after="0"/>
        <w:ind w:left="720" w:hanging="720"/>
      </w:pPr>
      <w:r w:rsidRPr="00263627">
        <w:t xml:space="preserve">Myung, R. J., Petko, M., Judkins, A. R., Schears, G., Ittenbach, R. F., Waibel, R. J., DeCampli, W. M. J. T. J. o. t., &amp; surgery, c. (2004). Regional low-flow perfusion improves neurologic outcome compared with deep hypothermic circulatory arrest in neonatal piglets. </w:t>
      </w:r>
      <w:r w:rsidRPr="00263627">
        <w:rPr>
          <w:i/>
        </w:rPr>
        <w:t>The Journal of thoracic cardiovascular surgery</w:t>
      </w:r>
      <w:r w:rsidRPr="00263627">
        <w:t>,</w:t>
      </w:r>
      <w:r w:rsidRPr="00263627">
        <w:rPr>
          <w:i/>
        </w:rPr>
        <w:t xml:space="preserve"> 127</w:t>
      </w:r>
      <w:r w:rsidRPr="00263627">
        <w:t xml:space="preserve">(4), 1051-1057. </w:t>
      </w:r>
    </w:p>
    <w:p w14:paraId="543D002E" w14:textId="77777777" w:rsidR="00263627" w:rsidRPr="00263627" w:rsidRDefault="00263627" w:rsidP="00263627">
      <w:pPr>
        <w:pStyle w:val="EndNoteBibliography"/>
        <w:spacing w:after="0"/>
        <w:ind w:left="720" w:hanging="720"/>
      </w:pPr>
      <w:r w:rsidRPr="00263627">
        <w:t xml:space="preserve">Samuels, B. A., Hen, R. J. M., &amp; Anxiety Related Phenotypes in Mice: Characterization Using Behavioral Tests, V. I. (2011). Novelty-suppressed feeding in the mouse. </w:t>
      </w:r>
      <w:r w:rsidRPr="00263627">
        <w:rPr>
          <w:i/>
        </w:rPr>
        <w:t>Mood Anxiety Related Phenotypes in Mice: Characterization Using Behavioral Tests, Volume II</w:t>
      </w:r>
      <w:r w:rsidRPr="00263627">
        <w:t xml:space="preserve">, 107-121. </w:t>
      </w:r>
    </w:p>
    <w:p w14:paraId="399DD777" w14:textId="77777777" w:rsidR="00263627" w:rsidRPr="00263627" w:rsidRDefault="00263627" w:rsidP="00263627">
      <w:pPr>
        <w:pStyle w:val="EndNoteBibliography"/>
        <w:spacing w:after="0"/>
        <w:ind w:left="720" w:hanging="720"/>
      </w:pPr>
      <w:r w:rsidRPr="00263627">
        <w:t xml:space="preserve">Schaar, K. L., Brenneman, M. M., Savitz, S. I. J. E., &amp; medicine, t. s. (2010). Functional assessments in the rodent stroke model. </w:t>
      </w:r>
      <w:r w:rsidRPr="00263627">
        <w:rPr>
          <w:i/>
        </w:rPr>
        <w:t>Experimental translational stroke medicine</w:t>
      </w:r>
      <w:r w:rsidRPr="00263627">
        <w:t>,</w:t>
      </w:r>
      <w:r w:rsidRPr="00263627">
        <w:rPr>
          <w:i/>
        </w:rPr>
        <w:t xml:space="preserve"> 2</w:t>
      </w:r>
      <w:r w:rsidRPr="00263627">
        <w:t xml:space="preserve">(1), 1-11. </w:t>
      </w:r>
    </w:p>
    <w:p w14:paraId="2C6EBA6A" w14:textId="77777777" w:rsidR="00263627" w:rsidRPr="00263627" w:rsidRDefault="00263627" w:rsidP="00263627">
      <w:pPr>
        <w:pStyle w:val="EndNoteBibliography"/>
        <w:spacing w:after="0"/>
        <w:ind w:left="720" w:hanging="720"/>
      </w:pPr>
      <w:r w:rsidRPr="00263627">
        <w:t xml:space="preserve">Schneider, T., Roman, A., Basta-Kaim, A., Kubera, M., Budziszewska, B., Schneider, K., &amp; Przewłocki, R. J. P. (2008). Gender-specific behavioral and immunological alterations in an animal model of autism induced by prenatal exposure to valproic acid. </w:t>
      </w:r>
      <w:r w:rsidRPr="00263627">
        <w:rPr>
          <w:i/>
        </w:rPr>
        <w:t>Psychoneuroendocrinology</w:t>
      </w:r>
      <w:r w:rsidRPr="00263627">
        <w:t>,</w:t>
      </w:r>
      <w:r w:rsidRPr="00263627">
        <w:rPr>
          <w:i/>
        </w:rPr>
        <w:t xml:space="preserve"> 33</w:t>
      </w:r>
      <w:r w:rsidRPr="00263627">
        <w:t xml:space="preserve">(6), 728-740. </w:t>
      </w:r>
    </w:p>
    <w:p w14:paraId="6755812A" w14:textId="77777777" w:rsidR="00263627" w:rsidRPr="00263627" w:rsidRDefault="00263627" w:rsidP="00263627">
      <w:pPr>
        <w:pStyle w:val="EndNoteBibliography"/>
        <w:spacing w:after="0"/>
        <w:ind w:left="720" w:hanging="720"/>
      </w:pPr>
      <w:r w:rsidRPr="00263627">
        <w:t xml:space="preserve">Servadio, M., Melancia, F., Manduca, A., Di Masi, A., Schiavi, S., Cartocci, V., Pallottini, V., Campolongo, P., Ascenzi, P., &amp; Trezza, V. J. T. p. (2016). Targeting anandamide </w:t>
      </w:r>
      <w:r w:rsidRPr="00263627">
        <w:lastRenderedPageBreak/>
        <w:t xml:space="preserve">metabolism rescues core and associated autistic-like symptoms in rats prenatally exposed to valproic acid. </w:t>
      </w:r>
      <w:r w:rsidRPr="00263627">
        <w:rPr>
          <w:i/>
        </w:rPr>
        <w:t>Translational psychiatry</w:t>
      </w:r>
      <w:r w:rsidRPr="00263627">
        <w:t>,</w:t>
      </w:r>
      <w:r w:rsidRPr="00263627">
        <w:rPr>
          <w:i/>
        </w:rPr>
        <w:t xml:space="preserve"> 6</w:t>
      </w:r>
      <w:r w:rsidRPr="00263627">
        <w:t xml:space="preserve">(9), e902-e902. </w:t>
      </w:r>
    </w:p>
    <w:p w14:paraId="0B418B92" w14:textId="77777777" w:rsidR="00263627" w:rsidRPr="00263627" w:rsidRDefault="00263627" w:rsidP="00263627">
      <w:pPr>
        <w:pStyle w:val="EndNoteBibliography"/>
        <w:spacing w:after="0"/>
        <w:ind w:left="720" w:hanging="720"/>
      </w:pPr>
      <w:r w:rsidRPr="00263627">
        <w:t xml:space="preserve">Singla, R., Mishra, A., Joshi, R., Sarma, P., Kumar, R., Kaur, G., Sharma, A. R., Jain, A., Prakash, A., &amp; Bhatia, A. J. B. R. B. (2022). Homotaurine ameliorates the core ASD symptomatology in VPA rats through GABAergic signaling: Role of GAD67. </w:t>
      </w:r>
      <w:r w:rsidRPr="00263627">
        <w:rPr>
          <w:i/>
        </w:rPr>
        <w:t>Brain Research Bulletin</w:t>
      </w:r>
      <w:r w:rsidRPr="00263627">
        <w:t>,</w:t>
      </w:r>
      <w:r w:rsidRPr="00263627">
        <w:rPr>
          <w:i/>
        </w:rPr>
        <w:t xml:space="preserve"> 190</w:t>
      </w:r>
      <w:r w:rsidRPr="00263627">
        <w:t xml:space="preserve">, 122-133. </w:t>
      </w:r>
    </w:p>
    <w:p w14:paraId="50DCAADB" w14:textId="77777777" w:rsidR="00263627" w:rsidRPr="00263627" w:rsidRDefault="00263627" w:rsidP="00263627">
      <w:pPr>
        <w:pStyle w:val="EndNoteBibliography"/>
        <w:ind w:left="720" w:hanging="720"/>
      </w:pPr>
      <w:r w:rsidRPr="00263627">
        <w:t xml:space="preserve">Zheng, F., Kasper, L. H., Bedford, D. C., Lerach, S., Teubner, B. J., &amp; Brindle, P. K. J. P. O. (2016). Mutation of the CH1 domain in the histone acetyltransferase CREBBP results in autism-relevant behaviors in mice. </w:t>
      </w:r>
      <w:r w:rsidRPr="00263627">
        <w:rPr>
          <w:i/>
        </w:rPr>
        <w:t>PloS One</w:t>
      </w:r>
      <w:r w:rsidRPr="00263627">
        <w:t>,</w:t>
      </w:r>
      <w:r w:rsidRPr="00263627">
        <w:rPr>
          <w:i/>
        </w:rPr>
        <w:t xml:space="preserve"> 11</w:t>
      </w:r>
      <w:r w:rsidRPr="00263627">
        <w:t xml:space="preserve">(1), e0146366. </w:t>
      </w:r>
    </w:p>
    <w:p w14:paraId="73CC1AA3" w14:textId="08055D65" w:rsidR="00A515E5" w:rsidRDefault="00AC7F06">
      <w:r>
        <w:fldChar w:fldCharType="end"/>
      </w:r>
    </w:p>
    <w:sectPr w:rsidR="00A515E5" w:rsidSect="00EC08E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a9xfvdf59argev5eapwetud255zdd0etsp&quot;&gt;ASD_M_F_library-Converted&lt;record-ids&gt;&lt;item&gt;11&lt;/item&gt;&lt;item&gt;15&lt;/item&gt;&lt;item&gt;22&lt;/item&gt;&lt;item&gt;27&lt;/item&gt;&lt;item&gt;30&lt;/item&gt;&lt;item&gt;49&lt;/item&gt;&lt;item&gt;53&lt;/item&gt;&lt;item&gt;54&lt;/item&gt;&lt;item&gt;55&lt;/item&gt;&lt;item&gt;56&lt;/item&gt;&lt;item&gt;57&lt;/item&gt;&lt;item&gt;58&lt;/item&gt;&lt;item&gt;59&lt;/item&gt;&lt;item&gt;60&lt;/item&gt;&lt;item&gt;61&lt;/item&gt;&lt;/record-ids&gt;&lt;/item&gt;&lt;/Libraries&gt;"/>
  </w:docVars>
  <w:rsids>
    <w:rsidRoot w:val="00066F25"/>
    <w:rsid w:val="00003C99"/>
    <w:rsid w:val="00066F25"/>
    <w:rsid w:val="000A6CB5"/>
    <w:rsid w:val="00141EC2"/>
    <w:rsid w:val="00171B2B"/>
    <w:rsid w:val="00171E2B"/>
    <w:rsid w:val="00174794"/>
    <w:rsid w:val="001903C3"/>
    <w:rsid w:val="00193992"/>
    <w:rsid w:val="001B6CC9"/>
    <w:rsid w:val="001E4FE1"/>
    <w:rsid w:val="001F0F2F"/>
    <w:rsid w:val="00252145"/>
    <w:rsid w:val="00263627"/>
    <w:rsid w:val="00265D65"/>
    <w:rsid w:val="00280666"/>
    <w:rsid w:val="002945E9"/>
    <w:rsid w:val="002B3792"/>
    <w:rsid w:val="002F5333"/>
    <w:rsid w:val="003069F3"/>
    <w:rsid w:val="00312135"/>
    <w:rsid w:val="0032107D"/>
    <w:rsid w:val="00332285"/>
    <w:rsid w:val="00380BE9"/>
    <w:rsid w:val="003853D0"/>
    <w:rsid w:val="003B3451"/>
    <w:rsid w:val="003B7039"/>
    <w:rsid w:val="003C380A"/>
    <w:rsid w:val="003E61B1"/>
    <w:rsid w:val="003F7FF0"/>
    <w:rsid w:val="00417F1E"/>
    <w:rsid w:val="00451D1C"/>
    <w:rsid w:val="00455547"/>
    <w:rsid w:val="004651AB"/>
    <w:rsid w:val="00471A85"/>
    <w:rsid w:val="004842E1"/>
    <w:rsid w:val="00496C3A"/>
    <w:rsid w:val="004A2C5F"/>
    <w:rsid w:val="004D5457"/>
    <w:rsid w:val="004E68C7"/>
    <w:rsid w:val="004F076B"/>
    <w:rsid w:val="00504F28"/>
    <w:rsid w:val="00506552"/>
    <w:rsid w:val="0051753A"/>
    <w:rsid w:val="005628BB"/>
    <w:rsid w:val="00577382"/>
    <w:rsid w:val="005E6838"/>
    <w:rsid w:val="0060551D"/>
    <w:rsid w:val="00625AB8"/>
    <w:rsid w:val="00683B76"/>
    <w:rsid w:val="00691C29"/>
    <w:rsid w:val="006A159E"/>
    <w:rsid w:val="006F70D4"/>
    <w:rsid w:val="00750ABE"/>
    <w:rsid w:val="00761778"/>
    <w:rsid w:val="007A1FDD"/>
    <w:rsid w:val="007B2E30"/>
    <w:rsid w:val="007D3F59"/>
    <w:rsid w:val="007D7195"/>
    <w:rsid w:val="007E3529"/>
    <w:rsid w:val="007F221D"/>
    <w:rsid w:val="007F6306"/>
    <w:rsid w:val="007F7851"/>
    <w:rsid w:val="00801C98"/>
    <w:rsid w:val="008038B1"/>
    <w:rsid w:val="00816865"/>
    <w:rsid w:val="00850351"/>
    <w:rsid w:val="00860F18"/>
    <w:rsid w:val="0086204E"/>
    <w:rsid w:val="00880821"/>
    <w:rsid w:val="008A7936"/>
    <w:rsid w:val="008B66DA"/>
    <w:rsid w:val="008D4093"/>
    <w:rsid w:val="008E21AB"/>
    <w:rsid w:val="00934024"/>
    <w:rsid w:val="009529DB"/>
    <w:rsid w:val="0096665B"/>
    <w:rsid w:val="00981C7E"/>
    <w:rsid w:val="009932DC"/>
    <w:rsid w:val="009C6E8F"/>
    <w:rsid w:val="00A2308C"/>
    <w:rsid w:val="00A515E5"/>
    <w:rsid w:val="00A63F38"/>
    <w:rsid w:val="00A761F0"/>
    <w:rsid w:val="00A966FD"/>
    <w:rsid w:val="00A972E3"/>
    <w:rsid w:val="00AA1B39"/>
    <w:rsid w:val="00AC7F06"/>
    <w:rsid w:val="00AF16E7"/>
    <w:rsid w:val="00B21DFD"/>
    <w:rsid w:val="00B44B32"/>
    <w:rsid w:val="00B51917"/>
    <w:rsid w:val="00B84CE2"/>
    <w:rsid w:val="00B9389C"/>
    <w:rsid w:val="00BB1EDB"/>
    <w:rsid w:val="00C0130F"/>
    <w:rsid w:val="00C160A9"/>
    <w:rsid w:val="00C21FE8"/>
    <w:rsid w:val="00C853B0"/>
    <w:rsid w:val="00D46F48"/>
    <w:rsid w:val="00D8770B"/>
    <w:rsid w:val="00D964F2"/>
    <w:rsid w:val="00DB443E"/>
    <w:rsid w:val="00E04556"/>
    <w:rsid w:val="00E258E9"/>
    <w:rsid w:val="00E743C4"/>
    <w:rsid w:val="00E87450"/>
    <w:rsid w:val="00E96522"/>
    <w:rsid w:val="00EB643A"/>
    <w:rsid w:val="00EC08E9"/>
    <w:rsid w:val="00EC36CE"/>
    <w:rsid w:val="00EE22C8"/>
    <w:rsid w:val="00F40DB7"/>
    <w:rsid w:val="00F4174C"/>
    <w:rsid w:val="00F52329"/>
    <w:rsid w:val="00F66A56"/>
    <w:rsid w:val="00F84000"/>
    <w:rsid w:val="00F90BE8"/>
    <w:rsid w:val="00FD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91803"/>
  <w15:chartTrackingRefBased/>
  <w15:docId w15:val="{E9616FA3-4CD3-4521-A396-8FE643AD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25"/>
    <w:pPr>
      <w:spacing w:line="259" w:lineRule="auto"/>
    </w:pPr>
    <w:rPr>
      <w:rFonts w:ascii="Times New Roman" w:hAnsi="Times New Roman"/>
      <w:kern w:val="0"/>
      <w:szCs w:val="22"/>
      <w:lang w:val="en-IN"/>
      <w14:ligatures w14:val="none"/>
    </w:rPr>
  </w:style>
  <w:style w:type="paragraph" w:styleId="Heading1">
    <w:name w:val="heading 1"/>
    <w:basedOn w:val="Normal"/>
    <w:next w:val="Normal"/>
    <w:link w:val="Heading1Char"/>
    <w:uiPriority w:val="9"/>
    <w:qFormat/>
    <w:rsid w:val="00066F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66F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66F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66F2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066F2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066F25"/>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066F25"/>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066F25"/>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066F25"/>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F25"/>
    <w:rPr>
      <w:rFonts w:eastAsiaTheme="majorEastAsia" w:cstheme="majorBidi"/>
      <w:color w:val="272727" w:themeColor="text1" w:themeTint="D8"/>
    </w:rPr>
  </w:style>
  <w:style w:type="paragraph" w:styleId="Title">
    <w:name w:val="Title"/>
    <w:basedOn w:val="Normal"/>
    <w:next w:val="Normal"/>
    <w:link w:val="TitleChar"/>
    <w:uiPriority w:val="10"/>
    <w:qFormat/>
    <w:rsid w:val="00066F2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6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F25"/>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66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F25"/>
    <w:pPr>
      <w:spacing w:before="160" w:line="278" w:lineRule="auto"/>
      <w:jc w:val="center"/>
    </w:pPr>
    <w:rPr>
      <w:rFonts w:ascii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066F25"/>
    <w:rPr>
      <w:i/>
      <w:iCs/>
      <w:color w:val="404040" w:themeColor="text1" w:themeTint="BF"/>
    </w:rPr>
  </w:style>
  <w:style w:type="paragraph" w:styleId="ListParagraph">
    <w:name w:val="List Paragraph"/>
    <w:basedOn w:val="Normal"/>
    <w:uiPriority w:val="34"/>
    <w:qFormat/>
    <w:rsid w:val="00066F25"/>
    <w:pPr>
      <w:spacing w:line="278" w:lineRule="auto"/>
      <w:ind w:left="720"/>
      <w:contextualSpacing/>
    </w:pPr>
    <w:rPr>
      <w:rFonts w:asciiTheme="minorHAnsi" w:hAnsiTheme="minorHAnsi"/>
      <w:kern w:val="2"/>
      <w:szCs w:val="24"/>
      <w:lang w:val="en-US"/>
      <w14:ligatures w14:val="standardContextual"/>
    </w:rPr>
  </w:style>
  <w:style w:type="character" w:styleId="IntenseEmphasis">
    <w:name w:val="Intense Emphasis"/>
    <w:basedOn w:val="DefaultParagraphFont"/>
    <w:uiPriority w:val="21"/>
    <w:qFormat/>
    <w:rsid w:val="00066F25"/>
    <w:rPr>
      <w:i/>
      <w:iCs/>
      <w:color w:val="0F4761" w:themeColor="accent1" w:themeShade="BF"/>
    </w:rPr>
  </w:style>
  <w:style w:type="paragraph" w:styleId="IntenseQuote">
    <w:name w:val="Intense Quote"/>
    <w:basedOn w:val="Normal"/>
    <w:next w:val="Normal"/>
    <w:link w:val="IntenseQuoteChar"/>
    <w:uiPriority w:val="30"/>
    <w:qFormat/>
    <w:rsid w:val="00066F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066F25"/>
    <w:rPr>
      <w:i/>
      <w:iCs/>
      <w:color w:val="0F4761" w:themeColor="accent1" w:themeShade="BF"/>
    </w:rPr>
  </w:style>
  <w:style w:type="character" w:styleId="IntenseReference">
    <w:name w:val="Intense Reference"/>
    <w:basedOn w:val="DefaultParagraphFont"/>
    <w:uiPriority w:val="32"/>
    <w:qFormat/>
    <w:rsid w:val="00066F25"/>
    <w:rPr>
      <w:b/>
      <w:bCs/>
      <w:smallCaps/>
      <w:color w:val="0F4761" w:themeColor="accent1" w:themeShade="BF"/>
      <w:spacing w:val="5"/>
    </w:rPr>
  </w:style>
  <w:style w:type="table" w:customStyle="1" w:styleId="GridTable6Colorful1">
    <w:name w:val="Grid Table 6 Colorful1"/>
    <w:basedOn w:val="TableNormal"/>
    <w:uiPriority w:val="51"/>
    <w:rsid w:val="00DB443E"/>
    <w:pPr>
      <w:spacing w:after="0" w:line="240" w:lineRule="auto"/>
    </w:pPr>
    <w:rPr>
      <w:rFonts w:ascii="Times New Roman" w:hAnsi="Times New Roman"/>
      <w:color w:val="000000"/>
      <w:szCs w:val="22"/>
      <w:lang w:val="en-IN"/>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ndNoteBibliographyTitle">
    <w:name w:val="EndNote Bibliography Title"/>
    <w:basedOn w:val="Normal"/>
    <w:link w:val="EndNoteBibliographyTitleChar"/>
    <w:rsid w:val="00AC7F06"/>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AC7F06"/>
    <w:rPr>
      <w:rFonts w:ascii="Times New Roman" w:hAnsi="Times New Roman" w:cs="Times New Roman"/>
      <w:noProof/>
      <w:kern w:val="0"/>
      <w:szCs w:val="22"/>
      <w14:ligatures w14:val="none"/>
    </w:rPr>
  </w:style>
  <w:style w:type="paragraph" w:customStyle="1" w:styleId="EndNoteBibliography">
    <w:name w:val="EndNote Bibliography"/>
    <w:basedOn w:val="Normal"/>
    <w:link w:val="EndNoteBibliographyChar"/>
    <w:rsid w:val="00AC7F06"/>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AC7F06"/>
    <w:rPr>
      <w:rFonts w:ascii="Times New Roman" w:hAnsi="Times New Roman" w:cs="Times New Roman"/>
      <w:noProof/>
      <w:kern w:val="0"/>
      <w:szCs w:val="22"/>
      <w14:ligatures w14:val="none"/>
    </w:rPr>
  </w:style>
  <w:style w:type="paragraph" w:styleId="Revision">
    <w:name w:val="Revision"/>
    <w:hidden/>
    <w:uiPriority w:val="99"/>
    <w:semiHidden/>
    <w:rsid w:val="00761778"/>
    <w:pPr>
      <w:spacing w:after="0" w:line="240" w:lineRule="auto"/>
    </w:pPr>
    <w:rPr>
      <w:rFonts w:ascii="Times New Roman" w:hAnsi="Times New Roman"/>
      <w:kern w:val="0"/>
      <w:szCs w:val="22"/>
      <w:lang w:val="en-IN"/>
      <w14:ligatures w14:val="none"/>
    </w:rPr>
  </w:style>
  <w:style w:type="character" w:styleId="LineNumber">
    <w:name w:val="line number"/>
    <w:basedOn w:val="DefaultParagraphFont"/>
    <w:uiPriority w:val="99"/>
    <w:semiHidden/>
    <w:unhideWhenUsed/>
    <w:rsid w:val="00EC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28667">
      <w:bodyDiv w:val="1"/>
      <w:marLeft w:val="0"/>
      <w:marRight w:val="0"/>
      <w:marTop w:val="0"/>
      <w:marBottom w:val="0"/>
      <w:divBdr>
        <w:top w:val="none" w:sz="0" w:space="0" w:color="auto"/>
        <w:left w:val="none" w:sz="0" w:space="0" w:color="auto"/>
        <w:bottom w:val="none" w:sz="0" w:space="0" w:color="auto"/>
        <w:right w:val="none" w:sz="0" w:space="0" w:color="auto"/>
      </w:divBdr>
    </w:div>
    <w:div w:id="238560736">
      <w:bodyDiv w:val="1"/>
      <w:marLeft w:val="0"/>
      <w:marRight w:val="0"/>
      <w:marTop w:val="0"/>
      <w:marBottom w:val="0"/>
      <w:divBdr>
        <w:top w:val="none" w:sz="0" w:space="0" w:color="auto"/>
        <w:left w:val="none" w:sz="0" w:space="0" w:color="auto"/>
        <w:bottom w:val="none" w:sz="0" w:space="0" w:color="auto"/>
        <w:right w:val="none" w:sz="0" w:space="0" w:color="auto"/>
      </w:divBdr>
    </w:div>
    <w:div w:id="390884260">
      <w:bodyDiv w:val="1"/>
      <w:marLeft w:val="0"/>
      <w:marRight w:val="0"/>
      <w:marTop w:val="0"/>
      <w:marBottom w:val="0"/>
      <w:divBdr>
        <w:top w:val="none" w:sz="0" w:space="0" w:color="auto"/>
        <w:left w:val="none" w:sz="0" w:space="0" w:color="auto"/>
        <w:bottom w:val="none" w:sz="0" w:space="0" w:color="auto"/>
        <w:right w:val="none" w:sz="0" w:space="0" w:color="auto"/>
      </w:divBdr>
    </w:div>
    <w:div w:id="595601659">
      <w:bodyDiv w:val="1"/>
      <w:marLeft w:val="0"/>
      <w:marRight w:val="0"/>
      <w:marTop w:val="0"/>
      <w:marBottom w:val="0"/>
      <w:divBdr>
        <w:top w:val="none" w:sz="0" w:space="0" w:color="auto"/>
        <w:left w:val="none" w:sz="0" w:space="0" w:color="auto"/>
        <w:bottom w:val="none" w:sz="0" w:space="0" w:color="auto"/>
        <w:right w:val="none" w:sz="0" w:space="0" w:color="auto"/>
      </w:divBdr>
    </w:div>
    <w:div w:id="610674281">
      <w:bodyDiv w:val="1"/>
      <w:marLeft w:val="0"/>
      <w:marRight w:val="0"/>
      <w:marTop w:val="0"/>
      <w:marBottom w:val="0"/>
      <w:divBdr>
        <w:top w:val="none" w:sz="0" w:space="0" w:color="auto"/>
        <w:left w:val="none" w:sz="0" w:space="0" w:color="auto"/>
        <w:bottom w:val="none" w:sz="0" w:space="0" w:color="auto"/>
        <w:right w:val="none" w:sz="0" w:space="0" w:color="auto"/>
      </w:divBdr>
    </w:div>
    <w:div w:id="1044907986">
      <w:bodyDiv w:val="1"/>
      <w:marLeft w:val="0"/>
      <w:marRight w:val="0"/>
      <w:marTop w:val="0"/>
      <w:marBottom w:val="0"/>
      <w:divBdr>
        <w:top w:val="none" w:sz="0" w:space="0" w:color="auto"/>
        <w:left w:val="none" w:sz="0" w:space="0" w:color="auto"/>
        <w:bottom w:val="none" w:sz="0" w:space="0" w:color="auto"/>
        <w:right w:val="none" w:sz="0" w:space="0" w:color="auto"/>
      </w:divBdr>
    </w:div>
    <w:div w:id="1161696195">
      <w:bodyDiv w:val="1"/>
      <w:marLeft w:val="0"/>
      <w:marRight w:val="0"/>
      <w:marTop w:val="0"/>
      <w:marBottom w:val="0"/>
      <w:divBdr>
        <w:top w:val="none" w:sz="0" w:space="0" w:color="auto"/>
        <w:left w:val="none" w:sz="0" w:space="0" w:color="auto"/>
        <w:bottom w:val="none" w:sz="0" w:space="0" w:color="auto"/>
        <w:right w:val="none" w:sz="0" w:space="0" w:color="auto"/>
      </w:divBdr>
    </w:div>
    <w:div w:id="17322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4805</TotalTime>
  <Pages>24</Pages>
  <Words>10819</Words>
  <Characters>61669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Jain</dc:creator>
  <cp:keywords/>
  <dc:description/>
  <cp:lastModifiedBy>Ashish Jain</cp:lastModifiedBy>
  <cp:revision>89</cp:revision>
  <dcterms:created xsi:type="dcterms:W3CDTF">2024-09-20T05:56:00Z</dcterms:created>
  <dcterms:modified xsi:type="dcterms:W3CDTF">2025-04-07T09:52:00Z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724690dd-64de-418e-a901-1bfbf5f005bf</vt:lpwstr>
  </property>
</Properties>
</file>