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D8" w:rsidRPr="00F11F9F" w:rsidRDefault="00CA35D8" w:rsidP="00CA35D8">
      <w:pPr>
        <w:spacing w:after="0"/>
        <w:jc w:val="center"/>
        <w:outlineLvl w:val="0"/>
        <w:rPr>
          <w:rFonts w:ascii="Arial" w:hAnsi="Arial" w:cs="Arial"/>
          <w:b/>
        </w:rPr>
      </w:pPr>
      <w:bookmarkStart w:id="0" w:name="_GoBack"/>
      <w:bookmarkEnd w:id="0"/>
      <w:r w:rsidRPr="00F11F9F">
        <w:rPr>
          <w:rFonts w:ascii="Arial" w:hAnsi="Arial" w:cs="Arial"/>
          <w:b/>
        </w:rPr>
        <w:t>Methods</w:t>
      </w:r>
    </w:p>
    <w:p w:rsidR="00CA35D8" w:rsidRDefault="00CA35D8" w:rsidP="00CA35D8">
      <w:pPr>
        <w:spacing w:after="0"/>
        <w:outlineLvl w:val="0"/>
        <w:rPr>
          <w:rFonts w:ascii="Arial" w:hAnsi="Arial" w:cs="Arial"/>
        </w:rPr>
      </w:pPr>
      <w:r>
        <w:rPr>
          <w:rFonts w:ascii="Arial" w:hAnsi="Arial" w:cs="Arial"/>
        </w:rPr>
        <w:t>These</w:t>
      </w:r>
      <w:r w:rsidRPr="000F2557">
        <w:rPr>
          <w:rFonts w:ascii="Arial" w:hAnsi="Arial" w:cs="Arial"/>
        </w:rPr>
        <w:t xml:space="preserve"> </w:t>
      </w:r>
      <w:r>
        <w:rPr>
          <w:rFonts w:ascii="Arial" w:hAnsi="Arial" w:cs="Arial"/>
        </w:rPr>
        <w:t>guidelines</w:t>
      </w:r>
      <w:r w:rsidRPr="000F2557">
        <w:rPr>
          <w:rFonts w:ascii="Arial" w:hAnsi="Arial" w:cs="Arial"/>
        </w:rPr>
        <w:t xml:space="preserve"> </w:t>
      </w:r>
      <w:r>
        <w:rPr>
          <w:rFonts w:ascii="Arial" w:hAnsi="Arial" w:cs="Arial"/>
        </w:rPr>
        <w:t>were developed using the Council of Medical Specialty Societies (</w:t>
      </w:r>
      <w:r w:rsidRPr="000F2557">
        <w:rPr>
          <w:rFonts w:ascii="Arial" w:hAnsi="Arial" w:cs="Arial"/>
        </w:rPr>
        <w:t>CMSS</w:t>
      </w:r>
      <w:r>
        <w:rPr>
          <w:rFonts w:ascii="Arial" w:hAnsi="Arial" w:cs="Arial"/>
        </w:rPr>
        <w:t>)</w:t>
      </w:r>
      <w:r w:rsidRPr="000F2557">
        <w:rPr>
          <w:rFonts w:ascii="Arial" w:hAnsi="Arial" w:cs="Arial"/>
        </w:rPr>
        <w:t xml:space="preserve"> Principles for the Development of Specialty Society Clinical </w:t>
      </w:r>
      <w:r>
        <w:rPr>
          <w:rFonts w:ascii="Arial" w:hAnsi="Arial" w:cs="Arial"/>
        </w:rPr>
        <w:t>Guidelines framework</w:t>
      </w:r>
      <w:r w:rsidRPr="000F2557">
        <w:rPr>
          <w:rFonts w:ascii="Arial" w:hAnsi="Arial" w:cs="Arial"/>
        </w:rPr>
        <w:t xml:space="preserve"> </w:t>
      </w:r>
      <w:r w:rsidRPr="000F2557">
        <w:rPr>
          <w:rFonts w:ascii="Arial" w:hAnsi="Arial" w:cs="Arial"/>
        </w:rPr>
        <w:fldChar w:fldCharType="begin"/>
      </w:r>
      <w:r w:rsidRPr="000F2557">
        <w:rPr>
          <w:rFonts w:ascii="Arial" w:hAnsi="Arial" w:cs="Arial"/>
        </w:rPr>
        <w:instrText>ADDIN RW.CITE{{16300 CouncilofMedicalSpecialtySocieties 2012}}</w:instrText>
      </w:r>
      <w:r w:rsidRPr="000F2557">
        <w:rPr>
          <w:rFonts w:ascii="Arial" w:hAnsi="Arial" w:cs="Arial"/>
        </w:rPr>
        <w:fldChar w:fldCharType="separate"/>
      </w:r>
      <w:r w:rsidR="002F7059">
        <w:rPr>
          <w:rFonts w:ascii="Arial" w:hAnsi="Arial" w:cs="Arial"/>
        </w:rPr>
        <w:t>(1)</w:t>
      </w:r>
      <w:r w:rsidRPr="000F2557">
        <w:rPr>
          <w:rFonts w:ascii="Arial" w:hAnsi="Arial" w:cs="Arial"/>
        </w:rPr>
        <w:fldChar w:fldCharType="end"/>
      </w:r>
      <w:r w:rsidRPr="000F2557">
        <w:rPr>
          <w:rFonts w:ascii="Arial" w:hAnsi="Arial" w:cs="Arial"/>
        </w:rPr>
        <w:t xml:space="preserve">. The </w:t>
      </w:r>
      <w:r>
        <w:rPr>
          <w:rFonts w:ascii="Arial" w:hAnsi="Arial" w:cs="Arial"/>
        </w:rPr>
        <w:t>guideline</w:t>
      </w:r>
      <w:r w:rsidRPr="000F2557">
        <w:rPr>
          <w:rFonts w:ascii="Arial" w:hAnsi="Arial" w:cs="Arial"/>
        </w:rPr>
        <w:t xml:space="preserve"> writing group was composed of international experts in the field</w:t>
      </w:r>
      <w:r>
        <w:rPr>
          <w:rFonts w:ascii="Arial" w:hAnsi="Arial" w:cs="Arial"/>
        </w:rPr>
        <w:t>s</w:t>
      </w:r>
      <w:r w:rsidRPr="000F2557">
        <w:rPr>
          <w:rFonts w:ascii="Arial" w:hAnsi="Arial" w:cs="Arial"/>
        </w:rPr>
        <w:t xml:space="preserve"> of</w:t>
      </w:r>
      <w:r>
        <w:rPr>
          <w:rFonts w:ascii="Arial" w:hAnsi="Arial" w:cs="Arial"/>
        </w:rPr>
        <w:t xml:space="preserve"> neonatal, pediatric and adult</w:t>
      </w:r>
      <w:r w:rsidRPr="000F2557">
        <w:rPr>
          <w:rFonts w:ascii="Arial" w:hAnsi="Arial" w:cs="Arial"/>
        </w:rPr>
        <w:t xml:space="preserve"> </w:t>
      </w:r>
      <w:r>
        <w:rPr>
          <w:rFonts w:ascii="Arial" w:hAnsi="Arial" w:cs="Arial"/>
        </w:rPr>
        <w:t xml:space="preserve">critical and intensive </w:t>
      </w:r>
      <w:r w:rsidRPr="000F2557">
        <w:rPr>
          <w:rFonts w:ascii="Arial" w:hAnsi="Arial" w:cs="Arial"/>
        </w:rPr>
        <w:t>care medicine</w:t>
      </w:r>
      <w:r>
        <w:rPr>
          <w:rFonts w:ascii="Arial" w:hAnsi="Arial" w:cs="Arial"/>
        </w:rPr>
        <w:t xml:space="preserve"> and family-centered care. The goal was to create a document to optimize</w:t>
      </w:r>
      <w:r w:rsidRPr="000F2557">
        <w:rPr>
          <w:rFonts w:ascii="Arial" w:hAnsi="Arial" w:cs="Arial"/>
        </w:rPr>
        <w:t xml:space="preserve"> family-centered care for the global community of ICU clinicians who care for patients and family members of all age groups.</w:t>
      </w:r>
    </w:p>
    <w:p w:rsidR="00CA35D8" w:rsidRDefault="00CA35D8" w:rsidP="00CA35D8">
      <w:pPr>
        <w:spacing w:after="0"/>
        <w:ind w:firstLine="720"/>
        <w:outlineLvl w:val="0"/>
        <w:rPr>
          <w:rFonts w:ascii="Arial" w:hAnsi="Arial" w:cs="Arial"/>
        </w:rPr>
      </w:pPr>
      <w:r w:rsidRPr="000F2557">
        <w:rPr>
          <w:rFonts w:ascii="Arial" w:hAnsi="Arial" w:cs="Arial"/>
        </w:rPr>
        <w:t xml:space="preserve">A strict conflict of interest process was followed according to </w:t>
      </w:r>
      <w:r w:rsidR="001D71E7" w:rsidRPr="001D71E7">
        <w:rPr>
          <w:rFonts w:ascii="Arial" w:hAnsi="Arial" w:cs="Arial"/>
        </w:rPr>
        <w:t>Society of Critical Care Medicine (</w:t>
      </w:r>
      <w:r w:rsidRPr="000F2557">
        <w:rPr>
          <w:rFonts w:ascii="Arial" w:hAnsi="Arial" w:cs="Arial"/>
        </w:rPr>
        <w:t>SCCM</w:t>
      </w:r>
      <w:r w:rsidR="001D71E7">
        <w:rPr>
          <w:rFonts w:ascii="Arial" w:hAnsi="Arial" w:cs="Arial"/>
        </w:rPr>
        <w:t>)</w:t>
      </w:r>
      <w:r w:rsidRPr="000F2557">
        <w:rPr>
          <w:rFonts w:ascii="Arial" w:hAnsi="Arial" w:cs="Arial"/>
        </w:rPr>
        <w:t xml:space="preserve"> procedures.</w:t>
      </w:r>
      <w:r>
        <w:rPr>
          <w:rFonts w:ascii="Arial" w:hAnsi="Arial" w:cs="Arial"/>
        </w:rPr>
        <w:t xml:space="preserve"> A conflict of interest form was completed at the start of the process and yearly. Members were asked to report new conflicts at each meeting.  Of the writing members, </w:t>
      </w:r>
      <w:r w:rsidRPr="0004059F">
        <w:rPr>
          <w:rFonts w:ascii="Arial" w:hAnsi="Arial" w:cs="Arial"/>
        </w:rPr>
        <w:t>19 out of 21 were chosen for their expertise on the topic of</w:t>
      </w:r>
      <w:r>
        <w:rPr>
          <w:rFonts w:ascii="Arial" w:hAnsi="Arial" w:cs="Arial"/>
        </w:rPr>
        <w:t xml:space="preserve"> family-centered care</w:t>
      </w:r>
      <w:r w:rsidRPr="0004059F">
        <w:rPr>
          <w:rFonts w:ascii="Arial" w:hAnsi="Arial" w:cs="Arial"/>
        </w:rPr>
        <w:t xml:space="preserve">. This was considered essential to product development and not considered a conflict. Authors did not review their own papers during evidence analysis and </w:t>
      </w:r>
      <w:r w:rsidRPr="003B43E1">
        <w:rPr>
          <w:rFonts w:ascii="Arial" w:hAnsi="Arial" w:cs="Arial"/>
          <w:bCs/>
        </w:rPr>
        <w:t>Grading of Recommendations, Assessment, Development and Evaluations</w:t>
      </w:r>
      <w:r>
        <w:rPr>
          <w:rFonts w:ascii="Arial" w:hAnsi="Arial" w:cs="Arial"/>
          <w:bCs/>
        </w:rPr>
        <w:t xml:space="preserve"> (</w:t>
      </w:r>
      <w:r w:rsidRPr="0004059F">
        <w:rPr>
          <w:rFonts w:ascii="Arial" w:hAnsi="Arial" w:cs="Arial"/>
        </w:rPr>
        <w:t>GRADE</w:t>
      </w:r>
      <w:r>
        <w:rPr>
          <w:rFonts w:ascii="Arial" w:hAnsi="Arial" w:cs="Arial"/>
        </w:rPr>
        <w:t>)</w:t>
      </w:r>
      <w:r w:rsidRPr="0004059F">
        <w:rPr>
          <w:rFonts w:ascii="Arial" w:hAnsi="Arial" w:cs="Arial"/>
        </w:rPr>
        <w:t xml:space="preserve"> scoring</w:t>
      </w:r>
      <w:r>
        <w:rPr>
          <w:rFonts w:ascii="Arial" w:hAnsi="Arial" w:cs="Arial"/>
        </w:rPr>
        <w:t xml:space="preserve"> or write summaries of their own work.  Authors with conflicts were asked to abstain from voting. By group consensus, authors were permitted to vote on the recommendations made partially as a result of their scientific contributions. In no circumstance did these votes make a difference in whether or not the recommendation was accepted (</w:t>
      </w:r>
      <w:r w:rsidRPr="00F209AE">
        <w:rPr>
          <w:rFonts w:ascii="Arial" w:hAnsi="Arial" w:cs="Arial"/>
          <w:b/>
        </w:rPr>
        <w:t>Electronic Table 3</w:t>
      </w:r>
      <w:r w:rsidR="00F209AE">
        <w:rPr>
          <w:rFonts w:ascii="Arial" w:hAnsi="Arial" w:cs="Arial"/>
        </w:rPr>
        <w:t xml:space="preserve"> [</w:t>
      </w:r>
      <w:r>
        <w:rPr>
          <w:rFonts w:ascii="Arial" w:hAnsi="Arial" w:cs="Arial"/>
        </w:rPr>
        <w:t>Voting Results</w:t>
      </w:r>
      <w:r w:rsidR="00F209AE">
        <w:rPr>
          <w:rFonts w:ascii="Arial" w:hAnsi="Arial" w:cs="Arial"/>
        </w:rPr>
        <w:t>], Supplemental Digital Content 2,</w:t>
      </w:r>
      <w:r w:rsidR="00394E83" w:rsidRPr="00394E83">
        <w:t xml:space="preserve"> </w:t>
      </w:r>
      <w:r w:rsidR="00394E83" w:rsidRPr="00394E83">
        <w:rPr>
          <w:rFonts w:ascii="Arial" w:hAnsi="Arial" w:cs="Arial"/>
        </w:rPr>
        <w:t>http://links.lww.com/CCM/C241</w:t>
      </w:r>
      <w:r>
        <w:rPr>
          <w:rFonts w:ascii="Arial" w:hAnsi="Arial" w:cs="Arial"/>
        </w:rPr>
        <w:t>). No authors had</w:t>
      </w:r>
      <w:r w:rsidRPr="0004059F">
        <w:rPr>
          <w:rFonts w:ascii="Arial" w:hAnsi="Arial" w:cs="Arial"/>
        </w:rPr>
        <w:t xml:space="preserve"> influence over the acceptance of the document</w:t>
      </w:r>
      <w:r>
        <w:rPr>
          <w:rFonts w:ascii="Arial" w:hAnsi="Arial" w:cs="Arial"/>
        </w:rPr>
        <w:t xml:space="preserve">. </w:t>
      </w:r>
      <w:r w:rsidRPr="0004059F">
        <w:rPr>
          <w:rFonts w:ascii="Arial" w:hAnsi="Arial" w:cs="Arial"/>
        </w:rPr>
        <w:t>None report</w:t>
      </w:r>
      <w:r>
        <w:rPr>
          <w:rFonts w:ascii="Arial" w:hAnsi="Arial" w:cs="Arial"/>
        </w:rPr>
        <w:t>ed the potential for</w:t>
      </w:r>
      <w:r w:rsidRPr="0004059F">
        <w:rPr>
          <w:rFonts w:ascii="Arial" w:hAnsi="Arial" w:cs="Arial"/>
        </w:rPr>
        <w:t xml:space="preserve"> financial gain that </w:t>
      </w:r>
      <w:r>
        <w:rPr>
          <w:rFonts w:ascii="Arial" w:hAnsi="Arial" w:cs="Arial"/>
        </w:rPr>
        <w:t>c</w:t>
      </w:r>
      <w:r w:rsidRPr="0004059F">
        <w:rPr>
          <w:rFonts w:ascii="Arial" w:hAnsi="Arial" w:cs="Arial"/>
        </w:rPr>
        <w:t>ould cause bias. There was no industry involvement in the d</w:t>
      </w:r>
      <w:r w:rsidR="00727DF2">
        <w:rPr>
          <w:rFonts w:ascii="Arial" w:hAnsi="Arial" w:cs="Arial"/>
        </w:rPr>
        <w:t>evelopment of these Guidelines.</w:t>
      </w:r>
    </w:p>
    <w:p w:rsidR="00CA35D8" w:rsidRPr="0004059F" w:rsidRDefault="00CA35D8" w:rsidP="00CA35D8">
      <w:pPr>
        <w:pStyle w:val="PlainText"/>
        <w:ind w:firstLine="720"/>
        <w:rPr>
          <w:rFonts w:ascii="Arial" w:hAnsi="Arial" w:cs="Arial"/>
        </w:rPr>
      </w:pPr>
      <w:r>
        <w:rPr>
          <w:rFonts w:ascii="Arial" w:hAnsi="Arial" w:cs="Arial"/>
          <w:sz w:val="22"/>
          <w:szCs w:val="22"/>
        </w:rPr>
        <w:t>A scoping review was undertaken of all qualitative research that explored family-centered care in the ICU from the perspective of patients, families and clinicians. Thematic analyses of results were then used to develop clinical questions regarding best methods of providing family-centered care. In evidence-based practice the Population, Intervention, Comparator, Outcome (PICO) format of constructing a clinical question was used to focus the search. These questions were then used to locate results from quantitative studies testing interventions in specific areas of family-centered care in the ICU to improve outcomes of interest. These studies were reviewed and analyzed using the GRADE methodology to make recommendations for clinical practice.</w:t>
      </w:r>
    </w:p>
    <w:p w:rsidR="00CA35D8" w:rsidRPr="000F2557" w:rsidRDefault="00CA35D8" w:rsidP="00CA35D8">
      <w:pPr>
        <w:pStyle w:val="PlainText"/>
        <w:rPr>
          <w:rFonts w:ascii="Arial" w:hAnsi="Arial" w:cs="Arial"/>
          <w:sz w:val="22"/>
          <w:szCs w:val="22"/>
        </w:rPr>
      </w:pPr>
    </w:p>
    <w:p w:rsidR="00CA35D8" w:rsidRDefault="00CA35D8" w:rsidP="00CA35D8">
      <w:pPr>
        <w:pStyle w:val="PlainText"/>
        <w:rPr>
          <w:rFonts w:ascii="Arial" w:hAnsi="Arial" w:cs="Arial"/>
          <w:sz w:val="22"/>
          <w:szCs w:val="22"/>
        </w:rPr>
      </w:pPr>
      <w:r>
        <w:rPr>
          <w:rFonts w:ascii="Arial" w:hAnsi="Arial" w:cs="Arial"/>
          <w:i/>
          <w:sz w:val="22"/>
          <w:szCs w:val="22"/>
          <w:u w:val="single"/>
        </w:rPr>
        <w:t xml:space="preserve"> Search Methodology</w:t>
      </w:r>
      <w:r w:rsidRPr="000F2557">
        <w:rPr>
          <w:rFonts w:ascii="Arial" w:hAnsi="Arial" w:cs="Arial"/>
          <w:sz w:val="22"/>
          <w:szCs w:val="22"/>
        </w:rPr>
        <w:tab/>
      </w: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 xml:space="preserve">The perspectives of patients and </w:t>
      </w:r>
      <w:r>
        <w:rPr>
          <w:rFonts w:ascii="Arial" w:hAnsi="Arial" w:cs="Arial"/>
          <w:sz w:val="22"/>
          <w:szCs w:val="22"/>
        </w:rPr>
        <w:t>family members</w:t>
      </w:r>
      <w:r w:rsidRPr="000F2557">
        <w:rPr>
          <w:rFonts w:ascii="Arial" w:hAnsi="Arial" w:cs="Arial"/>
          <w:sz w:val="22"/>
          <w:szCs w:val="22"/>
        </w:rPr>
        <w:t xml:space="preserve"> were incorporated </w:t>
      </w:r>
      <w:r>
        <w:rPr>
          <w:rFonts w:ascii="Arial" w:hAnsi="Arial" w:cs="Arial"/>
          <w:sz w:val="22"/>
          <w:szCs w:val="22"/>
        </w:rPr>
        <w:t xml:space="preserve">in guideline </w:t>
      </w:r>
      <w:r w:rsidRPr="000F2557">
        <w:rPr>
          <w:rFonts w:ascii="Arial" w:hAnsi="Arial" w:cs="Arial"/>
          <w:sz w:val="22"/>
          <w:szCs w:val="22"/>
        </w:rPr>
        <w:t>development in two ways</w:t>
      </w:r>
      <w:r>
        <w:rPr>
          <w:rFonts w:ascii="Arial" w:hAnsi="Arial" w:cs="Arial"/>
          <w:sz w:val="22"/>
          <w:szCs w:val="22"/>
        </w:rPr>
        <w:t>:</w:t>
      </w:r>
      <w:r w:rsidRPr="007E772C">
        <w:rPr>
          <w:rFonts w:ascii="Arial" w:hAnsi="Arial" w:cs="Arial"/>
          <w:sz w:val="22"/>
          <w:szCs w:val="22"/>
        </w:rPr>
        <w:t xml:space="preserve"> </w:t>
      </w:r>
      <w:r>
        <w:rPr>
          <w:rFonts w:ascii="Arial" w:hAnsi="Arial" w:cs="Arial"/>
          <w:sz w:val="22"/>
          <w:szCs w:val="22"/>
        </w:rPr>
        <w:t>through literature review and direct consultation</w:t>
      </w:r>
      <w:r w:rsidRPr="000F2557">
        <w:rPr>
          <w:rFonts w:ascii="Arial" w:hAnsi="Arial" w:cs="Arial"/>
          <w:sz w:val="22"/>
          <w:szCs w:val="22"/>
        </w:rPr>
        <w:t xml:space="preserve">. </w:t>
      </w:r>
      <w:r>
        <w:rPr>
          <w:rFonts w:ascii="Arial" w:hAnsi="Arial" w:cs="Arial"/>
          <w:sz w:val="22"/>
          <w:szCs w:val="22"/>
        </w:rPr>
        <w:t xml:space="preserve">We conducted a scoping review of the qualitative literature relevant to neonatal, pediatric and adult patient and family perspectives using PubMed, CINAHL, Web of Science, and </w:t>
      </w:r>
      <w:proofErr w:type="spellStart"/>
      <w:r>
        <w:rPr>
          <w:rFonts w:ascii="Arial" w:hAnsi="Arial" w:cs="Arial"/>
          <w:sz w:val="22"/>
          <w:szCs w:val="22"/>
        </w:rPr>
        <w:t>PsycINFO</w:t>
      </w:r>
      <w:proofErr w:type="spellEnd"/>
      <w:r>
        <w:rPr>
          <w:rFonts w:ascii="Arial" w:hAnsi="Arial" w:cs="Arial"/>
          <w:sz w:val="22"/>
          <w:szCs w:val="22"/>
        </w:rPr>
        <w:t>. The purpose of this review was to identify issues of importance to patients and families to generate PICO questions. We conducted a</w:t>
      </w:r>
      <w:r w:rsidRPr="000F2557">
        <w:rPr>
          <w:rFonts w:ascii="Arial" w:hAnsi="Arial" w:cs="Arial"/>
          <w:sz w:val="22"/>
          <w:szCs w:val="22"/>
        </w:rPr>
        <w:t xml:space="preserve"> broad general search of Web of Science on the topic </w:t>
      </w:r>
      <w:r>
        <w:rPr>
          <w:rFonts w:ascii="Arial" w:hAnsi="Arial" w:cs="Arial"/>
          <w:sz w:val="22"/>
          <w:szCs w:val="22"/>
        </w:rPr>
        <w:t>“</w:t>
      </w:r>
      <w:r w:rsidRPr="000F2557">
        <w:rPr>
          <w:rFonts w:ascii="Arial" w:hAnsi="Arial" w:cs="Arial"/>
          <w:sz w:val="22"/>
          <w:szCs w:val="22"/>
        </w:rPr>
        <w:t>family-centered</w:t>
      </w:r>
      <w:r>
        <w:rPr>
          <w:rFonts w:ascii="Arial" w:hAnsi="Arial" w:cs="Arial"/>
          <w:sz w:val="22"/>
          <w:szCs w:val="22"/>
        </w:rPr>
        <w:t>”</w:t>
      </w:r>
      <w:r w:rsidRPr="000F2557">
        <w:rPr>
          <w:rFonts w:ascii="Arial" w:hAnsi="Arial" w:cs="Arial"/>
          <w:sz w:val="22"/>
          <w:szCs w:val="22"/>
        </w:rPr>
        <w:t xml:space="preserve"> OR </w:t>
      </w:r>
      <w:r>
        <w:rPr>
          <w:rFonts w:ascii="Arial" w:hAnsi="Arial" w:cs="Arial"/>
          <w:sz w:val="22"/>
          <w:szCs w:val="22"/>
        </w:rPr>
        <w:t>“</w:t>
      </w:r>
      <w:r w:rsidRPr="000F2557">
        <w:rPr>
          <w:rFonts w:ascii="Arial" w:hAnsi="Arial" w:cs="Arial"/>
          <w:sz w:val="22"/>
          <w:szCs w:val="22"/>
        </w:rPr>
        <w:t>family-</w:t>
      </w:r>
      <w:proofErr w:type="spellStart"/>
      <w:r w:rsidRPr="000F2557">
        <w:rPr>
          <w:rFonts w:ascii="Arial" w:hAnsi="Arial" w:cs="Arial"/>
          <w:sz w:val="22"/>
          <w:szCs w:val="22"/>
        </w:rPr>
        <w:t>centred</w:t>
      </w:r>
      <w:proofErr w:type="spellEnd"/>
      <w:r>
        <w:rPr>
          <w:rFonts w:ascii="Arial" w:hAnsi="Arial" w:cs="Arial"/>
          <w:sz w:val="22"/>
          <w:szCs w:val="22"/>
        </w:rPr>
        <w:t>”</w:t>
      </w:r>
      <w:r w:rsidRPr="000F2557">
        <w:rPr>
          <w:rFonts w:ascii="Arial" w:hAnsi="Arial" w:cs="Arial"/>
          <w:sz w:val="22"/>
          <w:szCs w:val="22"/>
        </w:rPr>
        <w:t xml:space="preserve"> to determine when family-centered care began to be commonly addressed in </w:t>
      </w:r>
      <w:r>
        <w:rPr>
          <w:rFonts w:ascii="Arial" w:hAnsi="Arial" w:cs="Arial"/>
          <w:sz w:val="22"/>
          <w:szCs w:val="22"/>
        </w:rPr>
        <w:t xml:space="preserve">ICU </w:t>
      </w:r>
      <w:r w:rsidRPr="000F2557">
        <w:rPr>
          <w:rFonts w:ascii="Arial" w:hAnsi="Arial" w:cs="Arial"/>
          <w:sz w:val="22"/>
          <w:szCs w:val="22"/>
        </w:rPr>
        <w:t xml:space="preserve">studies. A citation report showed </w:t>
      </w:r>
      <w:r>
        <w:rPr>
          <w:rFonts w:ascii="Arial" w:hAnsi="Arial" w:cs="Arial"/>
          <w:sz w:val="22"/>
          <w:szCs w:val="22"/>
        </w:rPr>
        <w:t xml:space="preserve">that the number of </w:t>
      </w:r>
      <w:r w:rsidRPr="000F2557">
        <w:rPr>
          <w:rFonts w:ascii="Arial" w:hAnsi="Arial" w:cs="Arial"/>
          <w:sz w:val="22"/>
          <w:szCs w:val="22"/>
        </w:rPr>
        <w:t>publications exceeded 100 per year beginning in 1994</w:t>
      </w:r>
      <w:r>
        <w:rPr>
          <w:rFonts w:ascii="Arial" w:hAnsi="Arial" w:cs="Arial"/>
          <w:sz w:val="22"/>
          <w:szCs w:val="22"/>
        </w:rPr>
        <w:t xml:space="preserve"> </w:t>
      </w:r>
      <w:r w:rsidRPr="000F2557">
        <w:rPr>
          <w:rFonts w:ascii="Arial" w:hAnsi="Arial" w:cs="Arial"/>
          <w:sz w:val="22"/>
          <w:szCs w:val="22"/>
        </w:rPr>
        <w:t>[</w:t>
      </w:r>
      <w:r w:rsidRPr="00F209AE">
        <w:rPr>
          <w:rFonts w:ascii="Arial" w:hAnsi="Arial" w:cs="Arial"/>
          <w:b/>
          <w:sz w:val="22"/>
          <w:szCs w:val="22"/>
        </w:rPr>
        <w:t>Electronic Fig</w:t>
      </w:r>
      <w:r w:rsidR="00AA083F" w:rsidRPr="00F209AE">
        <w:rPr>
          <w:rFonts w:ascii="Arial" w:hAnsi="Arial" w:cs="Arial"/>
          <w:b/>
          <w:sz w:val="22"/>
          <w:szCs w:val="22"/>
        </w:rPr>
        <w:t>.</w:t>
      </w:r>
      <w:r w:rsidRPr="00F209AE">
        <w:rPr>
          <w:rFonts w:ascii="Arial" w:hAnsi="Arial" w:cs="Arial"/>
          <w:b/>
          <w:sz w:val="22"/>
          <w:szCs w:val="22"/>
        </w:rPr>
        <w:t xml:space="preserve"> 1</w:t>
      </w:r>
      <w:r w:rsidR="00F209AE">
        <w:rPr>
          <w:rFonts w:ascii="Arial" w:hAnsi="Arial" w:cs="Arial"/>
        </w:rPr>
        <w:t xml:space="preserve">, </w:t>
      </w:r>
      <w:r w:rsidR="00F209AE">
        <w:rPr>
          <w:rFonts w:ascii="Arial" w:hAnsi="Arial" w:cs="Arial"/>
          <w:sz w:val="22"/>
          <w:szCs w:val="22"/>
        </w:rPr>
        <w:t>Supplemental Digital Content</w:t>
      </w:r>
      <w:r w:rsidR="00F209AE">
        <w:rPr>
          <w:rFonts w:ascii="Arial" w:hAnsi="Arial" w:cs="Arial"/>
        </w:rPr>
        <w:t xml:space="preserve"> 3,</w:t>
      </w:r>
      <w:r w:rsidR="00630289" w:rsidRPr="00630289">
        <w:t xml:space="preserve"> </w:t>
      </w:r>
      <w:r w:rsidR="00630289" w:rsidRPr="00630289">
        <w:rPr>
          <w:rFonts w:ascii="Arial" w:hAnsi="Arial" w:cs="Arial"/>
        </w:rPr>
        <w:t>http://links.lww.com/CCM/C242</w:t>
      </w:r>
      <w:r>
        <w:rPr>
          <w:rFonts w:ascii="Arial" w:hAnsi="Arial" w:cs="Arial"/>
          <w:sz w:val="22"/>
          <w:szCs w:val="22"/>
        </w:rPr>
        <w:t>].</w:t>
      </w:r>
      <w:r w:rsidRPr="000F2557">
        <w:rPr>
          <w:rFonts w:ascii="Arial" w:hAnsi="Arial" w:cs="Arial"/>
          <w:sz w:val="22"/>
          <w:szCs w:val="22"/>
        </w:rPr>
        <w:t xml:space="preserve"> We used this as a basis to determine </w:t>
      </w:r>
      <w:r>
        <w:rPr>
          <w:rFonts w:ascii="Arial" w:hAnsi="Arial" w:cs="Arial"/>
          <w:sz w:val="22"/>
          <w:szCs w:val="22"/>
        </w:rPr>
        <w:t xml:space="preserve">the year to begin our literature </w:t>
      </w:r>
      <w:r w:rsidRPr="000F2557">
        <w:rPr>
          <w:rFonts w:ascii="Arial" w:hAnsi="Arial" w:cs="Arial"/>
          <w:sz w:val="22"/>
          <w:szCs w:val="22"/>
        </w:rPr>
        <w:t>search (1994- )</w:t>
      </w:r>
      <w:r>
        <w:rPr>
          <w:rFonts w:ascii="Arial" w:hAnsi="Arial" w:cs="Arial"/>
          <w:sz w:val="22"/>
          <w:szCs w:val="22"/>
        </w:rPr>
        <w:t xml:space="preserve">. </w:t>
      </w:r>
      <w:r w:rsidRPr="000F2557">
        <w:rPr>
          <w:rFonts w:ascii="Arial" w:hAnsi="Arial" w:cs="Arial"/>
          <w:sz w:val="22"/>
          <w:szCs w:val="22"/>
        </w:rPr>
        <w:t xml:space="preserve">Qualitative filtering </w:t>
      </w:r>
      <w:r>
        <w:rPr>
          <w:rFonts w:ascii="Arial" w:hAnsi="Arial" w:cs="Arial"/>
          <w:sz w:val="22"/>
          <w:szCs w:val="22"/>
        </w:rPr>
        <w:t xml:space="preserve">of English language texts </w:t>
      </w:r>
      <w:r w:rsidRPr="000F2557">
        <w:rPr>
          <w:rFonts w:ascii="Arial" w:hAnsi="Arial" w:cs="Arial"/>
          <w:sz w:val="22"/>
          <w:szCs w:val="22"/>
        </w:rPr>
        <w:t xml:space="preserve">was adapted from McMaster’s University Health Information Research Unit filters to identify non-experimental research </w:t>
      </w:r>
      <w:r w:rsidRPr="000F2557">
        <w:rPr>
          <w:rFonts w:ascii="Arial" w:hAnsi="Arial" w:cs="Arial"/>
          <w:sz w:val="22"/>
          <w:szCs w:val="22"/>
        </w:rPr>
        <w:fldChar w:fldCharType="begin"/>
      </w:r>
      <w:r w:rsidRPr="000F2557">
        <w:rPr>
          <w:rFonts w:ascii="Arial" w:hAnsi="Arial" w:cs="Arial"/>
          <w:sz w:val="22"/>
          <w:szCs w:val="22"/>
        </w:rPr>
        <w:instrText>ADDIN RW.CITE{{16302 McMasterUniversity 2003; 32 Wilczynski,N.L. 2007}}</w:instrText>
      </w:r>
      <w:r w:rsidRPr="000F2557">
        <w:rPr>
          <w:rFonts w:ascii="Arial" w:hAnsi="Arial" w:cs="Arial"/>
          <w:sz w:val="22"/>
          <w:szCs w:val="22"/>
        </w:rPr>
        <w:fldChar w:fldCharType="separate"/>
      </w:r>
      <w:r w:rsidR="002F7059">
        <w:rPr>
          <w:rFonts w:ascii="Arial" w:hAnsi="Arial" w:cs="Arial"/>
          <w:sz w:val="22"/>
          <w:szCs w:val="22"/>
        </w:rPr>
        <w:t>(2, 3)</w:t>
      </w:r>
      <w:r w:rsidRPr="000F2557">
        <w:rPr>
          <w:rFonts w:ascii="Arial" w:hAnsi="Arial" w:cs="Arial"/>
          <w:sz w:val="22"/>
          <w:szCs w:val="22"/>
        </w:rPr>
        <w:fldChar w:fldCharType="end"/>
      </w:r>
      <w:r>
        <w:rPr>
          <w:rFonts w:ascii="Arial" w:hAnsi="Arial" w:cs="Arial"/>
          <w:sz w:val="22"/>
          <w:szCs w:val="22"/>
        </w:rPr>
        <w:t>. We</w:t>
      </w:r>
      <w:r w:rsidRPr="000F2557">
        <w:rPr>
          <w:rFonts w:ascii="Arial" w:hAnsi="Arial" w:cs="Arial"/>
          <w:sz w:val="22"/>
          <w:szCs w:val="22"/>
        </w:rPr>
        <w:t xml:space="preserve"> </w:t>
      </w:r>
      <w:r>
        <w:rPr>
          <w:rFonts w:ascii="Arial" w:hAnsi="Arial" w:cs="Arial"/>
          <w:sz w:val="22"/>
          <w:szCs w:val="22"/>
        </w:rPr>
        <w:t>performed a PubMed</w:t>
      </w:r>
      <w:r w:rsidRPr="000F2557">
        <w:rPr>
          <w:rFonts w:ascii="Arial" w:hAnsi="Arial" w:cs="Arial"/>
          <w:sz w:val="22"/>
          <w:szCs w:val="22"/>
        </w:rPr>
        <w:t xml:space="preserve"> MEDLINE </w:t>
      </w:r>
      <w:r>
        <w:rPr>
          <w:rFonts w:ascii="Arial" w:hAnsi="Arial" w:cs="Arial"/>
          <w:sz w:val="22"/>
          <w:szCs w:val="22"/>
        </w:rPr>
        <w:t xml:space="preserve">search using this logic statement </w:t>
      </w:r>
      <w:r w:rsidR="00AA083F">
        <w:rPr>
          <w:rFonts w:ascii="Arial" w:hAnsi="Arial" w:cs="Arial"/>
          <w:sz w:val="22"/>
          <w:szCs w:val="22"/>
        </w:rPr>
        <w:t>(</w:t>
      </w:r>
      <w:r w:rsidRPr="000F2557">
        <w:rPr>
          <w:rFonts w:ascii="Arial" w:hAnsi="Arial" w:cs="Arial"/>
          <w:sz w:val="22"/>
          <w:szCs w:val="22"/>
        </w:rPr>
        <w:t xml:space="preserve">see </w:t>
      </w:r>
      <w:r w:rsidR="00F209AE">
        <w:rPr>
          <w:rFonts w:ascii="Arial" w:hAnsi="Arial" w:cs="Arial"/>
          <w:b/>
          <w:sz w:val="22"/>
          <w:szCs w:val="22"/>
        </w:rPr>
        <w:t>Electronic A</w:t>
      </w:r>
      <w:r w:rsidRPr="00F209AE">
        <w:rPr>
          <w:rFonts w:ascii="Arial" w:hAnsi="Arial" w:cs="Arial"/>
          <w:b/>
          <w:sz w:val="22"/>
          <w:szCs w:val="22"/>
        </w:rPr>
        <w:t xml:space="preserve">ppendix </w:t>
      </w:r>
      <w:r w:rsidR="00AA083F" w:rsidRPr="00F209AE">
        <w:rPr>
          <w:rFonts w:ascii="Arial" w:hAnsi="Arial" w:cs="Arial"/>
          <w:b/>
          <w:sz w:val="22"/>
          <w:szCs w:val="22"/>
        </w:rPr>
        <w:t>C</w:t>
      </w:r>
      <w:r w:rsidR="00F209AE">
        <w:rPr>
          <w:rFonts w:ascii="Arial" w:hAnsi="Arial" w:cs="Arial"/>
          <w:sz w:val="22"/>
          <w:szCs w:val="22"/>
        </w:rPr>
        <w:t xml:space="preserve"> [Complete search strategies], Supplemental Digital Content 4, </w:t>
      </w:r>
      <w:r w:rsidR="00C031CF" w:rsidRPr="00C031CF">
        <w:rPr>
          <w:rFonts w:ascii="Arial" w:hAnsi="Arial" w:cs="Arial"/>
          <w:sz w:val="22"/>
          <w:szCs w:val="22"/>
        </w:rPr>
        <w:t>http://links.lww.com/CCM/C243</w:t>
      </w:r>
      <w:r w:rsidR="00AA083F">
        <w:rPr>
          <w:rFonts w:ascii="Arial" w:hAnsi="Arial" w:cs="Arial"/>
          <w:sz w:val="22"/>
          <w:szCs w:val="22"/>
        </w:rPr>
        <w:t>)</w:t>
      </w:r>
      <w:r>
        <w:rPr>
          <w:rFonts w:ascii="Arial" w:hAnsi="Arial" w:cs="Arial"/>
          <w:sz w:val="22"/>
          <w:szCs w:val="22"/>
        </w:rPr>
        <w:t>:</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 xml:space="preserve">("Intensive Care Units"[Mesh] OR "Critical Care"[Mesh] OR "Critical Care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Nursing"[Mesh] OR “intensive care” OR “critical care”)</w:t>
      </w:r>
    </w:p>
    <w:p w:rsidR="00CA35D8" w:rsidRPr="000F2557" w:rsidRDefault="00CA35D8" w:rsidP="00CA35D8">
      <w:pPr>
        <w:pStyle w:val="PlainText"/>
        <w:ind w:left="720"/>
        <w:outlineLvl w:val="0"/>
        <w:rPr>
          <w:rFonts w:ascii="Arial" w:hAnsi="Arial" w:cs="Arial"/>
          <w:sz w:val="22"/>
          <w:szCs w:val="22"/>
        </w:rPr>
      </w:pPr>
      <w:r w:rsidRPr="000F2557">
        <w:rPr>
          <w:rFonts w:ascii="Arial" w:hAnsi="Arial" w:cs="Arial"/>
          <w:sz w:val="22"/>
          <w:szCs w:val="22"/>
        </w:rPr>
        <w:lastRenderedPageBreak/>
        <w:t>AND</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 xml:space="preserve">("family centered" OR "family </w:t>
      </w:r>
      <w:proofErr w:type="spellStart"/>
      <w:r w:rsidRPr="000F2557">
        <w:rPr>
          <w:rFonts w:ascii="Arial" w:hAnsi="Arial" w:cs="Arial"/>
          <w:sz w:val="22"/>
          <w:szCs w:val="22"/>
        </w:rPr>
        <w:t>centred</w:t>
      </w:r>
      <w:proofErr w:type="spellEnd"/>
      <w:r w:rsidRPr="000F2557">
        <w:rPr>
          <w:rFonts w:ascii="Arial" w:hAnsi="Arial" w:cs="Arial"/>
          <w:sz w:val="22"/>
          <w:szCs w:val="22"/>
        </w:rPr>
        <w:t>")</w:t>
      </w:r>
    </w:p>
    <w:p w:rsidR="00CA35D8" w:rsidRPr="000F2557" w:rsidRDefault="00CA35D8" w:rsidP="00CA35D8">
      <w:pPr>
        <w:pStyle w:val="PlainText"/>
        <w:ind w:left="720"/>
        <w:outlineLvl w:val="0"/>
        <w:rPr>
          <w:rFonts w:ascii="Arial" w:hAnsi="Arial" w:cs="Arial"/>
          <w:sz w:val="22"/>
          <w:szCs w:val="22"/>
        </w:rPr>
      </w:pPr>
      <w:r w:rsidRPr="000F2557">
        <w:rPr>
          <w:rFonts w:ascii="Arial" w:hAnsi="Arial" w:cs="Arial"/>
          <w:sz w:val="22"/>
          <w:szCs w:val="22"/>
        </w:rPr>
        <w:t>AND</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(interview*[Title/Abstract] OR interviews[</w:t>
      </w:r>
      <w:proofErr w:type="spellStart"/>
      <w:proofErr w:type="gramStart"/>
      <w:r w:rsidRPr="000F2557">
        <w:rPr>
          <w:rFonts w:ascii="Arial" w:hAnsi="Arial" w:cs="Arial"/>
          <w:sz w:val="22"/>
          <w:szCs w:val="22"/>
        </w:rPr>
        <w:t>MeSH:noexp</w:t>
      </w:r>
      <w:proofErr w:type="spellEnd"/>
      <w:proofErr w:type="gramEnd"/>
      <w:r w:rsidRPr="000F2557">
        <w:rPr>
          <w:rFonts w:ascii="Arial" w:hAnsi="Arial" w:cs="Arial"/>
          <w:sz w:val="22"/>
          <w:szCs w:val="22"/>
        </w:rPr>
        <w:t xml:space="preserve">] OR experience*[Text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Word] OR qualitative[Title/Abstract])</w:t>
      </w:r>
    </w:p>
    <w:p w:rsidR="00CA35D8" w:rsidRPr="000F2557" w:rsidRDefault="00CA35D8" w:rsidP="00CA35D8">
      <w:pPr>
        <w:pStyle w:val="PlainText"/>
        <w:ind w:firstLine="720"/>
        <w:rPr>
          <w:rFonts w:ascii="Arial" w:hAnsi="Arial" w:cs="Arial"/>
          <w:sz w:val="22"/>
          <w:szCs w:val="22"/>
        </w:rPr>
      </w:pP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Separate searches focused on family versus clinician perspectives</w:t>
      </w:r>
      <w:r>
        <w:rPr>
          <w:rFonts w:ascii="Arial" w:hAnsi="Arial" w:cs="Arial"/>
          <w:sz w:val="22"/>
          <w:szCs w:val="22"/>
        </w:rPr>
        <w:t xml:space="preserve"> and retrieved </w:t>
      </w:r>
      <w:r w:rsidRPr="000F2557">
        <w:rPr>
          <w:rFonts w:ascii="Arial" w:hAnsi="Arial" w:cs="Arial"/>
          <w:sz w:val="22"/>
          <w:szCs w:val="22"/>
        </w:rPr>
        <w:t xml:space="preserve">a total of 683 studies. Duplicates, single case studies, </w:t>
      </w:r>
      <w:r>
        <w:rPr>
          <w:rFonts w:ascii="Arial" w:hAnsi="Arial" w:cs="Arial"/>
          <w:sz w:val="22"/>
          <w:szCs w:val="22"/>
        </w:rPr>
        <w:t>narrative</w:t>
      </w:r>
      <w:r w:rsidRPr="000F2557">
        <w:rPr>
          <w:rFonts w:ascii="Arial" w:hAnsi="Arial" w:cs="Arial"/>
          <w:sz w:val="22"/>
          <w:szCs w:val="22"/>
        </w:rPr>
        <w:t xml:space="preserve"> reviews of the literature, and off</w:t>
      </w:r>
      <w:r>
        <w:rPr>
          <w:rFonts w:ascii="Arial" w:hAnsi="Arial" w:cs="Arial"/>
          <w:sz w:val="22"/>
          <w:szCs w:val="22"/>
        </w:rPr>
        <w:t>-</w:t>
      </w:r>
      <w:r w:rsidRPr="000F2557">
        <w:rPr>
          <w:rFonts w:ascii="Arial" w:hAnsi="Arial" w:cs="Arial"/>
          <w:sz w:val="22"/>
          <w:szCs w:val="22"/>
        </w:rPr>
        <w:t>topic abstracts were eliminated</w:t>
      </w:r>
      <w:r>
        <w:rPr>
          <w:rFonts w:ascii="Arial" w:hAnsi="Arial" w:cs="Arial"/>
          <w:sz w:val="22"/>
          <w:szCs w:val="22"/>
        </w:rPr>
        <w:t>,</w:t>
      </w:r>
      <w:r w:rsidRPr="000F2557">
        <w:rPr>
          <w:rFonts w:ascii="Arial" w:hAnsi="Arial" w:cs="Arial"/>
          <w:sz w:val="22"/>
          <w:szCs w:val="22"/>
        </w:rPr>
        <w:t xml:space="preserve"> resulting in 228 final studies for the scoping review</w:t>
      </w:r>
      <w:r>
        <w:rPr>
          <w:rFonts w:ascii="Arial" w:hAnsi="Arial" w:cs="Arial"/>
          <w:sz w:val="22"/>
          <w:szCs w:val="22"/>
        </w:rPr>
        <w:t xml:space="preserve">. </w:t>
      </w:r>
      <w:r w:rsidRPr="000F2557">
        <w:rPr>
          <w:rFonts w:ascii="Arial" w:hAnsi="Arial" w:cs="Arial"/>
          <w:sz w:val="22"/>
          <w:szCs w:val="22"/>
        </w:rPr>
        <w:t xml:space="preserve">These abstracts were then sorted into </w:t>
      </w:r>
      <w:proofErr w:type="spellStart"/>
      <w:r w:rsidRPr="000F2557">
        <w:rPr>
          <w:rFonts w:ascii="Arial" w:hAnsi="Arial" w:cs="Arial"/>
          <w:sz w:val="22"/>
          <w:szCs w:val="22"/>
        </w:rPr>
        <w:t>RefWorks</w:t>
      </w:r>
      <w:proofErr w:type="spellEnd"/>
      <w:r>
        <w:rPr>
          <w:rFonts w:ascii="Arial" w:hAnsi="Arial" w:cs="Arial"/>
          <w:sz w:val="22"/>
          <w:szCs w:val="22"/>
        </w:rPr>
        <w:t>®</w:t>
      </w:r>
      <w:r w:rsidRPr="000F2557">
        <w:rPr>
          <w:rFonts w:ascii="Arial" w:hAnsi="Arial" w:cs="Arial"/>
          <w:sz w:val="22"/>
          <w:szCs w:val="22"/>
        </w:rPr>
        <w:t xml:space="preserve"> groups based on primary </w:t>
      </w:r>
      <w:r>
        <w:rPr>
          <w:rFonts w:ascii="Arial" w:hAnsi="Arial" w:cs="Arial"/>
          <w:sz w:val="22"/>
          <w:szCs w:val="22"/>
        </w:rPr>
        <w:t>perspectives</w:t>
      </w:r>
      <w:r w:rsidRPr="000F2557">
        <w:rPr>
          <w:rFonts w:ascii="Arial" w:hAnsi="Arial" w:cs="Arial"/>
          <w:sz w:val="22"/>
          <w:szCs w:val="22"/>
        </w:rPr>
        <w:t>: studies describing patient/family perspectives (n=133), or studies describing clinician perspectives (n=118)</w:t>
      </w:r>
      <w:r>
        <w:rPr>
          <w:rFonts w:ascii="Arial" w:hAnsi="Arial" w:cs="Arial"/>
          <w:sz w:val="22"/>
          <w:szCs w:val="22"/>
        </w:rPr>
        <w:t xml:space="preserve">. </w:t>
      </w:r>
      <w:r w:rsidRPr="000F2557">
        <w:rPr>
          <w:rFonts w:ascii="Arial" w:hAnsi="Arial" w:cs="Arial"/>
          <w:sz w:val="22"/>
          <w:szCs w:val="22"/>
        </w:rPr>
        <w:t>Some studies overlapped both categories and evaluated family-centered care from multiple perspectives of clinicians, patients and famil</w:t>
      </w:r>
      <w:r>
        <w:rPr>
          <w:rFonts w:ascii="Arial" w:hAnsi="Arial" w:cs="Arial"/>
          <w:sz w:val="22"/>
          <w:szCs w:val="22"/>
        </w:rPr>
        <w:t>y members</w:t>
      </w:r>
      <w:r w:rsidRPr="000F2557">
        <w:rPr>
          <w:rFonts w:ascii="Arial" w:hAnsi="Arial" w:cs="Arial"/>
          <w:sz w:val="22"/>
          <w:szCs w:val="22"/>
        </w:rPr>
        <w:t xml:space="preserve"> (</w:t>
      </w:r>
      <w:r>
        <w:rPr>
          <w:rFonts w:ascii="Arial" w:hAnsi="Arial" w:cs="Arial"/>
          <w:sz w:val="22"/>
          <w:szCs w:val="22"/>
        </w:rPr>
        <w:t>n=</w:t>
      </w:r>
      <w:r w:rsidRPr="000F2557">
        <w:rPr>
          <w:rFonts w:ascii="Arial" w:hAnsi="Arial" w:cs="Arial"/>
          <w:sz w:val="22"/>
          <w:szCs w:val="22"/>
        </w:rPr>
        <w:t>23). Systematic, Cochrane, and narrative reviews were included (n=12).</w:t>
      </w: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 xml:space="preserve">The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reviewed the abstracts for relevant findings. A master spreadsheet of study results was constructed to perform a thematic analysis from the results of each abstract</w:t>
      </w:r>
      <w:r>
        <w:rPr>
          <w:rFonts w:ascii="Arial" w:hAnsi="Arial" w:cs="Arial"/>
          <w:sz w:val="22"/>
          <w:szCs w:val="22"/>
        </w:rPr>
        <w:t xml:space="preserve">. </w:t>
      </w:r>
      <w:r w:rsidRPr="000F2557">
        <w:rPr>
          <w:rFonts w:ascii="Arial" w:hAnsi="Arial" w:cs="Arial"/>
          <w:sz w:val="22"/>
          <w:szCs w:val="22"/>
        </w:rPr>
        <w:t>The themes were then clustered further into patient/family and clinician domains</w:t>
      </w:r>
      <w:r>
        <w:rPr>
          <w:rFonts w:ascii="Arial" w:hAnsi="Arial" w:cs="Arial"/>
          <w:sz w:val="22"/>
          <w:szCs w:val="22"/>
        </w:rPr>
        <w:t xml:space="preserve">, which </w:t>
      </w:r>
      <w:r w:rsidRPr="000F2557">
        <w:rPr>
          <w:rFonts w:ascii="Arial" w:hAnsi="Arial" w:cs="Arial"/>
          <w:sz w:val="22"/>
          <w:szCs w:val="22"/>
        </w:rPr>
        <w:t xml:space="preserve">were then </w:t>
      </w:r>
      <w:r>
        <w:rPr>
          <w:rFonts w:ascii="Arial" w:hAnsi="Arial" w:cs="Arial"/>
          <w:sz w:val="22"/>
          <w:szCs w:val="22"/>
        </w:rPr>
        <w:t xml:space="preserve">used to </w:t>
      </w:r>
      <w:r w:rsidRPr="000F2557">
        <w:rPr>
          <w:rFonts w:ascii="Arial" w:hAnsi="Arial" w:cs="Arial"/>
          <w:sz w:val="22"/>
          <w:szCs w:val="22"/>
        </w:rPr>
        <w:t>develop PICO questions (</w:t>
      </w:r>
      <w:r w:rsidRPr="00F209AE">
        <w:rPr>
          <w:rFonts w:ascii="Arial" w:hAnsi="Arial" w:cs="Arial"/>
          <w:b/>
          <w:sz w:val="22"/>
          <w:szCs w:val="22"/>
        </w:rPr>
        <w:t>Electronic Table 1</w:t>
      </w:r>
      <w:r w:rsidR="00AA083F">
        <w:rPr>
          <w:rFonts w:ascii="Arial" w:hAnsi="Arial" w:cs="Arial"/>
          <w:sz w:val="22"/>
          <w:szCs w:val="22"/>
        </w:rPr>
        <w:t xml:space="preserve">, Supplemental Digital Content </w:t>
      </w:r>
      <w:r w:rsidR="00F209AE">
        <w:rPr>
          <w:rFonts w:ascii="Arial" w:hAnsi="Arial" w:cs="Arial"/>
          <w:sz w:val="22"/>
          <w:szCs w:val="22"/>
        </w:rPr>
        <w:t>2,</w:t>
      </w:r>
      <w:r w:rsidR="00394E83" w:rsidRPr="00394E83">
        <w:t xml:space="preserve"> </w:t>
      </w:r>
      <w:r w:rsidR="00394E83" w:rsidRPr="00394E83">
        <w:rPr>
          <w:rFonts w:ascii="Arial" w:hAnsi="Arial" w:cs="Arial"/>
          <w:sz w:val="22"/>
          <w:szCs w:val="22"/>
        </w:rPr>
        <w:t>http://links.lww.com/CCM/C241</w:t>
      </w:r>
      <w:r w:rsidRPr="000F2557">
        <w:rPr>
          <w:rFonts w:ascii="Arial" w:hAnsi="Arial" w:cs="Arial"/>
          <w:sz w:val="22"/>
          <w:szCs w:val="22"/>
        </w:rPr>
        <w:t>).</w:t>
      </w:r>
    </w:p>
    <w:p w:rsidR="00CA35D8" w:rsidRPr="000F2557" w:rsidRDefault="00CA35D8" w:rsidP="00CA35D8">
      <w:pPr>
        <w:pStyle w:val="PlainText"/>
        <w:ind w:firstLine="720"/>
        <w:rPr>
          <w:rFonts w:ascii="Arial" w:hAnsi="Arial" w:cs="Arial"/>
          <w:sz w:val="22"/>
          <w:szCs w:val="22"/>
        </w:rPr>
      </w:pPr>
      <w:r>
        <w:rPr>
          <w:rFonts w:ascii="Arial" w:hAnsi="Arial" w:cs="Arial"/>
          <w:sz w:val="22"/>
          <w:szCs w:val="22"/>
        </w:rPr>
        <w:t>F</w:t>
      </w:r>
      <w:r w:rsidRPr="000F2557">
        <w:rPr>
          <w:rFonts w:ascii="Arial" w:hAnsi="Arial" w:cs="Arial"/>
          <w:sz w:val="22"/>
          <w:szCs w:val="22"/>
        </w:rPr>
        <w:t xml:space="preserve">ormer </w:t>
      </w:r>
      <w:r>
        <w:rPr>
          <w:rFonts w:ascii="Arial" w:hAnsi="Arial" w:cs="Arial"/>
          <w:sz w:val="22"/>
          <w:szCs w:val="22"/>
        </w:rPr>
        <w:t xml:space="preserve">ICU </w:t>
      </w:r>
      <w:r w:rsidRPr="000F2557">
        <w:rPr>
          <w:rFonts w:ascii="Arial" w:hAnsi="Arial" w:cs="Arial"/>
          <w:sz w:val="22"/>
          <w:szCs w:val="22"/>
        </w:rPr>
        <w:t>patients and family members were recruited from the University of Maryland (U</w:t>
      </w:r>
      <w:r w:rsidR="00F22EA2">
        <w:rPr>
          <w:rFonts w:ascii="Arial" w:hAnsi="Arial" w:cs="Arial"/>
          <w:sz w:val="22"/>
          <w:szCs w:val="22"/>
        </w:rPr>
        <w:t>MD</w:t>
      </w:r>
      <w:r w:rsidRPr="000F2557">
        <w:rPr>
          <w:rFonts w:ascii="Arial" w:hAnsi="Arial" w:cs="Arial"/>
          <w:sz w:val="22"/>
          <w:szCs w:val="22"/>
        </w:rPr>
        <w:t>) School of Medicine and the University of California San Diego Health System</w:t>
      </w:r>
      <w:r>
        <w:rPr>
          <w:rFonts w:ascii="Arial" w:hAnsi="Arial" w:cs="Arial"/>
          <w:sz w:val="22"/>
          <w:szCs w:val="22"/>
        </w:rPr>
        <w:t xml:space="preserve"> (UCSD)</w:t>
      </w:r>
      <w:r w:rsidRPr="000F2557">
        <w:rPr>
          <w:rFonts w:ascii="Arial" w:hAnsi="Arial" w:cs="Arial"/>
          <w:sz w:val="22"/>
          <w:szCs w:val="22"/>
        </w:rPr>
        <w:t xml:space="preserve">, as well </w:t>
      </w:r>
      <w:r>
        <w:rPr>
          <w:rFonts w:ascii="Arial" w:hAnsi="Arial" w:cs="Arial"/>
          <w:sz w:val="22"/>
          <w:szCs w:val="22"/>
        </w:rPr>
        <w:t xml:space="preserve">as </w:t>
      </w:r>
      <w:r w:rsidRPr="000F2557">
        <w:rPr>
          <w:rFonts w:ascii="Arial" w:hAnsi="Arial" w:cs="Arial"/>
          <w:sz w:val="22"/>
          <w:szCs w:val="22"/>
        </w:rPr>
        <w:t>through patient advocacy organizations, including the ARDS Foundation, Survivors of Sepsis, and Project Help</w:t>
      </w:r>
      <w:r>
        <w:rPr>
          <w:rFonts w:ascii="Arial" w:hAnsi="Arial" w:cs="Arial"/>
          <w:sz w:val="22"/>
          <w:szCs w:val="22"/>
        </w:rPr>
        <w:t>. P</w:t>
      </w:r>
      <w:r w:rsidRPr="000F2557">
        <w:rPr>
          <w:rFonts w:ascii="Arial" w:hAnsi="Arial" w:cs="Arial"/>
          <w:sz w:val="22"/>
          <w:szCs w:val="22"/>
        </w:rPr>
        <w:t>articipants were also recruited by word of mouth by writing group members. This recruitment was done in parallel with an ongoing research study at the U</w:t>
      </w:r>
      <w:r w:rsidR="00F22EA2">
        <w:rPr>
          <w:rFonts w:ascii="Arial" w:hAnsi="Arial" w:cs="Arial"/>
          <w:sz w:val="22"/>
          <w:szCs w:val="22"/>
        </w:rPr>
        <w:t>MD</w:t>
      </w:r>
      <w:r w:rsidRPr="000F2557">
        <w:rPr>
          <w:rFonts w:ascii="Arial" w:hAnsi="Arial" w:cs="Arial"/>
          <w:sz w:val="22"/>
          <w:szCs w:val="22"/>
        </w:rPr>
        <w:t xml:space="preserve"> (Institutional </w:t>
      </w:r>
      <w:r>
        <w:rPr>
          <w:rFonts w:ascii="Arial" w:hAnsi="Arial" w:cs="Arial"/>
          <w:sz w:val="22"/>
          <w:szCs w:val="22"/>
        </w:rPr>
        <w:t>Review Board (IRB) HP-0058018),</w:t>
      </w:r>
      <w:r w:rsidRPr="000F2557">
        <w:rPr>
          <w:rFonts w:ascii="Arial" w:hAnsi="Arial" w:cs="Arial"/>
          <w:sz w:val="22"/>
          <w:szCs w:val="22"/>
        </w:rPr>
        <w:t xml:space="preserve"> and UCSD (IRB 140458). </w:t>
      </w:r>
    </w:p>
    <w:p w:rsidR="00CA35D8" w:rsidRDefault="00CA35D8" w:rsidP="00CA35D8">
      <w:pPr>
        <w:pStyle w:val="PlainText"/>
        <w:tabs>
          <w:tab w:val="right" w:pos="9237"/>
        </w:tabs>
        <w:ind w:firstLine="720"/>
        <w:rPr>
          <w:rFonts w:ascii="Arial" w:hAnsi="Arial" w:cs="Arial"/>
          <w:sz w:val="22"/>
          <w:szCs w:val="22"/>
        </w:rPr>
      </w:pPr>
      <w:r>
        <w:rPr>
          <w:rFonts w:ascii="Arial" w:hAnsi="Arial" w:cs="Arial"/>
          <w:sz w:val="22"/>
          <w:szCs w:val="22"/>
        </w:rPr>
        <w:t>Patient and family participants (n=27) were consulted at 3</w:t>
      </w:r>
      <w:r w:rsidRPr="000F2557">
        <w:rPr>
          <w:rFonts w:ascii="Arial" w:hAnsi="Arial" w:cs="Arial"/>
          <w:sz w:val="22"/>
          <w:szCs w:val="22"/>
        </w:rPr>
        <w:t xml:space="preserve"> time points during the </w:t>
      </w:r>
      <w:r>
        <w:rPr>
          <w:rFonts w:ascii="Arial" w:hAnsi="Arial" w:cs="Arial"/>
          <w:sz w:val="22"/>
          <w:szCs w:val="22"/>
        </w:rPr>
        <w:t>guidelines</w:t>
      </w:r>
      <w:r w:rsidRPr="000F2557">
        <w:rPr>
          <w:rFonts w:ascii="Arial" w:hAnsi="Arial" w:cs="Arial"/>
          <w:sz w:val="22"/>
          <w:szCs w:val="22"/>
        </w:rPr>
        <w:t xml:space="preserve"> preparation: </w:t>
      </w:r>
      <w:r>
        <w:rPr>
          <w:rFonts w:ascii="Arial" w:hAnsi="Arial" w:cs="Arial"/>
          <w:sz w:val="22"/>
          <w:szCs w:val="22"/>
        </w:rPr>
        <w:t>1) development of the</w:t>
      </w:r>
      <w:r w:rsidRPr="000F2557">
        <w:rPr>
          <w:rFonts w:ascii="Arial" w:hAnsi="Arial" w:cs="Arial"/>
          <w:sz w:val="22"/>
          <w:szCs w:val="22"/>
        </w:rPr>
        <w:t xml:space="preserve"> definition of family and family-centered care; </w:t>
      </w:r>
      <w:r>
        <w:rPr>
          <w:rFonts w:ascii="Arial" w:hAnsi="Arial" w:cs="Arial"/>
          <w:sz w:val="22"/>
          <w:szCs w:val="22"/>
        </w:rPr>
        <w:t xml:space="preserve">2) creation of the </w:t>
      </w:r>
      <w:r w:rsidRPr="000F2557">
        <w:rPr>
          <w:rFonts w:ascii="Arial" w:hAnsi="Arial" w:cs="Arial"/>
          <w:sz w:val="22"/>
          <w:szCs w:val="22"/>
        </w:rPr>
        <w:t xml:space="preserve">domains to be considered for development of PICO questions; </w:t>
      </w:r>
      <w:r>
        <w:rPr>
          <w:rFonts w:ascii="Arial" w:hAnsi="Arial" w:cs="Arial"/>
          <w:sz w:val="22"/>
          <w:szCs w:val="22"/>
        </w:rPr>
        <w:t xml:space="preserve">and 3) </w:t>
      </w:r>
      <w:r w:rsidRPr="000F2557">
        <w:rPr>
          <w:rFonts w:ascii="Arial" w:hAnsi="Arial" w:cs="Arial"/>
          <w:sz w:val="22"/>
          <w:szCs w:val="22"/>
        </w:rPr>
        <w:t>ranking of the importance of ou</w:t>
      </w:r>
      <w:r>
        <w:rPr>
          <w:rFonts w:ascii="Arial" w:hAnsi="Arial" w:cs="Arial"/>
          <w:sz w:val="22"/>
          <w:szCs w:val="22"/>
        </w:rPr>
        <w:t>tcomes within the PICO questions</w:t>
      </w:r>
      <w:r w:rsidRPr="000F2557">
        <w:rPr>
          <w:rFonts w:ascii="Arial" w:hAnsi="Arial" w:cs="Arial"/>
          <w:sz w:val="22"/>
          <w:szCs w:val="22"/>
        </w:rPr>
        <w:t>. At each time point</w:t>
      </w:r>
      <w:r>
        <w:rPr>
          <w:rFonts w:ascii="Arial" w:hAnsi="Arial" w:cs="Arial"/>
          <w:sz w:val="22"/>
          <w:szCs w:val="22"/>
        </w:rPr>
        <w:t>,</w:t>
      </w:r>
      <w:r w:rsidRPr="000F2557">
        <w:rPr>
          <w:rFonts w:ascii="Arial" w:hAnsi="Arial" w:cs="Arial"/>
          <w:sz w:val="22"/>
          <w:szCs w:val="22"/>
        </w:rPr>
        <w:t xml:space="preserve"> interviews were scheduled by telephone or email at the preference of the participant. The scripts were developed by one committee member (J</w:t>
      </w:r>
      <w:r w:rsidR="00F209AE">
        <w:rPr>
          <w:rFonts w:ascii="Arial" w:hAnsi="Arial" w:cs="Arial"/>
          <w:sz w:val="22"/>
          <w:szCs w:val="22"/>
        </w:rPr>
        <w:t>.</w:t>
      </w:r>
      <w:r w:rsidRPr="000F2557">
        <w:rPr>
          <w:rFonts w:ascii="Arial" w:hAnsi="Arial" w:cs="Arial"/>
          <w:sz w:val="22"/>
          <w:szCs w:val="22"/>
        </w:rPr>
        <w:t>D</w:t>
      </w:r>
      <w:r w:rsidR="00F209AE">
        <w:rPr>
          <w:rFonts w:ascii="Arial" w:hAnsi="Arial" w:cs="Arial"/>
          <w:sz w:val="22"/>
          <w:szCs w:val="22"/>
        </w:rPr>
        <w:t>.</w:t>
      </w:r>
      <w:r w:rsidRPr="000F2557">
        <w:rPr>
          <w:rFonts w:ascii="Arial" w:hAnsi="Arial" w:cs="Arial"/>
          <w:sz w:val="22"/>
          <w:szCs w:val="22"/>
        </w:rPr>
        <w:t xml:space="preserve">) and validated for clarity by at least two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members. A committee member (G</w:t>
      </w:r>
      <w:r w:rsidR="00F209AE">
        <w:rPr>
          <w:rFonts w:ascii="Arial" w:hAnsi="Arial" w:cs="Arial"/>
          <w:sz w:val="22"/>
          <w:szCs w:val="22"/>
        </w:rPr>
        <w:t>.</w:t>
      </w:r>
      <w:r w:rsidRPr="000F2557">
        <w:rPr>
          <w:rFonts w:ascii="Arial" w:hAnsi="Arial" w:cs="Arial"/>
          <w:sz w:val="22"/>
          <w:szCs w:val="22"/>
        </w:rPr>
        <w:t>N</w:t>
      </w:r>
      <w:r w:rsidR="00F209AE">
        <w:rPr>
          <w:rFonts w:ascii="Arial" w:hAnsi="Arial" w:cs="Arial"/>
          <w:sz w:val="22"/>
          <w:szCs w:val="22"/>
        </w:rPr>
        <w:t>.</w:t>
      </w:r>
      <w:r w:rsidRPr="000F2557">
        <w:rPr>
          <w:rFonts w:ascii="Arial" w:hAnsi="Arial" w:cs="Arial"/>
          <w:sz w:val="22"/>
          <w:szCs w:val="22"/>
        </w:rPr>
        <w:t xml:space="preserve"> or P</w:t>
      </w:r>
      <w:r w:rsidR="00F209AE">
        <w:rPr>
          <w:rFonts w:ascii="Arial" w:hAnsi="Arial" w:cs="Arial"/>
          <w:sz w:val="22"/>
          <w:szCs w:val="22"/>
        </w:rPr>
        <w:t>.</w:t>
      </w:r>
      <w:r w:rsidRPr="000F2557">
        <w:rPr>
          <w:rFonts w:ascii="Arial" w:hAnsi="Arial" w:cs="Arial"/>
          <w:sz w:val="22"/>
          <w:szCs w:val="22"/>
        </w:rPr>
        <w:t>G</w:t>
      </w:r>
      <w:r w:rsidR="00F209AE">
        <w:rPr>
          <w:rFonts w:ascii="Arial" w:hAnsi="Arial" w:cs="Arial"/>
          <w:sz w:val="22"/>
          <w:szCs w:val="22"/>
        </w:rPr>
        <w:t>.</w:t>
      </w:r>
      <w:r w:rsidRPr="000F2557">
        <w:rPr>
          <w:rFonts w:ascii="Arial" w:hAnsi="Arial" w:cs="Arial"/>
          <w:sz w:val="22"/>
          <w:szCs w:val="22"/>
        </w:rPr>
        <w:t>) sent the script over email and read the script and associated questions during phone interviews</w:t>
      </w:r>
      <w:r>
        <w:rPr>
          <w:rFonts w:ascii="Arial" w:hAnsi="Arial" w:cs="Arial"/>
          <w:sz w:val="22"/>
          <w:szCs w:val="22"/>
        </w:rPr>
        <w:t xml:space="preserve">. </w:t>
      </w:r>
    </w:p>
    <w:p w:rsidR="00CA35D8" w:rsidRPr="000F2557" w:rsidRDefault="00CA35D8" w:rsidP="00CA35D8">
      <w:pPr>
        <w:pStyle w:val="PlainText"/>
        <w:tabs>
          <w:tab w:val="right" w:pos="9237"/>
        </w:tabs>
        <w:rPr>
          <w:rFonts w:ascii="Arial" w:hAnsi="Arial" w:cs="Arial"/>
          <w:sz w:val="22"/>
          <w:szCs w:val="22"/>
        </w:rPr>
      </w:pPr>
    </w:p>
    <w:p w:rsidR="00CA35D8" w:rsidRPr="000F2557" w:rsidRDefault="00CA35D8" w:rsidP="00CA35D8">
      <w:pPr>
        <w:pStyle w:val="PlainText"/>
        <w:outlineLvl w:val="0"/>
        <w:rPr>
          <w:rFonts w:ascii="Arial" w:hAnsi="Arial" w:cs="Arial"/>
          <w:i/>
          <w:sz w:val="22"/>
          <w:szCs w:val="22"/>
          <w:u w:val="single"/>
        </w:rPr>
      </w:pPr>
      <w:r w:rsidRPr="000F2557">
        <w:rPr>
          <w:rFonts w:ascii="Arial" w:hAnsi="Arial" w:cs="Arial"/>
          <w:i/>
          <w:sz w:val="22"/>
          <w:szCs w:val="22"/>
          <w:u w:val="single"/>
        </w:rPr>
        <w:t>Definitions of “family” and “family-centered care”</w:t>
      </w:r>
    </w:p>
    <w:p w:rsidR="00CA35D8" w:rsidRPr="000F2557" w:rsidRDefault="00CA35D8" w:rsidP="00CA35D8">
      <w:pPr>
        <w:pStyle w:val="PlainText"/>
        <w:rPr>
          <w:rFonts w:ascii="Arial" w:hAnsi="Arial" w:cs="Arial"/>
          <w:sz w:val="22"/>
          <w:szCs w:val="22"/>
        </w:rPr>
      </w:pPr>
      <w:r w:rsidRPr="000F2557">
        <w:rPr>
          <w:rFonts w:ascii="Arial" w:hAnsi="Arial" w:cs="Arial"/>
          <w:sz w:val="22"/>
          <w:szCs w:val="22"/>
        </w:rPr>
        <w:tab/>
      </w:r>
      <w:r>
        <w:rPr>
          <w:rFonts w:ascii="Arial" w:hAnsi="Arial" w:cs="Arial"/>
          <w:sz w:val="22"/>
          <w:szCs w:val="22"/>
        </w:rPr>
        <w:t>To ensure consensus and consistency in use of key concepts used in guidelines development, w</w:t>
      </w:r>
      <w:r w:rsidRPr="000F2557">
        <w:rPr>
          <w:rFonts w:ascii="Arial" w:hAnsi="Arial" w:cs="Arial"/>
          <w:sz w:val="22"/>
          <w:szCs w:val="22"/>
        </w:rPr>
        <w:t xml:space="preserve">e identified previous published definitions of “family” and “family-centered care” from </w:t>
      </w:r>
      <w:r>
        <w:rPr>
          <w:rFonts w:ascii="Arial" w:hAnsi="Arial" w:cs="Arial"/>
          <w:sz w:val="22"/>
          <w:szCs w:val="22"/>
        </w:rPr>
        <w:t>guidelines</w:t>
      </w:r>
      <w:r w:rsidRPr="000F2557">
        <w:rPr>
          <w:rFonts w:ascii="Arial" w:hAnsi="Arial" w:cs="Arial"/>
          <w:sz w:val="22"/>
          <w:szCs w:val="22"/>
        </w:rPr>
        <w:t xml:space="preserve"> and key documents on family-centered care</w:t>
      </w:r>
      <w:r>
        <w:rPr>
          <w:rFonts w:ascii="Arial" w:hAnsi="Arial" w:cs="Arial"/>
          <w:sz w:val="22"/>
          <w:szCs w:val="22"/>
        </w:rPr>
        <w:t>,</w:t>
      </w:r>
      <w:r w:rsidRPr="000F2557">
        <w:rPr>
          <w:rFonts w:ascii="Arial" w:hAnsi="Arial" w:cs="Arial"/>
          <w:sz w:val="22"/>
          <w:szCs w:val="22"/>
        </w:rPr>
        <w:t xml:space="preserve"> and then conducted an online survey of the entire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to select definitions of family and family-centered</w:t>
      </w:r>
      <w:r>
        <w:rPr>
          <w:rFonts w:ascii="Arial" w:hAnsi="Arial" w:cs="Arial"/>
          <w:sz w:val="22"/>
          <w:szCs w:val="22"/>
        </w:rPr>
        <w:t xml:space="preserve">. </w:t>
      </w:r>
      <w:r w:rsidRPr="000F2557">
        <w:rPr>
          <w:rFonts w:ascii="Arial" w:hAnsi="Arial" w:cs="Arial"/>
          <w:sz w:val="22"/>
          <w:szCs w:val="22"/>
        </w:rPr>
        <w:t xml:space="preserve">Full details of this process are described in </w:t>
      </w:r>
      <w:r w:rsidR="00F209AE" w:rsidRPr="00F209AE">
        <w:rPr>
          <w:rFonts w:ascii="Arial" w:hAnsi="Arial" w:cs="Arial"/>
          <w:b/>
          <w:sz w:val="22"/>
          <w:szCs w:val="22"/>
        </w:rPr>
        <w:t>Electronic</w:t>
      </w:r>
      <w:r w:rsidRPr="00F209AE">
        <w:rPr>
          <w:rFonts w:ascii="Arial" w:hAnsi="Arial" w:cs="Arial"/>
          <w:b/>
          <w:sz w:val="22"/>
          <w:szCs w:val="22"/>
        </w:rPr>
        <w:t xml:space="preserve"> Appendix A</w:t>
      </w:r>
      <w:r w:rsidR="00F209AE">
        <w:rPr>
          <w:rFonts w:ascii="Arial" w:hAnsi="Arial" w:cs="Arial"/>
          <w:sz w:val="22"/>
          <w:szCs w:val="22"/>
        </w:rPr>
        <w:t xml:space="preserve"> (Supplemental Digital Content</w:t>
      </w:r>
      <w:r w:rsidR="00F209AE">
        <w:rPr>
          <w:rFonts w:ascii="Arial" w:hAnsi="Arial" w:cs="Arial"/>
        </w:rPr>
        <w:t xml:space="preserve"> 4,</w:t>
      </w:r>
      <w:r w:rsidR="00C031CF" w:rsidRPr="00C031CF">
        <w:t xml:space="preserve"> </w:t>
      </w:r>
      <w:r w:rsidR="00C031CF" w:rsidRPr="00C031CF">
        <w:rPr>
          <w:rFonts w:ascii="Arial" w:hAnsi="Arial" w:cs="Arial"/>
        </w:rPr>
        <w:t>http://links.lww.com/CCM/C243</w:t>
      </w:r>
      <w:r w:rsidR="00F209AE">
        <w:rPr>
          <w:rFonts w:ascii="Arial" w:hAnsi="Arial" w:cs="Arial"/>
        </w:rPr>
        <w:t>)</w:t>
      </w:r>
      <w:r>
        <w:rPr>
          <w:rFonts w:ascii="Arial" w:hAnsi="Arial" w:cs="Arial"/>
          <w:sz w:val="22"/>
          <w:szCs w:val="22"/>
        </w:rPr>
        <w:t xml:space="preserve">. We intentionally did not search patient or person-centered care because the focus of these Guidelines is on support of the family. However, we support the concept of person and patient-centered care. </w:t>
      </w:r>
      <w:r w:rsidRPr="000F2557">
        <w:rPr>
          <w:rFonts w:ascii="Arial" w:hAnsi="Arial" w:cs="Arial"/>
          <w:sz w:val="22"/>
          <w:szCs w:val="22"/>
        </w:rPr>
        <w:t xml:space="preserve">The proposed definitions were </w:t>
      </w:r>
      <w:r>
        <w:rPr>
          <w:rFonts w:ascii="Arial" w:hAnsi="Arial" w:cs="Arial"/>
          <w:sz w:val="22"/>
          <w:szCs w:val="22"/>
        </w:rPr>
        <w:t xml:space="preserve">then </w:t>
      </w:r>
      <w:r w:rsidRPr="000F2557">
        <w:rPr>
          <w:rFonts w:ascii="Arial" w:hAnsi="Arial" w:cs="Arial"/>
          <w:sz w:val="22"/>
          <w:szCs w:val="22"/>
        </w:rPr>
        <w:t xml:space="preserve">reviewed and approved by a group of </w:t>
      </w:r>
      <w:r>
        <w:rPr>
          <w:rFonts w:ascii="Arial" w:hAnsi="Arial" w:cs="Arial"/>
          <w:sz w:val="22"/>
          <w:szCs w:val="22"/>
        </w:rPr>
        <w:t xml:space="preserve">seven </w:t>
      </w:r>
      <w:r w:rsidRPr="000F2557">
        <w:rPr>
          <w:rFonts w:ascii="Arial" w:hAnsi="Arial" w:cs="Arial"/>
          <w:sz w:val="22"/>
          <w:szCs w:val="22"/>
        </w:rPr>
        <w:t>former ICU patients and family members</w:t>
      </w:r>
      <w:r>
        <w:rPr>
          <w:rFonts w:ascii="Arial" w:hAnsi="Arial" w:cs="Arial"/>
          <w:sz w:val="22"/>
          <w:szCs w:val="22"/>
        </w:rPr>
        <w:t xml:space="preserve">. </w:t>
      </w:r>
      <w:r w:rsidRPr="000F2557">
        <w:rPr>
          <w:rFonts w:ascii="Arial" w:hAnsi="Arial" w:cs="Arial"/>
          <w:sz w:val="22"/>
          <w:szCs w:val="22"/>
        </w:rPr>
        <w:t xml:space="preserve">These final definitions for “family” and “family-centered care” were unanimously deemed appropriate and acceptable by the participating former ICU patients and family members. </w:t>
      </w:r>
      <w:r>
        <w:rPr>
          <w:rFonts w:ascii="Arial" w:hAnsi="Arial" w:cs="Arial"/>
          <w:sz w:val="22"/>
          <w:szCs w:val="22"/>
        </w:rPr>
        <w:t>Our definitions are as follow</w:t>
      </w:r>
      <w:r w:rsidRPr="000F2557">
        <w:rPr>
          <w:rFonts w:ascii="Arial" w:hAnsi="Arial" w:cs="Arial"/>
          <w:sz w:val="22"/>
          <w:szCs w:val="22"/>
        </w:rPr>
        <w:t xml:space="preserve">s: </w:t>
      </w:r>
    </w:p>
    <w:p w:rsidR="00CA35D8" w:rsidRDefault="00CA35D8" w:rsidP="00CA35D8">
      <w:pPr>
        <w:pStyle w:val="PlainText"/>
        <w:ind w:left="720"/>
        <w:rPr>
          <w:rFonts w:ascii="Arial" w:hAnsi="Arial" w:cs="Arial"/>
          <w:sz w:val="22"/>
          <w:szCs w:val="22"/>
          <w:u w:val="single"/>
        </w:rPr>
      </w:pP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u w:val="single"/>
        </w:rPr>
        <w:t>Family</w:t>
      </w:r>
      <w:r w:rsidRPr="000F2557">
        <w:rPr>
          <w:rFonts w:ascii="Arial" w:hAnsi="Arial" w:cs="Arial"/>
          <w:sz w:val="22"/>
          <w:szCs w:val="22"/>
        </w:rPr>
        <w:t xml:space="preserve"> is defined by the patient or, in the case of minors or those without decision making capacity, by their surrogates. In this context, the family may be related or </w:t>
      </w:r>
      <w:r w:rsidRPr="000F2557">
        <w:rPr>
          <w:rFonts w:ascii="Arial" w:hAnsi="Arial" w:cs="Arial"/>
          <w:sz w:val="22"/>
          <w:szCs w:val="22"/>
        </w:rPr>
        <w:lastRenderedPageBreak/>
        <w:t>unrelated to the patient. They are individuals who provide support and with whom the patient has a significant relationship.</w:t>
      </w:r>
    </w:p>
    <w:p w:rsidR="00CA35D8" w:rsidRPr="000F2557" w:rsidRDefault="00CA35D8" w:rsidP="00CA35D8">
      <w:pPr>
        <w:pStyle w:val="PlainText"/>
        <w:rPr>
          <w:rFonts w:ascii="Arial" w:hAnsi="Arial" w:cs="Arial"/>
          <w:sz w:val="22"/>
          <w:szCs w:val="22"/>
        </w:rPr>
      </w:pP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u w:val="single"/>
        </w:rPr>
        <w:t>Family-centered care</w:t>
      </w:r>
      <w:r w:rsidRPr="000F2557">
        <w:rPr>
          <w:rFonts w:ascii="Arial" w:hAnsi="Arial" w:cs="Arial"/>
          <w:sz w:val="22"/>
          <w:szCs w:val="22"/>
        </w:rPr>
        <w:t xml:space="preserve"> is an approach to health care that is respectful of and responsive to individual famil</w:t>
      </w:r>
      <w:r>
        <w:rPr>
          <w:rFonts w:ascii="Arial" w:hAnsi="Arial" w:cs="Arial"/>
          <w:sz w:val="22"/>
          <w:szCs w:val="22"/>
        </w:rPr>
        <w:t>ies</w:t>
      </w:r>
      <w:r w:rsidRPr="000F2557">
        <w:rPr>
          <w:rFonts w:ascii="Arial" w:hAnsi="Arial" w:cs="Arial"/>
          <w:sz w:val="22"/>
          <w:szCs w:val="22"/>
        </w:rPr>
        <w:t>' needs and values.</w:t>
      </w:r>
    </w:p>
    <w:p w:rsidR="00CA35D8" w:rsidRPr="000F2557" w:rsidRDefault="00CA35D8" w:rsidP="00CA35D8">
      <w:pPr>
        <w:pStyle w:val="PlainText"/>
        <w:ind w:left="720"/>
        <w:rPr>
          <w:rFonts w:ascii="Arial" w:hAnsi="Arial" w:cs="Arial"/>
          <w:sz w:val="22"/>
          <w:szCs w:val="22"/>
        </w:rPr>
      </w:pPr>
    </w:p>
    <w:p w:rsidR="00CA35D8" w:rsidRPr="000F2557" w:rsidRDefault="00CA35D8" w:rsidP="00CA35D8">
      <w:pPr>
        <w:pStyle w:val="PlainText"/>
        <w:ind w:firstLine="720"/>
        <w:rPr>
          <w:rFonts w:ascii="Arial" w:hAnsi="Arial" w:cs="Arial"/>
          <w:sz w:val="22"/>
          <w:szCs w:val="22"/>
        </w:rPr>
      </w:pPr>
    </w:p>
    <w:p w:rsidR="00CA35D8" w:rsidRPr="000F2557" w:rsidRDefault="00CA35D8" w:rsidP="00CA35D8">
      <w:pPr>
        <w:pStyle w:val="PlainText"/>
        <w:outlineLvl w:val="0"/>
        <w:rPr>
          <w:rFonts w:ascii="Arial" w:hAnsi="Arial" w:cs="Arial"/>
          <w:i/>
          <w:sz w:val="22"/>
          <w:szCs w:val="22"/>
          <w:u w:val="single"/>
        </w:rPr>
      </w:pPr>
      <w:r w:rsidRPr="000F2557">
        <w:rPr>
          <w:rFonts w:ascii="Arial" w:hAnsi="Arial" w:cs="Arial"/>
          <w:i/>
          <w:sz w:val="22"/>
          <w:szCs w:val="22"/>
          <w:u w:val="single"/>
        </w:rPr>
        <w:t xml:space="preserve">Defining the Relevant Outcomes and Prioritizing the Outcomes </w:t>
      </w: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 xml:space="preserve">The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developed a list of domains for family-centered care outcomes through a review of the qualitative literature identifying domains important to patients and family members </w:t>
      </w:r>
      <w:r w:rsidRPr="000F2557">
        <w:rPr>
          <w:rFonts w:ascii="Arial" w:hAnsi="Arial" w:cs="Arial"/>
          <w:sz w:val="22"/>
          <w:szCs w:val="22"/>
        </w:rPr>
        <w:fldChar w:fldCharType="begin"/>
      </w:r>
      <w:r w:rsidRPr="000F2557">
        <w:rPr>
          <w:rFonts w:ascii="Arial" w:hAnsi="Arial" w:cs="Arial"/>
          <w:sz w:val="22"/>
          <w:szCs w:val="22"/>
        </w:rPr>
        <w:instrText>ADDIN RW.CITE{{826 McAlvin,S.S. 2014; 358 Staniszewska,Sophie 2012; 825 Visser,M. 2014; 55 Ciufo,D. 2011; 603 Boudreaux,E.D. 2002; 802 Power,N. 2008; 264 Clarke,EB 2003; 523 Cleveland,L.M. 2008; 571 Halm,M.A. 2005; 10 Shields,L. 2012; 829 Cypress,B.S. 2012; 828 Fawole,O.A. 2013}}</w:instrText>
      </w:r>
      <w:r w:rsidRPr="000F2557">
        <w:rPr>
          <w:rFonts w:ascii="Arial" w:hAnsi="Arial" w:cs="Arial"/>
          <w:sz w:val="22"/>
          <w:szCs w:val="22"/>
        </w:rPr>
        <w:fldChar w:fldCharType="separate"/>
      </w:r>
      <w:r w:rsidR="002F7059">
        <w:rPr>
          <w:rFonts w:ascii="Arial" w:hAnsi="Arial" w:cs="Arial"/>
          <w:sz w:val="22"/>
          <w:szCs w:val="22"/>
        </w:rPr>
        <w:t>(4-15)</w:t>
      </w:r>
      <w:r w:rsidRPr="000F2557">
        <w:rPr>
          <w:rFonts w:ascii="Arial" w:hAnsi="Arial" w:cs="Arial"/>
          <w:sz w:val="22"/>
          <w:szCs w:val="22"/>
        </w:rPr>
        <w:fldChar w:fldCharType="end"/>
      </w:r>
      <w:r w:rsidRPr="000F2557">
        <w:rPr>
          <w:rFonts w:ascii="Arial" w:hAnsi="Arial" w:cs="Arial"/>
          <w:sz w:val="22"/>
          <w:szCs w:val="22"/>
        </w:rPr>
        <w:t>. We then had group members rate the relative importance of each outcome on a scale of extremely important (10) to not at all important (0)</w:t>
      </w:r>
      <w:r>
        <w:rPr>
          <w:rFonts w:ascii="Arial" w:hAnsi="Arial" w:cs="Arial"/>
          <w:sz w:val="22"/>
          <w:szCs w:val="22"/>
        </w:rPr>
        <w:t xml:space="preserve">. </w:t>
      </w:r>
      <w:r w:rsidRPr="000F2557">
        <w:rPr>
          <w:rFonts w:ascii="Arial" w:hAnsi="Arial" w:cs="Arial"/>
          <w:sz w:val="22"/>
          <w:szCs w:val="22"/>
        </w:rPr>
        <w:t xml:space="preserve">In addition, a sample of </w:t>
      </w:r>
      <w:r w:rsidRPr="00FD42EA">
        <w:rPr>
          <w:rFonts w:ascii="Arial" w:hAnsi="Arial" w:cs="Arial"/>
          <w:sz w:val="22"/>
          <w:szCs w:val="22"/>
        </w:rPr>
        <w:t>survivors and family members</w:t>
      </w:r>
      <w:r w:rsidRPr="000F2557">
        <w:rPr>
          <w:rFonts w:ascii="Arial" w:hAnsi="Arial" w:cs="Arial"/>
          <w:sz w:val="22"/>
          <w:szCs w:val="22"/>
        </w:rPr>
        <w:t xml:space="preserve"> also rated the importance of these </w:t>
      </w:r>
      <w:r>
        <w:rPr>
          <w:rFonts w:ascii="Arial" w:hAnsi="Arial" w:cs="Arial"/>
          <w:sz w:val="22"/>
          <w:szCs w:val="22"/>
        </w:rPr>
        <w:t>outcomes</w:t>
      </w:r>
      <w:r w:rsidRPr="000F2557">
        <w:rPr>
          <w:rFonts w:ascii="Arial" w:hAnsi="Arial" w:cs="Arial"/>
          <w:sz w:val="22"/>
          <w:szCs w:val="22"/>
        </w:rPr>
        <w:t xml:space="preserve"> on the same scale producing similar results and supporting the rat</w:t>
      </w:r>
      <w:r>
        <w:rPr>
          <w:rFonts w:ascii="Arial" w:hAnsi="Arial" w:cs="Arial"/>
          <w:sz w:val="22"/>
          <w:szCs w:val="22"/>
        </w:rPr>
        <w:t xml:space="preserve">ing results. </w:t>
      </w:r>
      <w:r w:rsidRPr="000F2557">
        <w:rPr>
          <w:rFonts w:ascii="Arial" w:hAnsi="Arial" w:cs="Arial"/>
          <w:sz w:val="22"/>
          <w:szCs w:val="22"/>
        </w:rPr>
        <w:t xml:space="preserve">These outcomes and their importance scores are shown in </w:t>
      </w:r>
      <w:r w:rsidRPr="00F209AE">
        <w:rPr>
          <w:rFonts w:ascii="Arial" w:hAnsi="Arial" w:cs="Arial"/>
          <w:b/>
          <w:sz w:val="22"/>
          <w:szCs w:val="22"/>
        </w:rPr>
        <w:t>Electronic Table 2</w:t>
      </w:r>
      <w:r w:rsidR="00F209AE">
        <w:rPr>
          <w:rFonts w:ascii="Arial" w:hAnsi="Arial" w:cs="Arial"/>
          <w:sz w:val="22"/>
          <w:szCs w:val="22"/>
        </w:rPr>
        <w:t xml:space="preserve"> (Supplemental Digital Content</w:t>
      </w:r>
      <w:r w:rsidR="00F209AE">
        <w:rPr>
          <w:rFonts w:ascii="Arial" w:hAnsi="Arial" w:cs="Arial"/>
        </w:rPr>
        <w:t xml:space="preserve"> 2,</w:t>
      </w:r>
      <w:r w:rsidR="00394E83" w:rsidRPr="00394E83">
        <w:t xml:space="preserve"> </w:t>
      </w:r>
      <w:r w:rsidR="00394E83" w:rsidRPr="00394E83">
        <w:rPr>
          <w:rFonts w:ascii="Arial" w:hAnsi="Arial" w:cs="Arial"/>
        </w:rPr>
        <w:t>http://links.lww.com/CCM/C241</w:t>
      </w:r>
      <w:r w:rsidR="00F209AE">
        <w:rPr>
          <w:rFonts w:ascii="Arial" w:hAnsi="Arial" w:cs="Arial"/>
          <w:sz w:val="22"/>
          <w:szCs w:val="22"/>
        </w:rPr>
        <w:t>)</w:t>
      </w:r>
      <w:r w:rsidRPr="00F55966">
        <w:rPr>
          <w:rFonts w:ascii="Arial" w:hAnsi="Arial" w:cs="Arial"/>
          <w:sz w:val="22"/>
          <w:szCs w:val="22"/>
        </w:rPr>
        <w:t>.</w:t>
      </w:r>
    </w:p>
    <w:p w:rsidR="00CA35D8" w:rsidRDefault="00CA35D8" w:rsidP="00CA35D8">
      <w:pPr>
        <w:pStyle w:val="PlainText"/>
        <w:ind w:firstLine="720"/>
        <w:rPr>
          <w:rFonts w:ascii="Arial" w:hAnsi="Arial" w:cs="Arial"/>
          <w:sz w:val="22"/>
          <w:szCs w:val="22"/>
        </w:rPr>
      </w:pPr>
      <w:r w:rsidRPr="000F2557">
        <w:rPr>
          <w:rFonts w:ascii="Arial" w:hAnsi="Arial" w:cs="Arial"/>
          <w:sz w:val="22"/>
          <w:szCs w:val="22"/>
        </w:rPr>
        <w:t>Following the rating of potential outcomes to be used in the PICO questions, patients and fami</w:t>
      </w:r>
      <w:r>
        <w:rPr>
          <w:rFonts w:ascii="Arial" w:hAnsi="Arial" w:cs="Arial"/>
          <w:sz w:val="22"/>
          <w:szCs w:val="22"/>
        </w:rPr>
        <w:t>ly members</w:t>
      </w:r>
      <w:r w:rsidRPr="000F2557">
        <w:rPr>
          <w:rFonts w:ascii="Arial" w:hAnsi="Arial" w:cs="Arial"/>
          <w:sz w:val="22"/>
          <w:szCs w:val="22"/>
        </w:rPr>
        <w:t xml:space="preserve"> were again surveyed</w:t>
      </w:r>
      <w:r>
        <w:rPr>
          <w:rFonts w:ascii="Arial" w:hAnsi="Arial" w:cs="Arial"/>
          <w:sz w:val="22"/>
          <w:szCs w:val="22"/>
        </w:rPr>
        <w:t xml:space="preserve">. The 24 outcomes were rated </w:t>
      </w:r>
      <w:r w:rsidRPr="000F2557">
        <w:rPr>
          <w:rFonts w:ascii="Arial" w:hAnsi="Arial" w:cs="Arial"/>
          <w:sz w:val="22"/>
          <w:szCs w:val="22"/>
        </w:rPr>
        <w:t>using a 0-10</w:t>
      </w:r>
      <w:r>
        <w:rPr>
          <w:rFonts w:ascii="Arial" w:hAnsi="Arial" w:cs="Arial"/>
          <w:sz w:val="22"/>
          <w:szCs w:val="22"/>
        </w:rPr>
        <w:t xml:space="preserve"> numeric rating scale and then ranked according to their mean rating</w:t>
      </w:r>
      <w:r w:rsidRPr="000F2557">
        <w:rPr>
          <w:rFonts w:ascii="Arial" w:hAnsi="Arial" w:cs="Arial"/>
          <w:sz w:val="22"/>
          <w:szCs w:val="22"/>
        </w:rPr>
        <w:t xml:space="preserve">. Nine patients </w:t>
      </w:r>
      <w:r>
        <w:rPr>
          <w:rFonts w:ascii="Arial" w:hAnsi="Arial" w:cs="Arial"/>
          <w:sz w:val="22"/>
          <w:szCs w:val="22"/>
        </w:rPr>
        <w:t>and</w:t>
      </w:r>
      <w:r w:rsidRPr="000F2557">
        <w:rPr>
          <w:rFonts w:ascii="Arial" w:hAnsi="Arial" w:cs="Arial"/>
          <w:sz w:val="22"/>
          <w:szCs w:val="22"/>
        </w:rPr>
        <w:t xml:space="preserve"> fami</w:t>
      </w:r>
      <w:r>
        <w:rPr>
          <w:rFonts w:ascii="Arial" w:hAnsi="Arial" w:cs="Arial"/>
          <w:sz w:val="22"/>
          <w:szCs w:val="22"/>
        </w:rPr>
        <w:t>ly members</w:t>
      </w:r>
      <w:r w:rsidRPr="000F2557">
        <w:rPr>
          <w:rFonts w:ascii="Arial" w:hAnsi="Arial" w:cs="Arial"/>
          <w:sz w:val="22"/>
          <w:szCs w:val="22"/>
        </w:rPr>
        <w:t xml:space="preserve"> participated. In general, patients and famil</w:t>
      </w:r>
      <w:r>
        <w:rPr>
          <w:rFonts w:ascii="Arial" w:hAnsi="Arial" w:cs="Arial"/>
          <w:sz w:val="22"/>
          <w:szCs w:val="22"/>
        </w:rPr>
        <w:t>y members</w:t>
      </w:r>
      <w:r w:rsidRPr="000F2557">
        <w:rPr>
          <w:rFonts w:ascii="Arial" w:hAnsi="Arial" w:cs="Arial"/>
          <w:sz w:val="22"/>
          <w:szCs w:val="22"/>
        </w:rPr>
        <w:t xml:space="preserve"> scored all outcomes higher than the writing group</w:t>
      </w:r>
      <w:r>
        <w:rPr>
          <w:rFonts w:ascii="Arial" w:hAnsi="Arial" w:cs="Arial"/>
          <w:sz w:val="22"/>
          <w:szCs w:val="22"/>
        </w:rPr>
        <w:t>,</w:t>
      </w:r>
      <w:r w:rsidRPr="000F2557">
        <w:rPr>
          <w:rFonts w:ascii="Arial" w:hAnsi="Arial" w:cs="Arial"/>
          <w:sz w:val="22"/>
          <w:szCs w:val="22"/>
        </w:rPr>
        <w:t xml:space="preserve"> with less discrimination between most and least important. No new outcomes were identified in the open comments section. Of interest, patients and famil</w:t>
      </w:r>
      <w:r>
        <w:rPr>
          <w:rFonts w:ascii="Arial" w:hAnsi="Arial" w:cs="Arial"/>
          <w:sz w:val="22"/>
          <w:szCs w:val="22"/>
        </w:rPr>
        <w:t>y members</w:t>
      </w:r>
      <w:r w:rsidRPr="000F2557">
        <w:rPr>
          <w:rFonts w:ascii="Arial" w:hAnsi="Arial" w:cs="Arial"/>
          <w:sz w:val="22"/>
          <w:szCs w:val="22"/>
        </w:rPr>
        <w:t xml:space="preserve"> scored clinician outcomes (e.g. </w:t>
      </w:r>
      <w:r>
        <w:rPr>
          <w:rFonts w:ascii="Arial" w:hAnsi="Arial" w:cs="Arial"/>
          <w:sz w:val="22"/>
          <w:szCs w:val="22"/>
        </w:rPr>
        <w:t>clinician retention and clinical teaching time</w:t>
      </w:r>
      <w:r w:rsidRPr="000F2557">
        <w:rPr>
          <w:rFonts w:ascii="Arial" w:hAnsi="Arial" w:cs="Arial"/>
          <w:sz w:val="22"/>
          <w:szCs w:val="22"/>
        </w:rPr>
        <w:t xml:space="preserve">) higher than the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 xml:space="preserve">riting </w:t>
      </w:r>
      <w:r w:rsidRPr="000F2557">
        <w:rPr>
          <w:rFonts w:ascii="Arial" w:hAnsi="Arial" w:cs="Arial"/>
          <w:sz w:val="22"/>
          <w:szCs w:val="22"/>
        </w:rPr>
        <w:t xml:space="preserve">group. The exercise </w:t>
      </w:r>
      <w:r>
        <w:rPr>
          <w:rFonts w:ascii="Arial" w:hAnsi="Arial" w:cs="Arial"/>
          <w:sz w:val="22"/>
          <w:szCs w:val="22"/>
        </w:rPr>
        <w:t xml:space="preserve">provides some </w:t>
      </w:r>
      <w:r w:rsidRPr="000F2557">
        <w:rPr>
          <w:rFonts w:ascii="Arial" w:hAnsi="Arial" w:cs="Arial"/>
          <w:sz w:val="22"/>
          <w:szCs w:val="22"/>
        </w:rPr>
        <w:t>validat</w:t>
      </w:r>
      <w:r>
        <w:rPr>
          <w:rFonts w:ascii="Arial" w:hAnsi="Arial" w:cs="Arial"/>
          <w:sz w:val="22"/>
          <w:szCs w:val="22"/>
        </w:rPr>
        <w:t>ion</w:t>
      </w:r>
      <w:r w:rsidRPr="000F2557">
        <w:rPr>
          <w:rFonts w:ascii="Arial" w:hAnsi="Arial" w:cs="Arial"/>
          <w:sz w:val="22"/>
          <w:szCs w:val="22"/>
        </w:rPr>
        <w:t xml:space="preserve"> that the outcomes of interest to clinicians were also important to patients and families. </w:t>
      </w:r>
    </w:p>
    <w:p w:rsidR="00CA35D8" w:rsidRPr="000F2557" w:rsidRDefault="00CA35D8" w:rsidP="00CA35D8">
      <w:pPr>
        <w:pStyle w:val="PlainText"/>
        <w:ind w:firstLine="720"/>
        <w:rPr>
          <w:rFonts w:ascii="Arial" w:hAnsi="Arial" w:cs="Arial"/>
          <w:sz w:val="22"/>
          <w:szCs w:val="22"/>
        </w:rPr>
      </w:pPr>
    </w:p>
    <w:p w:rsidR="00CA35D8" w:rsidRPr="000F2557" w:rsidRDefault="00CA35D8" w:rsidP="00CA35D8">
      <w:pPr>
        <w:pStyle w:val="PlainText"/>
        <w:outlineLvl w:val="0"/>
        <w:rPr>
          <w:rFonts w:ascii="Arial" w:hAnsi="Arial" w:cs="Arial"/>
          <w:i/>
          <w:sz w:val="22"/>
          <w:szCs w:val="22"/>
          <w:u w:val="single"/>
        </w:rPr>
      </w:pPr>
      <w:r w:rsidRPr="000F2557">
        <w:rPr>
          <w:rFonts w:ascii="Arial" w:hAnsi="Arial" w:cs="Arial"/>
          <w:i/>
          <w:sz w:val="22"/>
          <w:szCs w:val="22"/>
          <w:u w:val="single"/>
        </w:rPr>
        <w:t>Search Strategy for Systematic Review</w:t>
      </w:r>
    </w:p>
    <w:p w:rsidR="00CA35D8" w:rsidRPr="000F2557" w:rsidRDefault="00CA35D8" w:rsidP="00CA35D8">
      <w:pPr>
        <w:spacing w:line="240" w:lineRule="auto"/>
        <w:rPr>
          <w:rFonts w:ascii="Arial" w:eastAsia="Times New Roman" w:hAnsi="Arial" w:cs="Arial"/>
          <w:color w:val="000000"/>
        </w:rPr>
      </w:pPr>
      <w:r w:rsidRPr="000F2557">
        <w:rPr>
          <w:rFonts w:ascii="Arial" w:hAnsi="Arial" w:cs="Arial"/>
        </w:rPr>
        <w:t xml:space="preserve">This review was in support of clinical practice </w:t>
      </w:r>
      <w:r>
        <w:rPr>
          <w:rFonts w:ascii="Arial" w:hAnsi="Arial" w:cs="Arial"/>
        </w:rPr>
        <w:t>guidelines</w:t>
      </w:r>
      <w:r w:rsidRPr="000F2557">
        <w:rPr>
          <w:rFonts w:ascii="Arial" w:hAnsi="Arial" w:cs="Arial"/>
        </w:rPr>
        <w:t xml:space="preserve"> for the </w:t>
      </w:r>
      <w:r>
        <w:rPr>
          <w:rFonts w:ascii="Arial" w:hAnsi="Arial" w:cs="Arial"/>
        </w:rPr>
        <w:t xml:space="preserve">SCCM </w:t>
      </w:r>
      <w:r w:rsidRPr="003208C0">
        <w:rPr>
          <w:rFonts w:ascii="Arial" w:hAnsi="Arial" w:cs="Arial"/>
          <w:color w:val="000000" w:themeColor="text1"/>
        </w:rPr>
        <w:t xml:space="preserve">which had no role in the review of evidence selected. </w:t>
      </w:r>
      <w:r w:rsidRPr="003208C0">
        <w:rPr>
          <w:rFonts w:ascii="Arial" w:eastAsia="Times New Roman" w:hAnsi="Arial" w:cs="Arial"/>
          <w:color w:val="000000" w:themeColor="text1"/>
        </w:rPr>
        <w:t xml:space="preserve">In accordance with </w:t>
      </w:r>
      <w:r w:rsidRPr="003208C0">
        <w:rPr>
          <w:rFonts w:ascii="Arial" w:hAnsi="Arial" w:cs="Arial"/>
          <w:color w:val="000000" w:themeColor="text1"/>
        </w:rPr>
        <w:t>Preferred Reporting Items for Systematic Reviews and Meta- Analyses (</w:t>
      </w:r>
      <w:r w:rsidRPr="003208C0">
        <w:rPr>
          <w:rFonts w:ascii="Arial" w:eastAsia="Times New Roman" w:hAnsi="Arial" w:cs="Arial"/>
          <w:color w:val="000000" w:themeColor="text1"/>
        </w:rPr>
        <w:t xml:space="preserve">PRISMA) </w:t>
      </w:r>
      <w:r>
        <w:rPr>
          <w:rFonts w:ascii="Arial" w:eastAsia="Times New Roman" w:hAnsi="Arial" w:cs="Arial"/>
          <w:color w:val="000000"/>
        </w:rPr>
        <w:t>guidelines</w:t>
      </w:r>
      <w:r w:rsidRPr="000F2557">
        <w:rPr>
          <w:rFonts w:ascii="Arial" w:eastAsia="Times New Roman" w:hAnsi="Arial" w:cs="Arial"/>
          <w:color w:val="000000"/>
        </w:rPr>
        <w:t>, our systematic review protocol was registered with the International Prospective Register of Systematic Reviews (PROSPERO) on </w:t>
      </w:r>
      <w:r w:rsidRPr="003208C0">
        <w:rPr>
          <w:rFonts w:ascii="Arial" w:eastAsia="Times New Roman" w:hAnsi="Arial" w:cs="Arial"/>
          <w:color w:val="000000"/>
        </w:rPr>
        <w:t>June 14, 2015 and was last updated December 8, 2015 (registration number</w:t>
      </w:r>
      <w:r w:rsidRPr="003208C0">
        <w:t xml:space="preserve"> </w:t>
      </w:r>
      <w:r w:rsidRPr="003208C0">
        <w:rPr>
          <w:rFonts w:ascii="Arial" w:eastAsia="Times New Roman" w:hAnsi="Arial" w:cs="Arial"/>
          <w:color w:val="000000"/>
        </w:rPr>
        <w:t>CRD42015023445).</w:t>
      </w:r>
    </w:p>
    <w:p w:rsidR="00CA35D8" w:rsidRDefault="00CA35D8" w:rsidP="00CA35D8">
      <w:pPr>
        <w:pStyle w:val="PlainText"/>
        <w:ind w:firstLine="720"/>
        <w:rPr>
          <w:rFonts w:ascii="Arial" w:hAnsi="Arial" w:cs="Arial"/>
          <w:sz w:val="22"/>
          <w:szCs w:val="22"/>
        </w:rPr>
      </w:pPr>
      <w:r w:rsidRPr="000F2557">
        <w:rPr>
          <w:rFonts w:ascii="Arial" w:hAnsi="Arial" w:cs="Arial"/>
          <w:sz w:val="22"/>
          <w:szCs w:val="22"/>
        </w:rPr>
        <w:t>PubMed, CINAHL, and EMBASE databases were searched for</w:t>
      </w:r>
      <w:r>
        <w:rPr>
          <w:rFonts w:ascii="Arial" w:hAnsi="Arial" w:cs="Arial"/>
          <w:sz w:val="22"/>
          <w:szCs w:val="22"/>
        </w:rPr>
        <w:t xml:space="preserve"> quantitative studies in the area of family-centered care in critical care</w:t>
      </w:r>
      <w:r w:rsidRPr="000F2557">
        <w:rPr>
          <w:rFonts w:ascii="Arial" w:hAnsi="Arial" w:cs="Arial"/>
          <w:sz w:val="22"/>
          <w:szCs w:val="22"/>
        </w:rPr>
        <w:t>. We narrow</w:t>
      </w:r>
      <w:r>
        <w:rPr>
          <w:rFonts w:ascii="Arial" w:hAnsi="Arial" w:cs="Arial"/>
          <w:sz w:val="22"/>
          <w:szCs w:val="22"/>
        </w:rPr>
        <w:t>ed</w:t>
      </w:r>
      <w:r w:rsidRPr="000F2557">
        <w:rPr>
          <w:rFonts w:ascii="Arial" w:hAnsi="Arial" w:cs="Arial"/>
          <w:sz w:val="22"/>
          <w:szCs w:val="22"/>
        </w:rPr>
        <w:t xml:space="preserve"> </w:t>
      </w:r>
      <w:r>
        <w:rPr>
          <w:rFonts w:ascii="Arial" w:hAnsi="Arial" w:cs="Arial"/>
          <w:sz w:val="22"/>
          <w:szCs w:val="22"/>
        </w:rPr>
        <w:t xml:space="preserve">literature </w:t>
      </w:r>
      <w:r w:rsidRPr="000F2557">
        <w:rPr>
          <w:rFonts w:ascii="Arial" w:hAnsi="Arial" w:cs="Arial"/>
          <w:sz w:val="22"/>
          <w:szCs w:val="22"/>
        </w:rPr>
        <w:t>to English language</w:t>
      </w:r>
      <w:r>
        <w:rPr>
          <w:rFonts w:ascii="Arial" w:hAnsi="Arial" w:cs="Arial"/>
          <w:sz w:val="22"/>
          <w:szCs w:val="22"/>
        </w:rPr>
        <w:t xml:space="preserve"> studies with a</w:t>
      </w:r>
      <w:r w:rsidRPr="000F2557">
        <w:rPr>
          <w:rFonts w:ascii="Arial" w:hAnsi="Arial" w:cs="Arial"/>
          <w:sz w:val="22"/>
          <w:szCs w:val="22"/>
        </w:rPr>
        <w:t xml:space="preserve"> </w:t>
      </w:r>
      <w:r>
        <w:rPr>
          <w:rFonts w:ascii="Arial" w:hAnsi="Arial" w:cs="Arial"/>
          <w:sz w:val="22"/>
          <w:szCs w:val="22"/>
        </w:rPr>
        <w:t xml:space="preserve">publication date during or after </w:t>
      </w:r>
      <w:r w:rsidRPr="000F2557">
        <w:rPr>
          <w:rFonts w:ascii="Arial" w:hAnsi="Arial" w:cs="Arial"/>
          <w:sz w:val="22"/>
          <w:szCs w:val="22"/>
        </w:rPr>
        <w:t>1994</w:t>
      </w:r>
      <w:r>
        <w:rPr>
          <w:rFonts w:ascii="Arial" w:hAnsi="Arial" w:cs="Arial"/>
          <w:sz w:val="22"/>
          <w:szCs w:val="22"/>
        </w:rPr>
        <w:t xml:space="preserve">. </w:t>
      </w:r>
      <w:r w:rsidRPr="000F2557">
        <w:rPr>
          <w:rFonts w:ascii="Arial" w:hAnsi="Arial" w:cs="Arial"/>
          <w:sz w:val="22"/>
          <w:szCs w:val="22"/>
        </w:rPr>
        <w:t xml:space="preserve">The PubMed search strategy </w:t>
      </w:r>
      <w:r>
        <w:rPr>
          <w:rFonts w:ascii="Arial" w:hAnsi="Arial" w:cs="Arial"/>
          <w:sz w:val="22"/>
          <w:szCs w:val="22"/>
        </w:rPr>
        <w:t>was:</w:t>
      </w:r>
    </w:p>
    <w:p w:rsidR="00CA35D8" w:rsidRDefault="00CA35D8" w:rsidP="00CA35D8">
      <w:pPr>
        <w:pStyle w:val="PlainText"/>
        <w:ind w:left="720"/>
        <w:rPr>
          <w:rFonts w:ascii="Arial" w:hAnsi="Arial" w:cs="Arial"/>
          <w:sz w:val="22"/>
          <w:szCs w:val="22"/>
        </w:rPr>
      </w:pP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((family-</w:t>
      </w:r>
      <w:proofErr w:type="gramStart"/>
      <w:r w:rsidRPr="000F2557">
        <w:rPr>
          <w:rFonts w:ascii="Arial" w:hAnsi="Arial" w:cs="Arial"/>
          <w:sz w:val="22"/>
          <w:szCs w:val="22"/>
        </w:rPr>
        <w:t>centered[</w:t>
      </w:r>
      <w:proofErr w:type="gramEnd"/>
      <w:r w:rsidRPr="000F2557">
        <w:rPr>
          <w:rFonts w:ascii="Arial" w:hAnsi="Arial" w:cs="Arial"/>
          <w:sz w:val="22"/>
          <w:szCs w:val="22"/>
        </w:rPr>
        <w:t>Text Word] OR family-</w:t>
      </w:r>
      <w:proofErr w:type="spellStart"/>
      <w:r w:rsidRPr="000F2557">
        <w:rPr>
          <w:rFonts w:ascii="Arial" w:hAnsi="Arial" w:cs="Arial"/>
          <w:sz w:val="22"/>
          <w:szCs w:val="22"/>
        </w:rPr>
        <w:t>centred</w:t>
      </w:r>
      <w:proofErr w:type="spellEnd"/>
      <w:r w:rsidRPr="000F2557">
        <w:rPr>
          <w:rFonts w:ascii="Arial" w:hAnsi="Arial" w:cs="Arial"/>
          <w:sz w:val="22"/>
          <w:szCs w:val="22"/>
        </w:rPr>
        <w:t xml:space="preserve">[Text Word] OR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"Family/psychology"[</w:t>
      </w:r>
      <w:proofErr w:type="spellStart"/>
      <w:proofErr w:type="gramStart"/>
      <w:r w:rsidRPr="000F2557">
        <w:rPr>
          <w:rFonts w:ascii="Arial" w:hAnsi="Arial" w:cs="Arial"/>
          <w:sz w:val="22"/>
          <w:szCs w:val="22"/>
        </w:rPr>
        <w:t>Mesh:noexp</w:t>
      </w:r>
      <w:proofErr w:type="spellEnd"/>
      <w:proofErr w:type="gramEnd"/>
      <w:r w:rsidRPr="000F2557">
        <w:rPr>
          <w:rFonts w:ascii="Arial" w:hAnsi="Arial" w:cs="Arial"/>
          <w:sz w:val="22"/>
          <w:szCs w:val="22"/>
        </w:rPr>
        <w:t>] OR Professional-Family[TW] OR ("Patient-</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Centered Care"[Mesh] AND ("Family"[Mesh] OR Family</w:t>
      </w:r>
      <w:r>
        <w:rPr>
          <w:rFonts w:ascii="Arial" w:hAnsi="Arial" w:cs="Arial"/>
          <w:sz w:val="22"/>
          <w:szCs w:val="22"/>
        </w:rPr>
        <w:t xml:space="preserve"> </w:t>
      </w:r>
      <w:r w:rsidRPr="000F2557">
        <w:rPr>
          <w:rFonts w:ascii="Arial" w:hAnsi="Arial" w:cs="Arial"/>
          <w:sz w:val="22"/>
          <w:szCs w:val="22"/>
        </w:rPr>
        <w:t xml:space="preserve">[TW] OR spouse[TW] OR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significant-other</w:t>
      </w:r>
      <w:r>
        <w:rPr>
          <w:rFonts w:ascii="Arial" w:hAnsi="Arial" w:cs="Arial"/>
          <w:sz w:val="22"/>
          <w:szCs w:val="22"/>
        </w:rPr>
        <w:t xml:space="preserve"> </w:t>
      </w:r>
      <w:r w:rsidRPr="000F2557">
        <w:rPr>
          <w:rFonts w:ascii="Arial" w:hAnsi="Arial" w:cs="Arial"/>
          <w:sz w:val="22"/>
          <w:szCs w:val="22"/>
        </w:rPr>
        <w:t>[TW] OR parent[TW] OR child[TW] OR children</w:t>
      </w:r>
      <w:r>
        <w:rPr>
          <w:rFonts w:ascii="Arial" w:hAnsi="Arial" w:cs="Arial"/>
          <w:sz w:val="22"/>
          <w:szCs w:val="22"/>
        </w:rPr>
        <w:t xml:space="preserve"> </w:t>
      </w:r>
      <w:r w:rsidRPr="000F2557">
        <w:rPr>
          <w:rFonts w:ascii="Arial" w:hAnsi="Arial" w:cs="Arial"/>
          <w:sz w:val="22"/>
          <w:szCs w:val="22"/>
        </w:rPr>
        <w:t xml:space="preserve">[TW] OR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sibling</w:t>
      </w:r>
      <w:r>
        <w:rPr>
          <w:rFonts w:ascii="Arial" w:hAnsi="Arial" w:cs="Arial"/>
          <w:sz w:val="22"/>
          <w:szCs w:val="22"/>
        </w:rPr>
        <w:t xml:space="preserve"> </w:t>
      </w:r>
      <w:r w:rsidRPr="000F2557">
        <w:rPr>
          <w:rFonts w:ascii="Arial" w:hAnsi="Arial" w:cs="Arial"/>
          <w:sz w:val="22"/>
          <w:szCs w:val="22"/>
        </w:rPr>
        <w:t xml:space="preserve">[TW] OR friend[TW]))) AND ("Intensive Care"[Mesh] OR "Intensive Care,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 xml:space="preserve">Neonatal"[Mesh] OR "Intensive Care Units"[Mesh] OR "Critical Care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Nursing"[Mesh] OR "Critical Care"[Mesh] OR critical care</w:t>
      </w:r>
      <w:r>
        <w:rPr>
          <w:rFonts w:ascii="Arial" w:hAnsi="Arial" w:cs="Arial"/>
          <w:sz w:val="22"/>
          <w:szCs w:val="22"/>
        </w:rPr>
        <w:t xml:space="preserve"> </w:t>
      </w:r>
      <w:r w:rsidRPr="000F2557">
        <w:rPr>
          <w:rFonts w:ascii="Arial" w:hAnsi="Arial" w:cs="Arial"/>
          <w:sz w:val="22"/>
          <w:szCs w:val="22"/>
        </w:rPr>
        <w:t xml:space="preserve">[TW] OR intensive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Care</w:t>
      </w:r>
      <w:r>
        <w:rPr>
          <w:rFonts w:ascii="Arial" w:hAnsi="Arial" w:cs="Arial"/>
          <w:sz w:val="22"/>
          <w:szCs w:val="22"/>
        </w:rPr>
        <w:t xml:space="preserve"> </w:t>
      </w:r>
      <w:r w:rsidRPr="000F2557">
        <w:rPr>
          <w:rFonts w:ascii="Arial" w:hAnsi="Arial" w:cs="Arial"/>
          <w:sz w:val="22"/>
          <w:szCs w:val="22"/>
        </w:rPr>
        <w:t xml:space="preserve">[TW] OR Burn Unit[TW] OR Coronary Care[TW] OR Respiratory Care[TW] OR </w:t>
      </w:r>
    </w:p>
    <w:p w:rsidR="00CA35D8" w:rsidRPr="000F2557" w:rsidRDefault="00CA35D8" w:rsidP="00CA35D8">
      <w:pPr>
        <w:pStyle w:val="PlainText"/>
        <w:ind w:left="720"/>
        <w:rPr>
          <w:rFonts w:ascii="Arial" w:hAnsi="Arial" w:cs="Arial"/>
          <w:sz w:val="22"/>
          <w:szCs w:val="22"/>
        </w:rPr>
      </w:pPr>
      <w:r w:rsidRPr="000F2557">
        <w:rPr>
          <w:rFonts w:ascii="Arial" w:hAnsi="Arial" w:cs="Arial"/>
          <w:sz w:val="22"/>
          <w:szCs w:val="22"/>
        </w:rPr>
        <w:t xml:space="preserve">"ICU"[TW] OR "PICU"[TW] OR "NICU"[TW] NOT "Recovery Room"[Mesh])) </w:t>
      </w:r>
    </w:p>
    <w:p w:rsidR="00CA35D8" w:rsidRDefault="00CA35D8" w:rsidP="00CA35D8">
      <w:pPr>
        <w:pStyle w:val="PlainText"/>
        <w:ind w:firstLine="720"/>
        <w:rPr>
          <w:rFonts w:ascii="Arial" w:hAnsi="Arial" w:cs="Arial"/>
          <w:sz w:val="22"/>
          <w:szCs w:val="22"/>
        </w:rPr>
      </w:pP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 xml:space="preserve">See </w:t>
      </w:r>
      <w:r w:rsidR="00F209AE">
        <w:rPr>
          <w:rFonts w:ascii="Arial" w:hAnsi="Arial" w:cs="Arial"/>
          <w:sz w:val="22"/>
          <w:szCs w:val="22"/>
        </w:rPr>
        <w:t xml:space="preserve">Electronic </w:t>
      </w:r>
      <w:r w:rsidRPr="0004059F">
        <w:rPr>
          <w:rFonts w:ascii="Arial" w:hAnsi="Arial" w:cs="Arial"/>
          <w:sz w:val="22"/>
          <w:szCs w:val="22"/>
        </w:rPr>
        <w:t>Appendix C</w:t>
      </w:r>
      <w:r w:rsidRPr="000F2557">
        <w:rPr>
          <w:rFonts w:ascii="Arial" w:hAnsi="Arial" w:cs="Arial"/>
          <w:sz w:val="22"/>
          <w:szCs w:val="22"/>
        </w:rPr>
        <w:t xml:space="preserve"> </w:t>
      </w:r>
      <w:r w:rsidR="00F209AE">
        <w:rPr>
          <w:rFonts w:ascii="Arial" w:hAnsi="Arial" w:cs="Arial"/>
          <w:sz w:val="22"/>
          <w:szCs w:val="22"/>
        </w:rPr>
        <w:t>(Supplemental Digital Content</w:t>
      </w:r>
      <w:r w:rsidR="00F209AE">
        <w:rPr>
          <w:rFonts w:ascii="Arial" w:hAnsi="Arial" w:cs="Arial"/>
        </w:rPr>
        <w:t xml:space="preserve"> 4,</w:t>
      </w:r>
      <w:r w:rsidR="00C031CF" w:rsidRPr="00C031CF">
        <w:t xml:space="preserve"> </w:t>
      </w:r>
      <w:r w:rsidR="00C031CF" w:rsidRPr="00C031CF">
        <w:rPr>
          <w:rFonts w:ascii="Arial" w:hAnsi="Arial" w:cs="Arial"/>
        </w:rPr>
        <w:t>http://links.lww.com/CCM/C243</w:t>
      </w:r>
      <w:r w:rsidR="00F209AE">
        <w:rPr>
          <w:rFonts w:ascii="Arial" w:hAnsi="Arial" w:cs="Arial"/>
          <w:sz w:val="22"/>
          <w:szCs w:val="22"/>
        </w:rPr>
        <w:t xml:space="preserve">) </w:t>
      </w:r>
      <w:r w:rsidRPr="000F2557">
        <w:rPr>
          <w:rFonts w:ascii="Arial" w:hAnsi="Arial" w:cs="Arial"/>
          <w:sz w:val="22"/>
          <w:szCs w:val="22"/>
        </w:rPr>
        <w:t xml:space="preserve">for search strategies in all databases. The searches were performed in December 2014. After searches in all databases, records were de-duplicated using </w:t>
      </w:r>
      <w:r w:rsidRPr="000F2557">
        <w:rPr>
          <w:rFonts w:ascii="Arial" w:hAnsi="Arial" w:cs="Arial"/>
          <w:sz w:val="22"/>
          <w:szCs w:val="22"/>
        </w:rPr>
        <w:lastRenderedPageBreak/>
        <w:t xml:space="preserve">“near match” in </w:t>
      </w:r>
      <w:proofErr w:type="spellStart"/>
      <w:r w:rsidRPr="000F2557">
        <w:rPr>
          <w:rFonts w:ascii="Arial" w:hAnsi="Arial" w:cs="Arial"/>
          <w:sz w:val="22"/>
          <w:szCs w:val="22"/>
        </w:rPr>
        <w:t>RefWorks</w:t>
      </w:r>
      <w:proofErr w:type="spellEnd"/>
      <w:r>
        <w:rPr>
          <w:rFonts w:ascii="Arial" w:hAnsi="Arial" w:cs="Arial"/>
          <w:sz w:val="22"/>
          <w:szCs w:val="22"/>
        </w:rPr>
        <w:t>®</w:t>
      </w:r>
      <w:r w:rsidRPr="000F2557">
        <w:rPr>
          <w:rFonts w:ascii="Arial" w:hAnsi="Arial" w:cs="Arial"/>
          <w:sz w:val="22"/>
          <w:szCs w:val="22"/>
        </w:rPr>
        <w:t xml:space="preserve">. </w:t>
      </w:r>
      <w:r>
        <w:rPr>
          <w:rFonts w:ascii="Arial" w:hAnsi="Arial" w:cs="Arial"/>
          <w:sz w:val="22"/>
          <w:szCs w:val="22"/>
        </w:rPr>
        <w:t>Investigators</w:t>
      </w:r>
      <w:r w:rsidRPr="000F2557">
        <w:rPr>
          <w:rFonts w:ascii="Arial" w:hAnsi="Arial" w:cs="Arial"/>
          <w:sz w:val="22"/>
          <w:szCs w:val="22"/>
        </w:rPr>
        <w:t xml:space="preserve"> examined reference lists from previous systematic reviews for studies on family-centered care interventions </w:t>
      </w:r>
      <w:r w:rsidRPr="000F2557">
        <w:rPr>
          <w:rFonts w:ascii="Arial" w:hAnsi="Arial" w:cs="Arial"/>
          <w:sz w:val="22"/>
          <w:szCs w:val="22"/>
        </w:rPr>
        <w:fldChar w:fldCharType="begin"/>
      </w:r>
      <w:r w:rsidRPr="000F2557">
        <w:rPr>
          <w:rFonts w:ascii="Arial" w:hAnsi="Arial" w:cs="Arial"/>
          <w:sz w:val="22"/>
          <w:szCs w:val="22"/>
        </w:rPr>
        <w:instrText>ADDIN RW.CITE{{8185 Aslakson,R. 2014; 55 Ciufo,D. 2011; 829 Cypress,B.S. 2012; 828 Fawole,O.A. 2013; 826 McAlvin,S.S. 2014; 802 Power,N. 2008; 825 Visser,M. 2014; 264 Clarke,EB 2003; 10 Shields,L. 2012}}</w:instrText>
      </w:r>
      <w:r w:rsidRPr="000F2557">
        <w:rPr>
          <w:rFonts w:ascii="Arial" w:hAnsi="Arial" w:cs="Arial"/>
          <w:sz w:val="22"/>
          <w:szCs w:val="22"/>
        </w:rPr>
        <w:fldChar w:fldCharType="separate"/>
      </w:r>
      <w:r w:rsidR="002F7059">
        <w:rPr>
          <w:rFonts w:ascii="Arial" w:hAnsi="Arial" w:cs="Arial"/>
          <w:sz w:val="22"/>
          <w:szCs w:val="22"/>
        </w:rPr>
        <w:t>(4, 6, 7, 9, 10, 13-16)</w:t>
      </w:r>
      <w:r w:rsidRPr="000F2557">
        <w:rPr>
          <w:rFonts w:ascii="Arial" w:hAnsi="Arial" w:cs="Arial"/>
          <w:sz w:val="22"/>
          <w:szCs w:val="22"/>
        </w:rPr>
        <w:fldChar w:fldCharType="end"/>
      </w:r>
      <w:r w:rsidRPr="000F2557">
        <w:rPr>
          <w:rFonts w:ascii="Arial" w:hAnsi="Arial" w:cs="Arial"/>
          <w:sz w:val="22"/>
          <w:szCs w:val="22"/>
        </w:rPr>
        <w:t xml:space="preserve">. </w:t>
      </w:r>
      <w:r>
        <w:rPr>
          <w:rFonts w:ascii="Arial" w:hAnsi="Arial" w:cs="Arial"/>
          <w:sz w:val="22"/>
          <w:szCs w:val="22"/>
        </w:rPr>
        <w:t>Investigators</w:t>
      </w:r>
      <w:r w:rsidRPr="000F2557">
        <w:rPr>
          <w:rFonts w:ascii="Arial" w:hAnsi="Arial" w:cs="Arial"/>
          <w:sz w:val="22"/>
          <w:szCs w:val="22"/>
        </w:rPr>
        <w:t xml:space="preserve"> searched the </w:t>
      </w:r>
      <w:proofErr w:type="spellStart"/>
      <w:r w:rsidRPr="000F2557">
        <w:rPr>
          <w:rFonts w:ascii="Arial" w:hAnsi="Arial" w:cs="Arial"/>
          <w:sz w:val="22"/>
          <w:szCs w:val="22"/>
        </w:rPr>
        <w:t>RefWorks</w:t>
      </w:r>
      <w:proofErr w:type="spellEnd"/>
      <w:r>
        <w:rPr>
          <w:rFonts w:ascii="Arial" w:hAnsi="Arial" w:cs="Arial"/>
          <w:sz w:val="22"/>
          <w:szCs w:val="22"/>
        </w:rPr>
        <w:t>®</w:t>
      </w:r>
      <w:r w:rsidRPr="000F2557">
        <w:rPr>
          <w:rFonts w:ascii="Arial" w:hAnsi="Arial" w:cs="Arial"/>
          <w:sz w:val="22"/>
          <w:szCs w:val="22"/>
        </w:rPr>
        <w:t xml:space="preserve"> account for intervention terms using </w:t>
      </w:r>
      <w:r>
        <w:rPr>
          <w:rFonts w:ascii="Arial" w:hAnsi="Arial" w:cs="Arial"/>
          <w:sz w:val="22"/>
          <w:szCs w:val="22"/>
        </w:rPr>
        <w:t>“</w:t>
      </w:r>
      <w:r w:rsidRPr="000F2557">
        <w:rPr>
          <w:rFonts w:ascii="Arial" w:hAnsi="Arial" w:cs="Arial"/>
          <w:sz w:val="22"/>
          <w:szCs w:val="22"/>
        </w:rPr>
        <w:t>All References</w:t>
      </w:r>
      <w:r>
        <w:rPr>
          <w:rFonts w:ascii="Arial" w:hAnsi="Arial" w:cs="Arial"/>
          <w:sz w:val="22"/>
          <w:szCs w:val="22"/>
        </w:rPr>
        <w:t>”</w:t>
      </w:r>
      <w:r w:rsidRPr="000F2557">
        <w:rPr>
          <w:rFonts w:ascii="Arial" w:hAnsi="Arial" w:cs="Arial"/>
          <w:sz w:val="22"/>
          <w:szCs w:val="22"/>
        </w:rPr>
        <w:t xml:space="preserve"> and the “Anywhere” field and sorted records into folders for each PICO question. </w:t>
      </w:r>
      <w:r w:rsidRPr="00561E8F">
        <w:rPr>
          <w:rFonts w:ascii="Arial" w:hAnsi="Arial" w:cs="Arial"/>
          <w:sz w:val="22"/>
          <w:szCs w:val="22"/>
        </w:rPr>
        <w:t>Alerts were created and monitored by the librarian, and records uploaded when applicable until June 8, 2015.</w:t>
      </w:r>
      <w:r w:rsidRPr="000F2557">
        <w:rPr>
          <w:rFonts w:ascii="Arial" w:hAnsi="Arial" w:cs="Arial"/>
          <w:sz w:val="22"/>
          <w:szCs w:val="22"/>
        </w:rPr>
        <w:t xml:space="preserve"> The</w:t>
      </w:r>
      <w:r w:rsidRPr="000F2557">
        <w:rPr>
          <w:rFonts w:ascii="Arial" w:hAnsi="Arial" w:cs="Arial"/>
          <w:i/>
          <w:sz w:val="22"/>
          <w:szCs w:val="22"/>
        </w:rPr>
        <w:t xml:space="preserve"> </w:t>
      </w:r>
      <w:r w:rsidRPr="000F2557">
        <w:rPr>
          <w:rFonts w:ascii="Arial" w:hAnsi="Arial" w:cs="Arial"/>
          <w:sz w:val="22"/>
          <w:szCs w:val="22"/>
        </w:rPr>
        <w:t>Cochrane</w:t>
      </w:r>
      <w:r w:rsidRPr="000F2557">
        <w:rPr>
          <w:rFonts w:ascii="Arial" w:hAnsi="Arial" w:cs="Arial"/>
          <w:i/>
          <w:sz w:val="22"/>
          <w:szCs w:val="22"/>
        </w:rPr>
        <w:t xml:space="preserve"> </w:t>
      </w:r>
      <w:r w:rsidRPr="000F2557">
        <w:rPr>
          <w:rFonts w:ascii="Arial" w:hAnsi="Arial" w:cs="Arial"/>
          <w:sz w:val="22"/>
          <w:szCs w:val="22"/>
        </w:rPr>
        <w:t>Central Register of Controlled Trials (CENTRAL) was searched for</w:t>
      </w:r>
      <w:r>
        <w:rPr>
          <w:rFonts w:ascii="Arial" w:hAnsi="Arial" w:cs="Arial"/>
          <w:sz w:val="22"/>
          <w:szCs w:val="22"/>
        </w:rPr>
        <w:t xml:space="preserve"> relevant</w:t>
      </w:r>
      <w:r w:rsidRPr="000F2557">
        <w:rPr>
          <w:rFonts w:ascii="Arial" w:hAnsi="Arial" w:cs="Arial"/>
          <w:sz w:val="22"/>
          <w:szCs w:val="22"/>
        </w:rPr>
        <w:t xml:space="preserve"> registered trials</w:t>
      </w:r>
      <w:r>
        <w:rPr>
          <w:rFonts w:ascii="Arial" w:hAnsi="Arial" w:cs="Arial"/>
          <w:sz w:val="22"/>
          <w:szCs w:val="22"/>
        </w:rPr>
        <w:t>;</w:t>
      </w:r>
      <w:r w:rsidRPr="000F2557">
        <w:rPr>
          <w:rFonts w:ascii="Arial" w:hAnsi="Arial" w:cs="Arial"/>
          <w:sz w:val="22"/>
          <w:szCs w:val="22"/>
        </w:rPr>
        <w:t xml:space="preserve"> 154 records of trials were retrieved, of which </w:t>
      </w:r>
      <w:r>
        <w:rPr>
          <w:rFonts w:ascii="Arial" w:hAnsi="Arial" w:cs="Arial"/>
          <w:sz w:val="22"/>
          <w:szCs w:val="22"/>
        </w:rPr>
        <w:t>11</w:t>
      </w:r>
      <w:r w:rsidRPr="000F2557">
        <w:rPr>
          <w:rFonts w:ascii="Arial" w:hAnsi="Arial" w:cs="Arial"/>
          <w:sz w:val="22"/>
          <w:szCs w:val="22"/>
        </w:rPr>
        <w:t xml:space="preserve"> were in a</w:t>
      </w:r>
      <w:r>
        <w:rPr>
          <w:rFonts w:ascii="Arial" w:hAnsi="Arial" w:cs="Arial"/>
          <w:sz w:val="22"/>
          <w:szCs w:val="22"/>
        </w:rPr>
        <w:t>n</w:t>
      </w:r>
      <w:r w:rsidRPr="000F2557">
        <w:rPr>
          <w:rFonts w:ascii="Arial" w:hAnsi="Arial" w:cs="Arial"/>
          <w:sz w:val="22"/>
          <w:szCs w:val="22"/>
        </w:rPr>
        <w:t xml:space="preserve"> </w:t>
      </w:r>
      <w:r>
        <w:rPr>
          <w:rFonts w:ascii="Arial" w:hAnsi="Arial" w:cs="Arial"/>
          <w:sz w:val="22"/>
          <w:szCs w:val="22"/>
        </w:rPr>
        <w:t>ICU</w:t>
      </w:r>
      <w:r w:rsidRPr="000F2557">
        <w:rPr>
          <w:rFonts w:ascii="Arial" w:hAnsi="Arial" w:cs="Arial"/>
          <w:sz w:val="22"/>
          <w:szCs w:val="22"/>
        </w:rPr>
        <w:t xml:space="preserve"> </w:t>
      </w:r>
      <w:r>
        <w:rPr>
          <w:rFonts w:ascii="Arial" w:hAnsi="Arial" w:cs="Arial"/>
          <w:sz w:val="22"/>
          <w:szCs w:val="22"/>
        </w:rPr>
        <w:t>setting</w:t>
      </w:r>
      <w:r w:rsidRPr="000F2557">
        <w:rPr>
          <w:rFonts w:ascii="Arial" w:hAnsi="Arial" w:cs="Arial"/>
          <w:sz w:val="22"/>
          <w:szCs w:val="22"/>
        </w:rPr>
        <w:t xml:space="preserve">. An analysis of the predominant source titles was performed by the librarian using Web of Science for a date range of January 1994 through June 2015. </w:t>
      </w:r>
      <w:r>
        <w:rPr>
          <w:rFonts w:ascii="Arial" w:hAnsi="Arial" w:cs="Arial"/>
          <w:sz w:val="22"/>
          <w:szCs w:val="22"/>
        </w:rPr>
        <w:t>We</w:t>
      </w:r>
      <w:r w:rsidRPr="000F2557">
        <w:rPr>
          <w:rFonts w:ascii="Arial" w:hAnsi="Arial" w:cs="Arial"/>
          <w:sz w:val="22"/>
          <w:szCs w:val="22"/>
        </w:rPr>
        <w:t xml:space="preserve"> contacted known experts to inquire about unpublished studies that should be noted. </w:t>
      </w:r>
      <w:r>
        <w:rPr>
          <w:rFonts w:ascii="Arial" w:hAnsi="Arial" w:cs="Arial"/>
          <w:sz w:val="22"/>
          <w:szCs w:val="22"/>
        </w:rPr>
        <w:t>We also</w:t>
      </w:r>
      <w:r w:rsidRPr="000F2557">
        <w:rPr>
          <w:rFonts w:ascii="Arial" w:hAnsi="Arial" w:cs="Arial"/>
          <w:sz w:val="22"/>
          <w:szCs w:val="22"/>
        </w:rPr>
        <w:t xml:space="preserve"> search</w:t>
      </w:r>
      <w:r>
        <w:rPr>
          <w:rFonts w:ascii="Arial" w:hAnsi="Arial" w:cs="Arial"/>
          <w:sz w:val="22"/>
          <w:szCs w:val="22"/>
        </w:rPr>
        <w:t>ed</w:t>
      </w:r>
      <w:r w:rsidRPr="000F2557">
        <w:rPr>
          <w:rFonts w:ascii="Arial" w:hAnsi="Arial" w:cs="Arial"/>
          <w:sz w:val="22"/>
          <w:szCs w:val="22"/>
        </w:rPr>
        <w:t xml:space="preserve"> Open Grey &lt;</w:t>
      </w:r>
      <w:hyperlink r:id="rId5" w:history="1">
        <w:r w:rsidRPr="000F2557">
          <w:rPr>
            <w:rStyle w:val="Hyperlink"/>
            <w:rFonts w:ascii="Arial" w:hAnsi="Arial" w:cs="Arial"/>
            <w:sz w:val="22"/>
            <w:szCs w:val="22"/>
          </w:rPr>
          <w:t>http://www.opengrey.eu/</w:t>
        </w:r>
      </w:hyperlink>
      <w:r w:rsidRPr="000F2557">
        <w:rPr>
          <w:rFonts w:ascii="Arial" w:hAnsi="Arial" w:cs="Arial"/>
          <w:sz w:val="22"/>
          <w:szCs w:val="22"/>
        </w:rPr>
        <w:t>&gt; and the New York Academy of Medicine’s GreyLit.org for grey literature.</w:t>
      </w:r>
    </w:p>
    <w:p w:rsidR="00CA35D8" w:rsidRPr="000F2557" w:rsidRDefault="00CA35D8" w:rsidP="00CA35D8">
      <w:pPr>
        <w:pStyle w:val="PlainText"/>
        <w:ind w:firstLine="720"/>
        <w:rPr>
          <w:rFonts w:ascii="Arial" w:hAnsi="Arial" w:cs="Arial"/>
          <w:sz w:val="22"/>
          <w:szCs w:val="22"/>
        </w:rPr>
      </w:pPr>
      <w:r w:rsidRPr="000F2557">
        <w:rPr>
          <w:rFonts w:ascii="Arial" w:hAnsi="Arial" w:cs="Arial"/>
          <w:sz w:val="22"/>
          <w:szCs w:val="22"/>
        </w:rPr>
        <w:t xml:space="preserve">Eligible studies for this systematic review included randomized trials, </w:t>
      </w:r>
      <w:r>
        <w:rPr>
          <w:rFonts w:ascii="Arial" w:hAnsi="Arial" w:cs="Arial"/>
          <w:sz w:val="22"/>
          <w:szCs w:val="22"/>
        </w:rPr>
        <w:t xml:space="preserve">and </w:t>
      </w:r>
      <w:r w:rsidRPr="000F2557">
        <w:rPr>
          <w:rFonts w:ascii="Arial" w:hAnsi="Arial" w:cs="Arial"/>
          <w:sz w:val="22"/>
          <w:szCs w:val="22"/>
        </w:rPr>
        <w:t>observational studies of family-centered care in a</w:t>
      </w:r>
      <w:r>
        <w:rPr>
          <w:rFonts w:ascii="Arial" w:hAnsi="Arial" w:cs="Arial"/>
          <w:sz w:val="22"/>
          <w:szCs w:val="22"/>
        </w:rPr>
        <w:t>n</w:t>
      </w:r>
      <w:r w:rsidRPr="000F2557">
        <w:rPr>
          <w:rFonts w:ascii="Arial" w:hAnsi="Arial" w:cs="Arial"/>
          <w:sz w:val="22"/>
          <w:szCs w:val="22"/>
        </w:rPr>
        <w:t xml:space="preserve"> </w:t>
      </w:r>
      <w:r>
        <w:rPr>
          <w:rFonts w:ascii="Arial" w:hAnsi="Arial" w:cs="Arial"/>
          <w:sz w:val="22"/>
          <w:szCs w:val="22"/>
        </w:rPr>
        <w:t>ICU</w:t>
      </w:r>
      <w:r w:rsidRPr="000F2557">
        <w:rPr>
          <w:rFonts w:ascii="Arial" w:hAnsi="Arial" w:cs="Arial"/>
          <w:sz w:val="22"/>
          <w:szCs w:val="22"/>
        </w:rPr>
        <w:t xml:space="preserve"> setting that addressed </w:t>
      </w:r>
      <w:r>
        <w:rPr>
          <w:rFonts w:ascii="Arial" w:hAnsi="Arial" w:cs="Arial"/>
          <w:sz w:val="22"/>
          <w:szCs w:val="22"/>
        </w:rPr>
        <w:t xml:space="preserve">the </w:t>
      </w:r>
      <w:r w:rsidRPr="000F2557">
        <w:rPr>
          <w:rFonts w:ascii="Arial" w:hAnsi="Arial" w:cs="Arial"/>
          <w:sz w:val="22"/>
          <w:szCs w:val="22"/>
        </w:rPr>
        <w:t>domains of interest</w:t>
      </w:r>
      <w:r>
        <w:rPr>
          <w:rFonts w:ascii="Arial" w:hAnsi="Arial" w:cs="Arial"/>
          <w:sz w:val="22"/>
          <w:szCs w:val="22"/>
        </w:rPr>
        <w:t xml:space="preserve">. </w:t>
      </w:r>
      <w:r w:rsidRPr="000F2557">
        <w:rPr>
          <w:rFonts w:ascii="Arial" w:hAnsi="Arial" w:cs="Arial"/>
          <w:sz w:val="22"/>
          <w:szCs w:val="22"/>
        </w:rPr>
        <w:t xml:space="preserve">For interventions </w:t>
      </w:r>
      <w:r>
        <w:rPr>
          <w:rFonts w:ascii="Arial" w:hAnsi="Arial" w:cs="Arial"/>
          <w:sz w:val="22"/>
          <w:szCs w:val="22"/>
        </w:rPr>
        <w:t xml:space="preserve">lacking </w:t>
      </w:r>
      <w:r w:rsidRPr="000F2557">
        <w:rPr>
          <w:rFonts w:ascii="Arial" w:hAnsi="Arial" w:cs="Arial"/>
          <w:sz w:val="22"/>
          <w:szCs w:val="22"/>
        </w:rPr>
        <w:t xml:space="preserve">experimental or observational studies, qualitative literature </w:t>
      </w:r>
      <w:r>
        <w:rPr>
          <w:rFonts w:ascii="Arial" w:hAnsi="Arial" w:cs="Arial"/>
          <w:sz w:val="22"/>
          <w:szCs w:val="22"/>
        </w:rPr>
        <w:t xml:space="preserve">that </w:t>
      </w:r>
      <w:r w:rsidRPr="000F2557">
        <w:rPr>
          <w:rFonts w:ascii="Arial" w:hAnsi="Arial" w:cs="Arial"/>
          <w:sz w:val="22"/>
          <w:szCs w:val="22"/>
        </w:rPr>
        <w:t>helped to answer the PICO question</w:t>
      </w:r>
      <w:r>
        <w:rPr>
          <w:rFonts w:ascii="Arial" w:hAnsi="Arial" w:cs="Arial"/>
          <w:sz w:val="22"/>
          <w:szCs w:val="22"/>
        </w:rPr>
        <w:t xml:space="preserve"> was accepted but considered to be </w:t>
      </w:r>
      <w:r w:rsidRPr="000F2557">
        <w:rPr>
          <w:rFonts w:ascii="Arial" w:hAnsi="Arial" w:cs="Arial"/>
          <w:sz w:val="22"/>
          <w:szCs w:val="22"/>
        </w:rPr>
        <w:t xml:space="preserve">very low quality of evidence. We excluded studies where outcomes were not focused on the family or </w:t>
      </w:r>
      <w:r>
        <w:rPr>
          <w:rFonts w:ascii="Arial" w:hAnsi="Arial" w:cs="Arial"/>
          <w:sz w:val="22"/>
          <w:szCs w:val="22"/>
        </w:rPr>
        <w:t xml:space="preserve">that </w:t>
      </w:r>
      <w:r w:rsidRPr="000F2557">
        <w:rPr>
          <w:rFonts w:ascii="Arial" w:hAnsi="Arial" w:cs="Arial"/>
          <w:sz w:val="22"/>
          <w:szCs w:val="22"/>
        </w:rPr>
        <w:t xml:space="preserve">were not </w:t>
      </w:r>
      <w:r>
        <w:rPr>
          <w:rFonts w:ascii="Arial" w:hAnsi="Arial" w:cs="Arial"/>
          <w:sz w:val="22"/>
          <w:szCs w:val="22"/>
        </w:rPr>
        <w:t xml:space="preserve">conducted </w:t>
      </w:r>
      <w:r w:rsidRPr="000F2557">
        <w:rPr>
          <w:rFonts w:ascii="Arial" w:hAnsi="Arial" w:cs="Arial"/>
          <w:sz w:val="22"/>
          <w:szCs w:val="22"/>
        </w:rPr>
        <w:t>in a</w:t>
      </w:r>
      <w:r>
        <w:rPr>
          <w:rFonts w:ascii="Arial" w:hAnsi="Arial" w:cs="Arial"/>
          <w:sz w:val="22"/>
          <w:szCs w:val="22"/>
        </w:rPr>
        <w:t>n</w:t>
      </w:r>
      <w:r w:rsidRPr="000F2557">
        <w:rPr>
          <w:rFonts w:ascii="Arial" w:hAnsi="Arial" w:cs="Arial"/>
          <w:sz w:val="22"/>
          <w:szCs w:val="22"/>
        </w:rPr>
        <w:t xml:space="preserve"> </w:t>
      </w:r>
      <w:r>
        <w:rPr>
          <w:rFonts w:ascii="Arial" w:hAnsi="Arial" w:cs="Arial"/>
          <w:sz w:val="22"/>
          <w:szCs w:val="22"/>
        </w:rPr>
        <w:t>ICU</w:t>
      </w:r>
      <w:r w:rsidRPr="000F2557">
        <w:rPr>
          <w:rFonts w:ascii="Arial" w:hAnsi="Arial" w:cs="Arial"/>
          <w:sz w:val="22"/>
          <w:szCs w:val="22"/>
        </w:rPr>
        <w:t xml:space="preserve"> environment</w:t>
      </w:r>
      <w:r>
        <w:rPr>
          <w:rFonts w:ascii="Arial" w:hAnsi="Arial" w:cs="Arial"/>
          <w:sz w:val="22"/>
          <w:szCs w:val="22"/>
        </w:rPr>
        <w:t xml:space="preserve"> </w:t>
      </w:r>
      <w:r w:rsidRPr="00E80724">
        <w:rPr>
          <w:rFonts w:ascii="Arial" w:hAnsi="Arial" w:cs="Arial"/>
          <w:sz w:val="22"/>
          <w:szCs w:val="22"/>
        </w:rPr>
        <w:t>(</w:t>
      </w:r>
      <w:r w:rsidRPr="00D71A5A">
        <w:rPr>
          <w:rFonts w:ascii="Arial" w:hAnsi="Arial" w:cs="Arial"/>
          <w:sz w:val="22"/>
          <w:szCs w:val="22"/>
        </w:rPr>
        <w:t>exception made a-priori: family presence at resuscitation in the emergency and pre-hospital setting).</w:t>
      </w:r>
      <w:r w:rsidRPr="000F2557">
        <w:rPr>
          <w:rFonts w:ascii="Arial" w:hAnsi="Arial" w:cs="Arial"/>
          <w:sz w:val="22"/>
          <w:szCs w:val="22"/>
        </w:rPr>
        <w:t xml:space="preserve"> Proceedings that were not on topic or not </w:t>
      </w:r>
      <w:r>
        <w:rPr>
          <w:rFonts w:ascii="Arial" w:hAnsi="Arial" w:cs="Arial"/>
          <w:sz w:val="22"/>
          <w:szCs w:val="22"/>
        </w:rPr>
        <w:t xml:space="preserve">original </w:t>
      </w:r>
      <w:r w:rsidRPr="000F2557">
        <w:rPr>
          <w:rFonts w:ascii="Arial" w:hAnsi="Arial" w:cs="Arial"/>
          <w:sz w:val="22"/>
          <w:szCs w:val="22"/>
        </w:rPr>
        <w:t>research</w:t>
      </w:r>
      <w:r>
        <w:rPr>
          <w:rFonts w:ascii="Arial" w:hAnsi="Arial" w:cs="Arial"/>
          <w:sz w:val="22"/>
          <w:szCs w:val="22"/>
        </w:rPr>
        <w:t xml:space="preserve"> or systematic reviews of original research</w:t>
      </w:r>
      <w:r w:rsidRPr="000F2557">
        <w:rPr>
          <w:rFonts w:ascii="Arial" w:hAnsi="Arial" w:cs="Arial"/>
          <w:sz w:val="22"/>
          <w:szCs w:val="22"/>
        </w:rPr>
        <w:t xml:space="preserve"> were excluded.</w:t>
      </w:r>
    </w:p>
    <w:p w:rsidR="00CA35D8" w:rsidRDefault="00CA35D8" w:rsidP="00CA35D8">
      <w:pPr>
        <w:pStyle w:val="PlainText"/>
        <w:ind w:firstLine="720"/>
        <w:rPr>
          <w:rFonts w:ascii="Arial" w:hAnsi="Arial" w:cs="Arial"/>
          <w:sz w:val="22"/>
          <w:szCs w:val="22"/>
        </w:rPr>
      </w:pPr>
      <w:r>
        <w:rPr>
          <w:rFonts w:ascii="Arial" w:hAnsi="Arial" w:cs="Arial"/>
          <w:sz w:val="22"/>
          <w:szCs w:val="22"/>
        </w:rPr>
        <w:t xml:space="preserve">Our December 2014 searches identified 4158 reports after de-duplication. Seventy-six additional studies were subsequently included from alerts and hand searches, and 236 studies were included in the final analyses. We used the GRADE tool to assess the level of evidence from included studies. </w:t>
      </w:r>
      <w:r w:rsidRPr="00C07800">
        <w:rPr>
          <w:rFonts w:ascii="Arial" w:hAnsi="Arial" w:cs="Arial"/>
          <w:b/>
          <w:sz w:val="22"/>
          <w:szCs w:val="22"/>
        </w:rPr>
        <w:t>Electronic Figure 2</w:t>
      </w:r>
      <w:r>
        <w:rPr>
          <w:rFonts w:ascii="Arial" w:hAnsi="Arial" w:cs="Arial"/>
          <w:sz w:val="22"/>
          <w:szCs w:val="22"/>
        </w:rPr>
        <w:t xml:space="preserve"> </w:t>
      </w:r>
      <w:r w:rsidR="00C07800">
        <w:rPr>
          <w:rFonts w:ascii="Arial" w:hAnsi="Arial" w:cs="Arial"/>
          <w:sz w:val="22"/>
          <w:szCs w:val="22"/>
        </w:rPr>
        <w:t>(Supplemental Digital Content</w:t>
      </w:r>
      <w:r w:rsidR="00C07800">
        <w:rPr>
          <w:rFonts w:ascii="Arial" w:hAnsi="Arial" w:cs="Arial"/>
        </w:rPr>
        <w:t xml:space="preserve"> 3,</w:t>
      </w:r>
      <w:r w:rsidR="00630289" w:rsidRPr="00630289">
        <w:t xml:space="preserve"> </w:t>
      </w:r>
      <w:r w:rsidR="00630289" w:rsidRPr="00630289">
        <w:rPr>
          <w:rFonts w:ascii="Arial" w:hAnsi="Arial" w:cs="Arial"/>
        </w:rPr>
        <w:t>http://links.lww.com/CCM/C242</w:t>
      </w:r>
      <w:r w:rsidR="00C07800">
        <w:rPr>
          <w:rFonts w:ascii="Arial" w:hAnsi="Arial" w:cs="Arial"/>
          <w:sz w:val="22"/>
          <w:szCs w:val="22"/>
        </w:rPr>
        <w:t xml:space="preserve">) </w:t>
      </w:r>
      <w:r>
        <w:rPr>
          <w:rFonts w:ascii="Arial" w:hAnsi="Arial" w:cs="Arial"/>
          <w:sz w:val="22"/>
          <w:szCs w:val="22"/>
        </w:rPr>
        <w:t>describes the PRISMA Flow Diagram of study identification and inclusion.</w:t>
      </w:r>
    </w:p>
    <w:p w:rsidR="00CA35D8" w:rsidRDefault="00CA35D8" w:rsidP="00CA35D8">
      <w:pPr>
        <w:rPr>
          <w:rFonts w:ascii="Calibri" w:hAnsi="Calibri" w:cs="Times New Roman"/>
          <w:color w:val="1F497D"/>
        </w:rPr>
      </w:pPr>
    </w:p>
    <w:p w:rsidR="00CA35D8" w:rsidRPr="000F2557" w:rsidRDefault="00CA35D8" w:rsidP="00CA35D8">
      <w:pPr>
        <w:pStyle w:val="PlainText"/>
        <w:outlineLvl w:val="0"/>
        <w:rPr>
          <w:rFonts w:ascii="Arial" w:hAnsi="Arial" w:cs="Arial"/>
          <w:i/>
          <w:sz w:val="22"/>
          <w:szCs w:val="22"/>
          <w:u w:val="single"/>
        </w:rPr>
      </w:pPr>
      <w:r w:rsidRPr="000F2557">
        <w:rPr>
          <w:rFonts w:ascii="Arial" w:hAnsi="Arial" w:cs="Arial"/>
          <w:i/>
          <w:sz w:val="22"/>
          <w:szCs w:val="22"/>
          <w:u w:val="single"/>
        </w:rPr>
        <w:t>GRADE Process for Grading the Evidence</w:t>
      </w:r>
    </w:p>
    <w:p w:rsidR="00CA35D8" w:rsidRPr="007B0BE5" w:rsidRDefault="00CA35D8" w:rsidP="00CA35D8">
      <w:pPr>
        <w:pStyle w:val="PlainText"/>
        <w:ind w:firstLine="720"/>
        <w:rPr>
          <w:rFonts w:ascii="Arial" w:hAnsi="Arial" w:cs="Arial"/>
          <w:sz w:val="22"/>
          <w:szCs w:val="22"/>
        </w:rPr>
      </w:pPr>
      <w:r w:rsidRPr="007B0BE5">
        <w:rPr>
          <w:rFonts w:ascii="Arial" w:hAnsi="Arial" w:cs="Arial"/>
          <w:sz w:val="22"/>
          <w:szCs w:val="22"/>
        </w:rPr>
        <w:t>GRADE as</w:t>
      </w:r>
      <w:r>
        <w:rPr>
          <w:rFonts w:ascii="Arial" w:hAnsi="Arial" w:cs="Arial"/>
          <w:sz w:val="22"/>
          <w:szCs w:val="22"/>
        </w:rPr>
        <w:t>signs the</w:t>
      </w:r>
      <w:r w:rsidRPr="007B0BE5">
        <w:rPr>
          <w:rFonts w:ascii="Arial" w:hAnsi="Arial" w:cs="Arial"/>
          <w:sz w:val="22"/>
          <w:szCs w:val="22"/>
        </w:rPr>
        <w:t xml:space="preserve"> strength of </w:t>
      </w:r>
      <w:r>
        <w:rPr>
          <w:rFonts w:ascii="Arial" w:hAnsi="Arial" w:cs="Arial"/>
          <w:sz w:val="22"/>
          <w:szCs w:val="22"/>
        </w:rPr>
        <w:t xml:space="preserve">a </w:t>
      </w:r>
      <w:r w:rsidRPr="007B0BE5">
        <w:rPr>
          <w:rFonts w:ascii="Arial" w:hAnsi="Arial" w:cs="Arial"/>
          <w:sz w:val="22"/>
          <w:szCs w:val="22"/>
        </w:rPr>
        <w:t>recommendation bas</w:t>
      </w:r>
      <w:r>
        <w:rPr>
          <w:rFonts w:ascii="Arial" w:hAnsi="Arial" w:cs="Arial"/>
          <w:sz w:val="22"/>
          <w:szCs w:val="22"/>
        </w:rPr>
        <w:t>ed on the priority of a problem; balance of benefits and harms;</w:t>
      </w:r>
      <w:r w:rsidRPr="007B0BE5">
        <w:rPr>
          <w:rFonts w:ascii="Arial" w:hAnsi="Arial" w:cs="Arial"/>
          <w:sz w:val="22"/>
          <w:szCs w:val="22"/>
        </w:rPr>
        <w:t xml:space="preserve"> certainty of the evidence of</w:t>
      </w:r>
      <w:r>
        <w:rPr>
          <w:rFonts w:ascii="Arial" w:hAnsi="Arial" w:cs="Arial"/>
          <w:sz w:val="22"/>
          <w:szCs w:val="22"/>
        </w:rPr>
        <w:t xml:space="preserve"> effect; values and preferences; equity;</w:t>
      </w:r>
      <w:r w:rsidRPr="007B0BE5">
        <w:rPr>
          <w:rFonts w:ascii="Arial" w:hAnsi="Arial" w:cs="Arial"/>
          <w:sz w:val="22"/>
          <w:szCs w:val="22"/>
        </w:rPr>
        <w:t xml:space="preserve"> acceptability</w:t>
      </w:r>
      <w:r>
        <w:rPr>
          <w:rFonts w:ascii="Arial" w:hAnsi="Arial" w:cs="Arial"/>
          <w:sz w:val="22"/>
          <w:szCs w:val="22"/>
        </w:rPr>
        <w:t>;</w:t>
      </w:r>
      <w:r w:rsidRPr="007B0BE5">
        <w:rPr>
          <w:rFonts w:ascii="Arial" w:hAnsi="Arial" w:cs="Arial"/>
          <w:sz w:val="22"/>
          <w:szCs w:val="22"/>
        </w:rPr>
        <w:t xml:space="preserve"> and feasibility</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ADDIN RW.CITE{{16619 Guyatt,G.H. 2008}}</w:instrText>
      </w:r>
      <w:r>
        <w:rPr>
          <w:rFonts w:ascii="Arial" w:hAnsi="Arial" w:cs="Arial"/>
          <w:sz w:val="22"/>
          <w:szCs w:val="22"/>
        </w:rPr>
        <w:fldChar w:fldCharType="separate"/>
      </w:r>
      <w:r w:rsidR="002F7059">
        <w:rPr>
          <w:rFonts w:ascii="Arial" w:eastAsia="Times New Roman" w:hAnsi="Arial" w:cs="Arial"/>
          <w:sz w:val="22"/>
        </w:rPr>
        <w:t>(17)</w:t>
      </w:r>
      <w:r>
        <w:rPr>
          <w:rFonts w:ascii="Arial" w:hAnsi="Arial" w:cs="Arial"/>
          <w:sz w:val="22"/>
          <w:szCs w:val="22"/>
        </w:rPr>
        <w:fldChar w:fldCharType="end"/>
      </w:r>
      <w:r>
        <w:rPr>
          <w:rFonts w:ascii="Arial" w:hAnsi="Arial" w:cs="Arial"/>
          <w:sz w:val="22"/>
          <w:szCs w:val="22"/>
        </w:rPr>
        <w:t xml:space="preserve">. </w:t>
      </w:r>
      <w:r w:rsidRPr="007B0BE5">
        <w:rPr>
          <w:rFonts w:ascii="Arial" w:hAnsi="Arial" w:cs="Arial"/>
          <w:sz w:val="22"/>
          <w:szCs w:val="22"/>
        </w:rPr>
        <w:t>The strength of the recommendation should summarize the evidence in a way that can be interpreted by individual clinicians dealing with specific problems under local conditions</w:t>
      </w:r>
      <w:r>
        <w:rPr>
          <w:rFonts w:ascii="Arial" w:hAnsi="Arial" w:cs="Arial"/>
          <w:sz w:val="22"/>
          <w:szCs w:val="22"/>
        </w:rPr>
        <w:t xml:space="preserve">. </w:t>
      </w:r>
      <w:r w:rsidRPr="007B0BE5">
        <w:rPr>
          <w:rFonts w:ascii="Arial" w:hAnsi="Arial" w:cs="Arial"/>
          <w:sz w:val="22"/>
          <w:szCs w:val="22"/>
        </w:rPr>
        <w:t xml:space="preserve">Embedded in this summary is the understanding that the variables leading to the decision </w:t>
      </w:r>
      <w:r>
        <w:rPr>
          <w:rFonts w:ascii="Arial" w:hAnsi="Arial" w:cs="Arial"/>
          <w:sz w:val="22"/>
          <w:szCs w:val="22"/>
        </w:rPr>
        <w:t>may vary under these same local</w:t>
      </w:r>
      <w:r w:rsidRPr="007B0BE5">
        <w:rPr>
          <w:rFonts w:ascii="Arial" w:hAnsi="Arial" w:cs="Arial"/>
          <w:sz w:val="22"/>
          <w:szCs w:val="22"/>
        </w:rPr>
        <w:t xml:space="preserve"> conditions</w:t>
      </w:r>
      <w:r>
        <w:rPr>
          <w:rFonts w:ascii="Arial" w:hAnsi="Arial" w:cs="Arial"/>
          <w:sz w:val="22"/>
          <w:szCs w:val="22"/>
        </w:rPr>
        <w:t>.</w:t>
      </w:r>
      <w:r w:rsidRPr="007B0BE5">
        <w:rPr>
          <w:rFonts w:ascii="Arial" w:hAnsi="Arial" w:cs="Arial"/>
          <w:sz w:val="22"/>
          <w:szCs w:val="22"/>
        </w:rPr>
        <w:t xml:space="preserve"> For these reasons, a weak recommendation implies that clinicians consider the recommended action, but allows them leeway to make a decision based on the specific conditions they face. Strong recommendations imply greater applicability of the action across </w:t>
      </w:r>
      <w:r>
        <w:rPr>
          <w:rFonts w:ascii="Arial" w:hAnsi="Arial" w:cs="Arial"/>
          <w:sz w:val="22"/>
          <w:szCs w:val="22"/>
        </w:rPr>
        <w:t>a</w:t>
      </w:r>
      <w:r w:rsidRPr="007B0BE5">
        <w:rPr>
          <w:rFonts w:ascii="Arial" w:hAnsi="Arial" w:cs="Arial"/>
          <w:sz w:val="22"/>
          <w:szCs w:val="22"/>
        </w:rPr>
        <w:t xml:space="preserve"> spectrum of clinical situation</w:t>
      </w:r>
      <w:r>
        <w:rPr>
          <w:rFonts w:ascii="Arial" w:hAnsi="Arial" w:cs="Arial"/>
          <w:sz w:val="22"/>
          <w:szCs w:val="22"/>
        </w:rPr>
        <w:t>s</w:t>
      </w:r>
      <w:r w:rsidRPr="007B0BE5">
        <w:rPr>
          <w:rFonts w:ascii="Arial" w:hAnsi="Arial" w:cs="Arial"/>
          <w:sz w:val="22"/>
          <w:szCs w:val="22"/>
        </w:rPr>
        <w:t>.</w:t>
      </w:r>
    </w:p>
    <w:p w:rsidR="00CA35D8" w:rsidRPr="008A23D2" w:rsidRDefault="00CA35D8" w:rsidP="00CA35D8">
      <w:pPr>
        <w:pStyle w:val="PlainText"/>
        <w:ind w:firstLine="720"/>
        <w:rPr>
          <w:rFonts w:ascii="Arial" w:hAnsi="Arial" w:cs="Arial"/>
          <w:sz w:val="22"/>
          <w:szCs w:val="22"/>
        </w:rPr>
      </w:pPr>
      <w:r>
        <w:rPr>
          <w:rFonts w:ascii="Arial" w:hAnsi="Arial" w:cs="Arial"/>
          <w:sz w:val="22"/>
          <w:szCs w:val="22"/>
        </w:rPr>
        <w:t>Two or</w:t>
      </w:r>
      <w:r w:rsidRPr="003F5AC5">
        <w:rPr>
          <w:rFonts w:ascii="Arial" w:hAnsi="Arial" w:cs="Arial"/>
          <w:sz w:val="22"/>
          <w:szCs w:val="22"/>
        </w:rPr>
        <w:t xml:space="preserve"> three</w:t>
      </w:r>
      <w:r>
        <w:rPr>
          <w:rFonts w:ascii="Arial" w:hAnsi="Arial" w:cs="Arial"/>
          <w:sz w:val="22"/>
          <w:szCs w:val="22"/>
        </w:rPr>
        <w:t xml:space="preserve"> investigators</w:t>
      </w:r>
      <w:r w:rsidRPr="000F2557">
        <w:rPr>
          <w:rFonts w:ascii="Arial" w:hAnsi="Arial" w:cs="Arial"/>
          <w:sz w:val="22"/>
          <w:szCs w:val="22"/>
        </w:rPr>
        <w:t xml:space="preserve"> </w:t>
      </w:r>
      <w:r>
        <w:rPr>
          <w:rFonts w:ascii="Arial" w:hAnsi="Arial" w:cs="Arial"/>
          <w:sz w:val="22"/>
          <w:szCs w:val="22"/>
        </w:rPr>
        <w:t>examined and summarized the literature relevant to each</w:t>
      </w:r>
      <w:r w:rsidRPr="000F2557">
        <w:rPr>
          <w:rFonts w:ascii="Arial" w:hAnsi="Arial" w:cs="Arial"/>
          <w:sz w:val="22"/>
          <w:szCs w:val="22"/>
        </w:rPr>
        <w:t xml:space="preserve"> PICO question</w:t>
      </w:r>
      <w:r>
        <w:rPr>
          <w:rFonts w:ascii="Arial" w:hAnsi="Arial" w:cs="Arial"/>
          <w:sz w:val="22"/>
          <w:szCs w:val="22"/>
        </w:rPr>
        <w:t xml:space="preserve">. </w:t>
      </w:r>
      <w:r w:rsidRPr="000F2557">
        <w:rPr>
          <w:rFonts w:ascii="Arial" w:hAnsi="Arial" w:cs="Arial"/>
          <w:sz w:val="22"/>
          <w:szCs w:val="22"/>
        </w:rPr>
        <w:t xml:space="preserve">To avoid intellectual conflict,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members who had authored a study of interest did not perform the GRADE analysis of their own scientific work. Standard GRADE methodology was used (</w:t>
      </w:r>
      <w:r w:rsidR="009D658B" w:rsidRPr="009D658B">
        <w:rPr>
          <w:rFonts w:ascii="Arial" w:hAnsi="Arial" w:cs="Arial"/>
          <w:b/>
          <w:sz w:val="22"/>
          <w:szCs w:val="22"/>
        </w:rPr>
        <w:t>Electronic A</w:t>
      </w:r>
      <w:r w:rsidRPr="009D658B">
        <w:rPr>
          <w:rFonts w:ascii="Arial" w:hAnsi="Arial" w:cs="Arial"/>
          <w:b/>
          <w:sz w:val="22"/>
          <w:szCs w:val="22"/>
        </w:rPr>
        <w:t xml:space="preserve">ppendix </w:t>
      </w:r>
      <w:r w:rsidR="009D658B" w:rsidRPr="009D658B">
        <w:rPr>
          <w:rFonts w:ascii="Arial" w:hAnsi="Arial" w:cs="Arial"/>
          <w:b/>
          <w:sz w:val="22"/>
          <w:szCs w:val="22"/>
        </w:rPr>
        <w:t>B</w:t>
      </w:r>
      <w:r w:rsidR="00C07800">
        <w:rPr>
          <w:rFonts w:ascii="Arial" w:hAnsi="Arial" w:cs="Arial"/>
          <w:sz w:val="22"/>
          <w:szCs w:val="22"/>
        </w:rPr>
        <w:t>, Supplemental Digital Content</w:t>
      </w:r>
      <w:r w:rsidR="00C07800">
        <w:rPr>
          <w:rFonts w:ascii="Arial" w:hAnsi="Arial" w:cs="Arial"/>
        </w:rPr>
        <w:t xml:space="preserve"> 4,</w:t>
      </w:r>
      <w:r w:rsidR="00C031CF" w:rsidRPr="00C031CF">
        <w:t xml:space="preserve"> </w:t>
      </w:r>
      <w:r w:rsidR="00C031CF" w:rsidRPr="00C031CF">
        <w:rPr>
          <w:rFonts w:ascii="Arial" w:hAnsi="Arial" w:cs="Arial"/>
        </w:rPr>
        <w:t>http://links.lww.com/CCM/C243</w:t>
      </w:r>
      <w:r w:rsidRPr="000F2557">
        <w:rPr>
          <w:rFonts w:ascii="Arial" w:hAnsi="Arial" w:cs="Arial"/>
          <w:sz w:val="22"/>
          <w:szCs w:val="22"/>
        </w:rPr>
        <w:t xml:space="preserve">). As with previous </w:t>
      </w:r>
      <w:r>
        <w:rPr>
          <w:rFonts w:ascii="Arial" w:hAnsi="Arial" w:cs="Arial"/>
          <w:sz w:val="22"/>
          <w:szCs w:val="22"/>
        </w:rPr>
        <w:t>guidelines</w:t>
      </w:r>
      <w:r w:rsidR="00C07800">
        <w:rPr>
          <w:rFonts w:ascii="Arial" w:hAnsi="Arial" w:cs="Arial"/>
          <w:sz w:val="22"/>
          <w:szCs w:val="22"/>
        </w:rPr>
        <w:t xml:space="preserve"> </w:t>
      </w:r>
      <w:r w:rsidRPr="000F2557">
        <w:rPr>
          <w:rFonts w:ascii="Arial" w:hAnsi="Arial" w:cs="Arial"/>
          <w:sz w:val="22"/>
          <w:szCs w:val="22"/>
        </w:rPr>
        <w:fldChar w:fldCharType="begin"/>
      </w:r>
      <w:r w:rsidRPr="000F2557">
        <w:rPr>
          <w:rFonts w:ascii="Arial" w:hAnsi="Arial" w:cs="Arial"/>
          <w:sz w:val="22"/>
          <w:szCs w:val="22"/>
        </w:rPr>
        <w:instrText>ADDIN RW.CITE{{3910 Al-Mutair,Abbas 2014; 9435 Boyles,C. 2011}}</w:instrText>
      </w:r>
      <w:r w:rsidRPr="000F2557">
        <w:rPr>
          <w:rFonts w:ascii="Arial" w:hAnsi="Arial" w:cs="Arial"/>
          <w:sz w:val="22"/>
          <w:szCs w:val="22"/>
        </w:rPr>
        <w:fldChar w:fldCharType="separate"/>
      </w:r>
      <w:r w:rsidR="002F7059">
        <w:rPr>
          <w:rFonts w:ascii="Arial" w:eastAsia="Times New Roman" w:hAnsi="Arial" w:cs="Arial"/>
          <w:sz w:val="22"/>
        </w:rPr>
        <w:t>(18, 19)</w:t>
      </w:r>
      <w:r w:rsidRPr="000F2557">
        <w:rPr>
          <w:rFonts w:ascii="Arial" w:hAnsi="Arial" w:cs="Arial"/>
          <w:sz w:val="22"/>
          <w:szCs w:val="22"/>
        </w:rPr>
        <w:fldChar w:fldCharType="end"/>
      </w:r>
      <w:r w:rsidR="00C07800">
        <w:rPr>
          <w:rFonts w:ascii="Arial" w:hAnsi="Arial" w:cs="Arial"/>
          <w:sz w:val="22"/>
          <w:szCs w:val="22"/>
        </w:rPr>
        <w:t>,</w:t>
      </w:r>
      <w:r w:rsidRPr="000F2557">
        <w:rPr>
          <w:rFonts w:ascii="Arial" w:hAnsi="Arial" w:cs="Arial"/>
          <w:sz w:val="22"/>
          <w:szCs w:val="22"/>
        </w:rPr>
        <w:t xml:space="preserve"> a GRADE grid was used to help reach decisions on recommendations when consensus was </w:t>
      </w:r>
      <w:r w:rsidRPr="008A23D2">
        <w:rPr>
          <w:rFonts w:ascii="Arial" w:hAnsi="Arial" w:cs="Arial"/>
          <w:sz w:val="22"/>
          <w:szCs w:val="22"/>
        </w:rPr>
        <w:t xml:space="preserve">not achieved or conflict arose </w:t>
      </w:r>
      <w:r w:rsidRPr="008A23D2">
        <w:rPr>
          <w:rFonts w:ascii="Arial" w:hAnsi="Arial" w:cs="Arial"/>
          <w:sz w:val="22"/>
          <w:szCs w:val="22"/>
        </w:rPr>
        <w:fldChar w:fldCharType="begin"/>
      </w:r>
      <w:r w:rsidRPr="008A23D2">
        <w:rPr>
          <w:rFonts w:ascii="Arial" w:hAnsi="Arial" w:cs="Arial"/>
          <w:sz w:val="22"/>
          <w:szCs w:val="22"/>
        </w:rPr>
        <w:instrText>ADDIN RW.CITE{{16530 Jaeschke,R. 2008}}</w:instrText>
      </w:r>
      <w:r w:rsidRPr="008A23D2">
        <w:rPr>
          <w:rFonts w:ascii="Arial" w:hAnsi="Arial" w:cs="Arial"/>
          <w:sz w:val="22"/>
          <w:szCs w:val="22"/>
        </w:rPr>
        <w:fldChar w:fldCharType="separate"/>
      </w:r>
      <w:r w:rsidR="002F7059">
        <w:rPr>
          <w:rFonts w:ascii="Arial" w:eastAsia="Times New Roman" w:hAnsi="Arial" w:cs="Arial"/>
          <w:sz w:val="22"/>
          <w:szCs w:val="22"/>
        </w:rPr>
        <w:t>(20)</w:t>
      </w:r>
      <w:r w:rsidRPr="008A23D2">
        <w:rPr>
          <w:rFonts w:ascii="Arial" w:hAnsi="Arial" w:cs="Arial"/>
          <w:sz w:val="22"/>
          <w:szCs w:val="22"/>
        </w:rPr>
        <w:fldChar w:fldCharType="end"/>
      </w:r>
      <w:r w:rsidRPr="008A23D2">
        <w:rPr>
          <w:rFonts w:ascii="Arial" w:hAnsi="Arial" w:cs="Arial"/>
          <w:sz w:val="22"/>
          <w:szCs w:val="22"/>
        </w:rPr>
        <w:t xml:space="preserve">. </w:t>
      </w:r>
      <w:r>
        <w:rPr>
          <w:rFonts w:ascii="Arial" w:hAnsi="Arial" w:cs="Arial"/>
          <w:sz w:val="22"/>
          <w:szCs w:val="22"/>
        </w:rPr>
        <w:t>E</w:t>
      </w:r>
      <w:r w:rsidRPr="002C1912">
        <w:rPr>
          <w:rFonts w:ascii="Arial" w:hAnsi="Arial" w:cs="Arial"/>
          <w:sz w:val="22"/>
          <w:szCs w:val="22"/>
        </w:rPr>
        <w:t xml:space="preserve">ach reviewing team was asked to consider whether publication bias </w:t>
      </w:r>
      <w:r>
        <w:rPr>
          <w:rFonts w:ascii="Arial" w:hAnsi="Arial" w:cs="Arial"/>
          <w:sz w:val="22"/>
          <w:szCs w:val="22"/>
        </w:rPr>
        <w:t>might affect the findings</w:t>
      </w:r>
      <w:r w:rsidRPr="002C1912">
        <w:rPr>
          <w:rFonts w:ascii="Arial" w:hAnsi="Arial" w:cs="Arial"/>
          <w:sz w:val="22"/>
          <w:szCs w:val="22"/>
        </w:rPr>
        <w:t>.  </w:t>
      </w:r>
      <w:r>
        <w:rPr>
          <w:rFonts w:ascii="Arial" w:hAnsi="Arial" w:cs="Arial"/>
          <w:sz w:val="22"/>
          <w:szCs w:val="22"/>
        </w:rPr>
        <w:t>In addition, we searched for studies with federal funding for which there were no publications</w:t>
      </w:r>
      <w:r w:rsidRPr="002C1912">
        <w:rPr>
          <w:rFonts w:ascii="Arial" w:hAnsi="Arial" w:cs="Arial"/>
          <w:sz w:val="22"/>
          <w:szCs w:val="22"/>
        </w:rPr>
        <w:t>.  </w:t>
      </w:r>
      <w:r>
        <w:rPr>
          <w:rFonts w:ascii="Arial" w:hAnsi="Arial" w:cs="Arial"/>
          <w:sz w:val="22"/>
          <w:szCs w:val="22"/>
        </w:rPr>
        <w:t xml:space="preserve">Although publication bias can be difficult to assess, we did not find evidence for it.  </w:t>
      </w:r>
    </w:p>
    <w:p w:rsidR="00CA35D8" w:rsidRDefault="00CA35D8" w:rsidP="00CA35D8">
      <w:pPr>
        <w:pStyle w:val="PlainText"/>
        <w:ind w:firstLine="720"/>
        <w:rPr>
          <w:rFonts w:ascii="Arial" w:hAnsi="Arial" w:cs="Arial"/>
          <w:sz w:val="22"/>
          <w:szCs w:val="22"/>
        </w:rPr>
      </w:pPr>
      <w:r w:rsidRPr="000F2557">
        <w:rPr>
          <w:rFonts w:ascii="Arial" w:hAnsi="Arial" w:cs="Arial"/>
          <w:sz w:val="22"/>
          <w:szCs w:val="22"/>
        </w:rPr>
        <w:t xml:space="preserve">The proposed recommendations were then put to a vote of the entire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riting</w:t>
      </w:r>
      <w:r w:rsidRPr="000F2557">
        <w:rPr>
          <w:rFonts w:ascii="Arial" w:hAnsi="Arial" w:cs="Arial"/>
          <w:sz w:val="22"/>
          <w:szCs w:val="22"/>
        </w:rPr>
        <w:t xml:space="preserve"> group. </w:t>
      </w:r>
      <w:r>
        <w:rPr>
          <w:rFonts w:ascii="Arial" w:hAnsi="Arial" w:cs="Arial"/>
          <w:sz w:val="22"/>
          <w:szCs w:val="22"/>
        </w:rPr>
        <w:t>A</w:t>
      </w:r>
      <w:r w:rsidRPr="000F2557">
        <w:rPr>
          <w:rFonts w:ascii="Arial" w:hAnsi="Arial" w:cs="Arial"/>
          <w:sz w:val="22"/>
          <w:szCs w:val="22"/>
        </w:rPr>
        <w:t>t least 50% of members had to vote in favor of, and no more than 20% against</w:t>
      </w:r>
      <w:r>
        <w:rPr>
          <w:rFonts w:ascii="Arial" w:hAnsi="Arial" w:cs="Arial"/>
          <w:sz w:val="22"/>
          <w:szCs w:val="22"/>
        </w:rPr>
        <w:t>,</w:t>
      </w:r>
      <w:r w:rsidRPr="000F2557">
        <w:rPr>
          <w:rFonts w:ascii="Arial" w:hAnsi="Arial" w:cs="Arial"/>
          <w:sz w:val="22"/>
          <w:szCs w:val="22"/>
        </w:rPr>
        <w:t xml:space="preserve"> </w:t>
      </w:r>
      <w:r>
        <w:rPr>
          <w:rFonts w:ascii="Arial" w:hAnsi="Arial" w:cs="Arial"/>
          <w:sz w:val="22"/>
          <w:szCs w:val="22"/>
        </w:rPr>
        <w:t xml:space="preserve">each </w:t>
      </w:r>
      <w:r w:rsidRPr="000F2557">
        <w:rPr>
          <w:rFonts w:ascii="Arial" w:hAnsi="Arial" w:cs="Arial"/>
          <w:sz w:val="22"/>
          <w:szCs w:val="22"/>
        </w:rPr>
        <w:lastRenderedPageBreak/>
        <w:t>recommendation</w:t>
      </w:r>
      <w:r>
        <w:rPr>
          <w:rFonts w:ascii="Arial" w:hAnsi="Arial" w:cs="Arial"/>
          <w:sz w:val="22"/>
          <w:szCs w:val="22"/>
        </w:rPr>
        <w:t xml:space="preserve">. </w:t>
      </w:r>
      <w:r w:rsidRPr="000F2557">
        <w:rPr>
          <w:rFonts w:ascii="Arial" w:hAnsi="Arial" w:cs="Arial"/>
          <w:sz w:val="22"/>
          <w:szCs w:val="22"/>
        </w:rPr>
        <w:t xml:space="preserve">In addition, a strong recommendation required at least 70% of those voting to vote </w:t>
      </w:r>
      <w:r>
        <w:rPr>
          <w:rFonts w:ascii="Arial" w:hAnsi="Arial" w:cs="Arial"/>
          <w:sz w:val="22"/>
          <w:szCs w:val="22"/>
        </w:rPr>
        <w:t>in favor of the</w:t>
      </w:r>
      <w:r w:rsidRPr="000F2557">
        <w:rPr>
          <w:rFonts w:ascii="Arial" w:hAnsi="Arial" w:cs="Arial"/>
          <w:sz w:val="22"/>
          <w:szCs w:val="22"/>
        </w:rPr>
        <w:t xml:space="preserve"> recommendation</w:t>
      </w:r>
      <w:r>
        <w:rPr>
          <w:rFonts w:ascii="Arial" w:hAnsi="Arial" w:cs="Arial"/>
          <w:sz w:val="22"/>
          <w:szCs w:val="22"/>
        </w:rPr>
        <w:t xml:space="preserve">. </w:t>
      </w:r>
      <w:r w:rsidRPr="000F2557">
        <w:rPr>
          <w:rFonts w:ascii="Arial" w:hAnsi="Arial" w:cs="Arial"/>
          <w:sz w:val="22"/>
          <w:szCs w:val="22"/>
        </w:rPr>
        <w:t>Otherwise the recommendation qualified as weak</w:t>
      </w:r>
      <w:r>
        <w:rPr>
          <w:rFonts w:ascii="Arial" w:hAnsi="Arial" w:cs="Arial"/>
          <w:sz w:val="22"/>
          <w:szCs w:val="22"/>
        </w:rPr>
        <w:t xml:space="preserve">. </w:t>
      </w:r>
      <w:r w:rsidRPr="000F2557">
        <w:rPr>
          <w:rFonts w:ascii="Arial" w:hAnsi="Arial" w:cs="Arial"/>
          <w:sz w:val="22"/>
          <w:szCs w:val="22"/>
        </w:rPr>
        <w:t>Strong recommendations use the language “we recommend,” whereas weak recommendations use the language “we suggest”</w:t>
      </w:r>
      <w:r>
        <w:rPr>
          <w:rFonts w:ascii="Arial" w:hAnsi="Arial" w:cs="Arial"/>
          <w:sz w:val="22"/>
          <w:szCs w:val="22"/>
        </w:rPr>
        <w:t xml:space="preserve"> according to GRADE standards.</w:t>
      </w:r>
      <w:r w:rsidRPr="000F2557">
        <w:rPr>
          <w:rFonts w:ascii="Arial" w:hAnsi="Arial" w:cs="Arial"/>
          <w:sz w:val="22"/>
          <w:szCs w:val="22"/>
        </w:rPr>
        <w:t xml:space="preserve">  </w:t>
      </w:r>
      <w:r>
        <w:rPr>
          <w:rFonts w:ascii="Arial" w:hAnsi="Arial" w:cs="Arial"/>
          <w:sz w:val="22"/>
          <w:szCs w:val="22"/>
        </w:rPr>
        <w:t>All r</w:t>
      </w:r>
      <w:r w:rsidRPr="000F2557">
        <w:rPr>
          <w:rFonts w:ascii="Arial" w:hAnsi="Arial" w:cs="Arial"/>
          <w:sz w:val="22"/>
          <w:szCs w:val="22"/>
        </w:rPr>
        <w:t xml:space="preserve">ecommendations were based upon the published evidence and not </w:t>
      </w:r>
      <w:r>
        <w:rPr>
          <w:rFonts w:ascii="Arial" w:hAnsi="Arial" w:cs="Arial"/>
          <w:sz w:val="22"/>
          <w:szCs w:val="22"/>
        </w:rPr>
        <w:t xml:space="preserve">from </w:t>
      </w:r>
      <w:r w:rsidRPr="000F2557">
        <w:rPr>
          <w:rFonts w:ascii="Arial" w:hAnsi="Arial" w:cs="Arial"/>
          <w:sz w:val="22"/>
          <w:szCs w:val="22"/>
        </w:rPr>
        <w:t xml:space="preserve">consensus statements. </w:t>
      </w:r>
      <w:r>
        <w:rPr>
          <w:rFonts w:ascii="Arial" w:hAnsi="Arial" w:cs="Arial"/>
          <w:sz w:val="22"/>
          <w:szCs w:val="22"/>
        </w:rPr>
        <w:t xml:space="preserve">Voting results are posted in </w:t>
      </w:r>
      <w:r w:rsidR="00C07800">
        <w:rPr>
          <w:rFonts w:ascii="Arial" w:hAnsi="Arial" w:cs="Arial"/>
          <w:sz w:val="22"/>
          <w:szCs w:val="22"/>
        </w:rPr>
        <w:t>Electronic</w:t>
      </w:r>
      <w:r>
        <w:rPr>
          <w:rFonts w:ascii="Arial" w:hAnsi="Arial" w:cs="Arial"/>
          <w:sz w:val="22"/>
          <w:szCs w:val="22"/>
        </w:rPr>
        <w:t xml:space="preserve"> Table 3</w:t>
      </w:r>
      <w:r w:rsidR="00C07800">
        <w:rPr>
          <w:rFonts w:ascii="Arial" w:hAnsi="Arial" w:cs="Arial"/>
          <w:sz w:val="22"/>
          <w:szCs w:val="22"/>
        </w:rPr>
        <w:t xml:space="preserve"> (Supplemental Digital Content</w:t>
      </w:r>
      <w:r w:rsidR="00C07800">
        <w:rPr>
          <w:rFonts w:ascii="Arial" w:hAnsi="Arial" w:cs="Arial"/>
        </w:rPr>
        <w:t xml:space="preserve"> 2,</w:t>
      </w:r>
      <w:r w:rsidR="00394E83" w:rsidRPr="00394E83">
        <w:t xml:space="preserve"> </w:t>
      </w:r>
      <w:r w:rsidR="00394E83" w:rsidRPr="00394E83">
        <w:rPr>
          <w:rFonts w:ascii="Arial" w:hAnsi="Arial" w:cs="Arial"/>
        </w:rPr>
        <w:t>http://links.lww.com/CCM/C241</w:t>
      </w:r>
      <w:r w:rsidR="00C07800">
        <w:rPr>
          <w:rFonts w:ascii="Arial" w:hAnsi="Arial" w:cs="Arial"/>
          <w:sz w:val="22"/>
          <w:szCs w:val="22"/>
        </w:rPr>
        <w:t>)</w:t>
      </w:r>
      <w:r>
        <w:rPr>
          <w:rFonts w:ascii="Arial" w:hAnsi="Arial" w:cs="Arial"/>
          <w:sz w:val="22"/>
          <w:szCs w:val="22"/>
        </w:rPr>
        <w:t xml:space="preserve">. A GRADE methodologist served as co-author on this project, attended all meetings, and provided oversight to the GRADE process to assure that recommendations were based upon appropriate evidence.  </w:t>
      </w:r>
    </w:p>
    <w:p w:rsidR="00CA35D8" w:rsidRPr="000F2557" w:rsidRDefault="00CA35D8" w:rsidP="00CA35D8">
      <w:pPr>
        <w:pStyle w:val="PlainText"/>
        <w:rPr>
          <w:rFonts w:ascii="Arial" w:hAnsi="Arial" w:cs="Arial"/>
          <w:sz w:val="22"/>
          <w:szCs w:val="22"/>
        </w:rPr>
      </w:pPr>
    </w:p>
    <w:p w:rsidR="00534F10" w:rsidRDefault="00534F10"/>
    <w:p w:rsidR="002F7059" w:rsidRDefault="002F7059">
      <w:pPr>
        <w:pStyle w:val="NormalWeb"/>
        <w:jc w:val="center"/>
        <w:divId w:val="1461073006"/>
        <w:rPr>
          <w:rFonts w:ascii="Calibri" w:hAnsi="Calibri"/>
          <w:sz w:val="22"/>
          <w:szCs w:val="22"/>
        </w:rPr>
      </w:pPr>
      <w:r>
        <w:fldChar w:fldCharType="begin"/>
      </w:r>
      <w:r>
        <w:instrText>ADDIN RW.BIB</w:instrText>
      </w:r>
      <w:r>
        <w:fldChar w:fldCharType="separate"/>
      </w:r>
      <w:r>
        <w:rPr>
          <w:rFonts w:ascii="Calibri" w:hAnsi="Calibri"/>
          <w:sz w:val="22"/>
          <w:szCs w:val="22"/>
        </w:rPr>
        <w:t xml:space="preserve">References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 Council of Medical Specialty Societies: Principles for the development of specialty society clinical guidelines. Chicago, CMSS, 2012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2. McMaster University: Health information research unit (HIRU) search filters for MEDLINE. </w:t>
      </w:r>
      <w:hyperlink r:id="rId6" w:anchor="Qualitative" w:tgtFrame="_blank" w:history="1">
        <w:r>
          <w:rPr>
            <w:rStyle w:val="Hyperlink"/>
            <w:rFonts w:ascii="Calibri" w:hAnsi="Calibri"/>
            <w:sz w:val="22"/>
            <w:szCs w:val="22"/>
          </w:rPr>
          <w:t>http://hiru.mcmaster.ca/hiru/HIRU_Hedges_MEDLINE_Strategies.aspx#Qualitative</w:t>
        </w:r>
      </w:hyperlink>
      <w:r>
        <w:rPr>
          <w:rFonts w:ascii="Calibri" w:hAnsi="Calibri"/>
          <w:sz w:val="22"/>
          <w:szCs w:val="22"/>
        </w:rPr>
        <w:t xml:space="preserve"> Edition. 2003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3. Wilczynski NL, Marks S, Haynes RB: Search strategies for identifying qualitative studies in CINAHL. </w:t>
      </w:r>
      <w:r>
        <w:rPr>
          <w:rFonts w:ascii="Calibri" w:hAnsi="Calibri"/>
          <w:i/>
          <w:iCs/>
          <w:sz w:val="22"/>
          <w:szCs w:val="22"/>
        </w:rPr>
        <w:t xml:space="preserve">Qual Health Res </w:t>
      </w:r>
      <w:r>
        <w:rPr>
          <w:rFonts w:ascii="Calibri" w:hAnsi="Calibri"/>
          <w:sz w:val="22"/>
          <w:szCs w:val="22"/>
        </w:rPr>
        <w:t xml:space="preserve">2007;17:705-710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4. McAlvin SS, Carew-Lyons A: Family presence during resuscitation and invasive procedures in pediatric critical care: A systematic review. </w:t>
      </w:r>
      <w:r>
        <w:rPr>
          <w:rFonts w:ascii="Calibri" w:hAnsi="Calibri"/>
          <w:i/>
          <w:iCs/>
          <w:sz w:val="22"/>
          <w:szCs w:val="22"/>
        </w:rPr>
        <w:t xml:space="preserve">Am J Crit Care </w:t>
      </w:r>
      <w:r>
        <w:rPr>
          <w:rFonts w:ascii="Calibri" w:hAnsi="Calibri"/>
          <w:sz w:val="22"/>
          <w:szCs w:val="22"/>
        </w:rPr>
        <w:t xml:space="preserve">2014;23:477-485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5. Staniszewska S, Brett J, Redshaw M, et al: The POPPY study: Developing a model of family‐centred care for neonatal units. </w:t>
      </w:r>
      <w:r>
        <w:rPr>
          <w:rFonts w:ascii="Calibri" w:hAnsi="Calibri"/>
          <w:i/>
          <w:iCs/>
          <w:sz w:val="22"/>
          <w:szCs w:val="22"/>
        </w:rPr>
        <w:t xml:space="preserve">Worldviews on Evidence-Based Nursing </w:t>
      </w:r>
      <w:r>
        <w:rPr>
          <w:rFonts w:ascii="Calibri" w:hAnsi="Calibri"/>
          <w:sz w:val="22"/>
          <w:szCs w:val="22"/>
        </w:rPr>
        <w:t xml:space="preserve">2012;9:243-255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6. Visser M, Deliens L, Houttekier D: Physician-related barriers to communication and patient and family-centred decision making towards the end of life in intensive care: A systematic review. </w:t>
      </w:r>
      <w:r>
        <w:rPr>
          <w:rFonts w:ascii="Calibri" w:hAnsi="Calibri"/>
          <w:i/>
          <w:iCs/>
          <w:sz w:val="22"/>
          <w:szCs w:val="22"/>
        </w:rPr>
        <w:t xml:space="preserve">Crit Care </w:t>
      </w:r>
      <w:r>
        <w:rPr>
          <w:rFonts w:ascii="Calibri" w:hAnsi="Calibri"/>
          <w:sz w:val="22"/>
          <w:szCs w:val="22"/>
        </w:rPr>
        <w:t xml:space="preserve">2014;18:604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lastRenderedPageBreak/>
        <w:t xml:space="preserve">7. Ciufo D, Hader R, Holly C: A comprehensive systematic review of visitation models in adult critical care units within the context of patient- and family-centred care. </w:t>
      </w:r>
      <w:r>
        <w:rPr>
          <w:rFonts w:ascii="Calibri" w:hAnsi="Calibri"/>
          <w:i/>
          <w:iCs/>
          <w:sz w:val="22"/>
          <w:szCs w:val="22"/>
        </w:rPr>
        <w:t xml:space="preserve">Int J Evid Based Healthc </w:t>
      </w:r>
      <w:r>
        <w:rPr>
          <w:rFonts w:ascii="Calibri" w:hAnsi="Calibri"/>
          <w:sz w:val="22"/>
          <w:szCs w:val="22"/>
        </w:rPr>
        <w:t xml:space="preserve">2011;9:362-387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8. Boudreaux ED, Francis JL, Loyacano T: Family presence during invasive procedures and resuscitations in the emergency department: A critical review and suggestions for future research. </w:t>
      </w:r>
      <w:r>
        <w:rPr>
          <w:rFonts w:ascii="Calibri" w:hAnsi="Calibri"/>
          <w:i/>
          <w:iCs/>
          <w:sz w:val="22"/>
          <w:szCs w:val="22"/>
        </w:rPr>
        <w:t xml:space="preserve">Ann Emerg Med </w:t>
      </w:r>
      <w:r>
        <w:rPr>
          <w:rFonts w:ascii="Calibri" w:hAnsi="Calibri"/>
          <w:sz w:val="22"/>
          <w:szCs w:val="22"/>
        </w:rPr>
        <w:t xml:space="preserve">2002;40:193-205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9. Power N, Franck L: Parent participation in the care of hospitalized children: A systematic review. </w:t>
      </w:r>
      <w:r>
        <w:rPr>
          <w:rFonts w:ascii="Calibri" w:hAnsi="Calibri"/>
          <w:i/>
          <w:iCs/>
          <w:sz w:val="22"/>
          <w:szCs w:val="22"/>
        </w:rPr>
        <w:t xml:space="preserve">J Adv Nurs </w:t>
      </w:r>
      <w:r>
        <w:rPr>
          <w:rFonts w:ascii="Calibri" w:hAnsi="Calibri"/>
          <w:sz w:val="22"/>
          <w:szCs w:val="22"/>
        </w:rPr>
        <w:t xml:space="preserve">2008;62:622-641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10. Clarke E, Curtis J, Luce J, et al: Quality indicators for end-of-life care in the intensive care unit. </w:t>
      </w:r>
      <w:r>
        <w:rPr>
          <w:rFonts w:ascii="Calibri" w:hAnsi="Calibri"/>
          <w:i/>
          <w:iCs/>
          <w:sz w:val="22"/>
          <w:szCs w:val="22"/>
        </w:rPr>
        <w:t xml:space="preserve">Crit Care Med </w:t>
      </w:r>
      <w:r>
        <w:rPr>
          <w:rFonts w:ascii="Calibri" w:hAnsi="Calibri"/>
          <w:sz w:val="22"/>
          <w:szCs w:val="22"/>
        </w:rPr>
        <w:t xml:space="preserve">2003;31:2255-2262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11. Cleveland LM: Parenting in the neonatal intensive care unit. </w:t>
      </w:r>
      <w:r>
        <w:rPr>
          <w:rFonts w:ascii="Calibri" w:hAnsi="Calibri"/>
          <w:i/>
          <w:iCs/>
          <w:sz w:val="22"/>
          <w:szCs w:val="22"/>
        </w:rPr>
        <w:t xml:space="preserve">J Obstet Gynecol Neonatal Nurs </w:t>
      </w:r>
      <w:r>
        <w:rPr>
          <w:rFonts w:ascii="Calibri" w:hAnsi="Calibri"/>
          <w:sz w:val="22"/>
          <w:szCs w:val="22"/>
        </w:rPr>
        <w:t xml:space="preserve">2008;37:666-691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12. Halm MA: Family presence during resuscitation: A critical review of the literature. </w:t>
      </w:r>
      <w:r>
        <w:rPr>
          <w:rFonts w:ascii="Calibri" w:hAnsi="Calibri"/>
          <w:i/>
          <w:iCs/>
          <w:sz w:val="22"/>
          <w:szCs w:val="22"/>
        </w:rPr>
        <w:t xml:space="preserve">Am J Crit Care </w:t>
      </w:r>
      <w:r>
        <w:rPr>
          <w:rFonts w:ascii="Calibri" w:hAnsi="Calibri"/>
          <w:sz w:val="22"/>
          <w:szCs w:val="22"/>
        </w:rPr>
        <w:t xml:space="preserve">2005;14:494-511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13. Shields L, Zhou H, Pratt J, et al: Family-centred care for hospitalised children aged 0-12 years. </w:t>
      </w:r>
      <w:r>
        <w:rPr>
          <w:rFonts w:ascii="Calibri" w:hAnsi="Calibri"/>
          <w:i/>
          <w:iCs/>
          <w:sz w:val="22"/>
          <w:szCs w:val="22"/>
        </w:rPr>
        <w:t xml:space="preserve">Cochrane Database of Systematic Reviews </w:t>
      </w:r>
      <w:r>
        <w:rPr>
          <w:rFonts w:ascii="Calibri" w:hAnsi="Calibri"/>
          <w:sz w:val="22"/>
          <w:szCs w:val="22"/>
        </w:rPr>
        <w:t xml:space="preserve">2012;DOI: 10.1002/14651858.CD004811.pub3.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14. Cypress BS: Family presence on rounds: A systematic review of literature. </w:t>
      </w:r>
      <w:r>
        <w:rPr>
          <w:rFonts w:ascii="Calibri" w:hAnsi="Calibri"/>
          <w:i/>
          <w:iCs/>
          <w:sz w:val="22"/>
          <w:szCs w:val="22"/>
        </w:rPr>
        <w:t xml:space="preserve">Dimens Crit Care Nurs </w:t>
      </w:r>
      <w:r>
        <w:rPr>
          <w:rFonts w:ascii="Calibri" w:hAnsi="Calibri"/>
          <w:sz w:val="22"/>
          <w:szCs w:val="22"/>
        </w:rPr>
        <w:t xml:space="preserve">2012;31:53-64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15. Fawole OA, Dy SM, Wilson RF, et al: A systematic review of communication quality improvement interventions for patients with advanced and serious illness. </w:t>
      </w:r>
      <w:r>
        <w:rPr>
          <w:rFonts w:ascii="Calibri" w:hAnsi="Calibri"/>
          <w:i/>
          <w:iCs/>
          <w:sz w:val="22"/>
          <w:szCs w:val="22"/>
        </w:rPr>
        <w:t xml:space="preserve">J Gen Intern Med </w:t>
      </w:r>
      <w:r>
        <w:rPr>
          <w:rFonts w:ascii="Calibri" w:hAnsi="Calibri"/>
          <w:sz w:val="22"/>
          <w:szCs w:val="22"/>
        </w:rPr>
        <w:t xml:space="preserve">2013;28:570-577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lastRenderedPageBreak/>
        <w:t xml:space="preserve">16. Aslakson R, Cheng J, Vollenweider D, et al: Evidence-based palliative care in the intensive care unit: A systematic review of interventions. </w:t>
      </w:r>
      <w:r>
        <w:rPr>
          <w:rFonts w:ascii="Calibri" w:hAnsi="Calibri"/>
          <w:i/>
          <w:iCs/>
          <w:sz w:val="22"/>
          <w:szCs w:val="22"/>
        </w:rPr>
        <w:t xml:space="preserve">Journal of Palliative Medicine </w:t>
      </w:r>
      <w:r>
        <w:rPr>
          <w:rFonts w:ascii="Calibri" w:hAnsi="Calibri"/>
          <w:sz w:val="22"/>
          <w:szCs w:val="22"/>
        </w:rPr>
        <w:t xml:space="preserve">2014;17:219-235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17. Guyatt GH, Oxman AD, Kunz R, et al: Going from evidence to recommendations. </w:t>
      </w:r>
      <w:r>
        <w:rPr>
          <w:rFonts w:ascii="Calibri" w:hAnsi="Calibri"/>
          <w:i/>
          <w:iCs/>
          <w:sz w:val="22"/>
          <w:szCs w:val="22"/>
        </w:rPr>
        <w:t xml:space="preserve">BMJ </w:t>
      </w:r>
      <w:r>
        <w:rPr>
          <w:rFonts w:ascii="Calibri" w:hAnsi="Calibri"/>
          <w:sz w:val="22"/>
          <w:szCs w:val="22"/>
        </w:rPr>
        <w:t xml:space="preserve">2008;336:1049-1051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18. Al-Mutair A, Plummer V, Clerehan R, et al: Needs and experiences of intensive care patients' families: A saudi qualitative study. </w:t>
      </w:r>
      <w:r>
        <w:rPr>
          <w:rFonts w:ascii="Calibri" w:hAnsi="Calibri"/>
          <w:i/>
          <w:iCs/>
          <w:sz w:val="22"/>
          <w:szCs w:val="22"/>
        </w:rPr>
        <w:t xml:space="preserve">Nurs Crit Care </w:t>
      </w:r>
      <w:r>
        <w:rPr>
          <w:rFonts w:ascii="Calibri" w:hAnsi="Calibri"/>
          <w:sz w:val="22"/>
          <w:szCs w:val="22"/>
        </w:rPr>
        <w:t xml:space="preserve">2014;19:135-144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19. Boyles C, Langley R: The transfer of parents from picu to the ward. </w:t>
      </w:r>
      <w:r>
        <w:rPr>
          <w:rFonts w:ascii="Calibri" w:hAnsi="Calibri"/>
          <w:i/>
          <w:iCs/>
          <w:sz w:val="22"/>
          <w:szCs w:val="22"/>
        </w:rPr>
        <w:t xml:space="preserve">Pediatric Critical Care Medicine </w:t>
      </w:r>
      <w:r>
        <w:rPr>
          <w:rFonts w:ascii="Calibri" w:hAnsi="Calibri"/>
          <w:sz w:val="22"/>
          <w:szCs w:val="22"/>
        </w:rPr>
        <w:t xml:space="preserve">2011;1):A64-A65 </w:t>
      </w:r>
    </w:p>
    <w:p w:rsidR="002F7059" w:rsidRDefault="002F7059">
      <w:pPr>
        <w:pStyle w:val="NormalWeb"/>
        <w:spacing w:line="480" w:lineRule="auto"/>
        <w:divId w:val="1461073006"/>
        <w:rPr>
          <w:rFonts w:ascii="Calibri" w:hAnsi="Calibri"/>
          <w:sz w:val="22"/>
          <w:szCs w:val="22"/>
        </w:rPr>
      </w:pPr>
      <w:r>
        <w:rPr>
          <w:rFonts w:ascii="Calibri" w:hAnsi="Calibri"/>
          <w:sz w:val="22"/>
          <w:szCs w:val="22"/>
        </w:rPr>
        <w:t xml:space="preserve">20. Jaeschke R, Guyatt GH, Dellinger P, et al: Use of GRADE grid to reach decisions on clinical practice guidelines when consensus is elusive. </w:t>
      </w:r>
      <w:r>
        <w:rPr>
          <w:rFonts w:ascii="Calibri" w:hAnsi="Calibri"/>
          <w:i/>
          <w:iCs/>
          <w:sz w:val="22"/>
          <w:szCs w:val="22"/>
        </w:rPr>
        <w:t xml:space="preserve">BMJ </w:t>
      </w:r>
      <w:r>
        <w:rPr>
          <w:rFonts w:ascii="Calibri" w:hAnsi="Calibri"/>
          <w:sz w:val="22"/>
          <w:szCs w:val="22"/>
        </w:rPr>
        <w:t xml:space="preserve">2008;337:a744 </w:t>
      </w:r>
    </w:p>
    <w:p w:rsidR="002F7059" w:rsidRDefault="002F7059">
      <w:r>
        <w:fldChar w:fldCharType="end"/>
      </w:r>
    </w:p>
    <w:sectPr w:rsidR="002F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D8"/>
    <w:rsid w:val="000559EF"/>
    <w:rsid w:val="00090BA6"/>
    <w:rsid w:val="001669C9"/>
    <w:rsid w:val="001D71E7"/>
    <w:rsid w:val="001E5D49"/>
    <w:rsid w:val="001F7002"/>
    <w:rsid w:val="002053B8"/>
    <w:rsid w:val="002754D8"/>
    <w:rsid w:val="00275AE6"/>
    <w:rsid w:val="00286B91"/>
    <w:rsid w:val="00291039"/>
    <w:rsid w:val="002933AE"/>
    <w:rsid w:val="002E4C81"/>
    <w:rsid w:val="002F7059"/>
    <w:rsid w:val="003138BF"/>
    <w:rsid w:val="00332C9B"/>
    <w:rsid w:val="00351D9C"/>
    <w:rsid w:val="003834B9"/>
    <w:rsid w:val="00394E83"/>
    <w:rsid w:val="003F099D"/>
    <w:rsid w:val="00427EF3"/>
    <w:rsid w:val="004438EE"/>
    <w:rsid w:val="004E3B10"/>
    <w:rsid w:val="004F040E"/>
    <w:rsid w:val="00523850"/>
    <w:rsid w:val="00533E4B"/>
    <w:rsid w:val="00534F10"/>
    <w:rsid w:val="00552E13"/>
    <w:rsid w:val="005622D3"/>
    <w:rsid w:val="00583662"/>
    <w:rsid w:val="00583A5F"/>
    <w:rsid w:val="005A6C70"/>
    <w:rsid w:val="005B3A21"/>
    <w:rsid w:val="00614BFA"/>
    <w:rsid w:val="00630289"/>
    <w:rsid w:val="006554F0"/>
    <w:rsid w:val="006566A1"/>
    <w:rsid w:val="00667913"/>
    <w:rsid w:val="00695574"/>
    <w:rsid w:val="0071017C"/>
    <w:rsid w:val="0072561D"/>
    <w:rsid w:val="00727DF2"/>
    <w:rsid w:val="007520D0"/>
    <w:rsid w:val="00880E9A"/>
    <w:rsid w:val="00881695"/>
    <w:rsid w:val="008C138F"/>
    <w:rsid w:val="009077A9"/>
    <w:rsid w:val="00907AD4"/>
    <w:rsid w:val="0096095A"/>
    <w:rsid w:val="009806E6"/>
    <w:rsid w:val="009A300D"/>
    <w:rsid w:val="009D658B"/>
    <w:rsid w:val="009E5429"/>
    <w:rsid w:val="00A20C5E"/>
    <w:rsid w:val="00A66F15"/>
    <w:rsid w:val="00A707F3"/>
    <w:rsid w:val="00AA083F"/>
    <w:rsid w:val="00AD67D2"/>
    <w:rsid w:val="00B32C7B"/>
    <w:rsid w:val="00B6781C"/>
    <w:rsid w:val="00B97E97"/>
    <w:rsid w:val="00BC43B1"/>
    <w:rsid w:val="00C031CF"/>
    <w:rsid w:val="00C07800"/>
    <w:rsid w:val="00C122B7"/>
    <w:rsid w:val="00C15880"/>
    <w:rsid w:val="00C403A0"/>
    <w:rsid w:val="00C803A6"/>
    <w:rsid w:val="00CA35D8"/>
    <w:rsid w:val="00CC2366"/>
    <w:rsid w:val="00D05E30"/>
    <w:rsid w:val="00D51398"/>
    <w:rsid w:val="00D81D0A"/>
    <w:rsid w:val="00D8349C"/>
    <w:rsid w:val="00DB2654"/>
    <w:rsid w:val="00E167F0"/>
    <w:rsid w:val="00E31F63"/>
    <w:rsid w:val="00E86A91"/>
    <w:rsid w:val="00ED2A26"/>
    <w:rsid w:val="00F209AE"/>
    <w:rsid w:val="00F22EA2"/>
    <w:rsid w:val="00F7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9307D-EF3E-42B7-AFB8-80EC9DC2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35D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A35D8"/>
    <w:rPr>
      <w:rFonts w:ascii="Consolas" w:hAnsi="Consolas" w:cs="Consolas"/>
      <w:sz w:val="21"/>
      <w:szCs w:val="21"/>
    </w:rPr>
  </w:style>
  <w:style w:type="character" w:styleId="Hyperlink">
    <w:name w:val="Hyperlink"/>
    <w:basedOn w:val="DefaultParagraphFont"/>
    <w:uiPriority w:val="99"/>
    <w:unhideWhenUsed/>
    <w:rsid w:val="00CA35D8"/>
    <w:rPr>
      <w:color w:val="0000FF"/>
      <w:u w:val="single"/>
    </w:rPr>
  </w:style>
  <w:style w:type="paragraph" w:styleId="NormalWeb">
    <w:name w:val="Normal (Web)"/>
    <w:basedOn w:val="Normal"/>
    <w:uiPriority w:val="99"/>
    <w:semiHidden/>
    <w:unhideWhenUsed/>
    <w:rsid w:val="002F705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0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iru.mcmaster.ca/hiru/HIRU_Hedges_MEDLINE_Strategies.aspx" TargetMode="External"/><Relationship Id="rId5" Type="http://schemas.openxmlformats.org/officeDocument/2006/relationships/hyperlink" Target="http://www.opengrey.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7243-48E1-44A9-8176-CC73EAD4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vt:lpstr>
    </vt:vector>
  </TitlesOfParts>
  <Company>UCSD Medical Center</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X</dc:creator>
  <cp:lastModifiedBy>ChristopherB</cp:lastModifiedBy>
  <cp:revision>2</cp:revision>
  <dcterms:created xsi:type="dcterms:W3CDTF">2016-12-06T13:34:00Z</dcterms:created>
  <dcterms:modified xsi:type="dcterms:W3CDTF">2016-12-06T13:34:00Z</dcterms:modified>
</cp:coreProperties>
</file>