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93B4" w14:textId="77777777" w:rsidR="007D5176" w:rsidRPr="007D5176" w:rsidRDefault="007D5176" w:rsidP="006D2FC3">
      <w:pPr>
        <w:spacing w:after="0" w:line="240" w:lineRule="auto"/>
        <w:contextualSpacing/>
        <w:jc w:val="both"/>
        <w:rPr>
          <w:rFonts w:ascii="Arial" w:hAnsi="Arial" w:cs="Arial"/>
          <w:b/>
          <w:sz w:val="25"/>
          <w:szCs w:val="25"/>
        </w:rPr>
      </w:pPr>
      <w:r w:rsidRPr="007D5176">
        <w:rPr>
          <w:rFonts w:ascii="Arial" w:hAnsi="Arial" w:cs="Arial"/>
          <w:b/>
          <w:sz w:val="25"/>
          <w:szCs w:val="25"/>
        </w:rPr>
        <w:t>Online Methods</w:t>
      </w:r>
    </w:p>
    <w:p w14:paraId="533D312A" w14:textId="77777777" w:rsidR="007D5176" w:rsidRPr="007D5176" w:rsidRDefault="007D5176" w:rsidP="006D2FC3">
      <w:pPr>
        <w:spacing w:after="0" w:line="240" w:lineRule="auto"/>
        <w:contextualSpacing/>
        <w:jc w:val="both"/>
        <w:rPr>
          <w:rFonts w:ascii="Arial" w:hAnsi="Arial" w:cs="Arial"/>
          <w:b/>
          <w:sz w:val="25"/>
          <w:szCs w:val="25"/>
        </w:rPr>
      </w:pPr>
    </w:p>
    <w:p w14:paraId="35528187" w14:textId="77777777" w:rsidR="007E5BB5" w:rsidRPr="000D47BC" w:rsidRDefault="007E5BB5" w:rsidP="007E5BB5">
      <w:pPr>
        <w:spacing w:after="0" w:line="240" w:lineRule="auto"/>
        <w:contextualSpacing/>
        <w:rPr>
          <w:rFonts w:ascii="Arial" w:hAnsi="Arial" w:cs="Arial"/>
          <w:b/>
          <w:bCs/>
          <w:sz w:val="24"/>
          <w:szCs w:val="24"/>
        </w:rPr>
      </w:pPr>
      <w:r w:rsidRPr="000D47BC">
        <w:rPr>
          <w:rFonts w:ascii="Arial" w:eastAsia="Times New Roman" w:hAnsi="Arial" w:cs="Arial"/>
          <w:b/>
          <w:bCs/>
          <w:color w:val="222222"/>
          <w:sz w:val="24"/>
          <w:szCs w:val="24"/>
          <w:shd w:val="clear" w:color="auto" w:fill="FFFFFF"/>
        </w:rPr>
        <w:t>Lipidomics and Redox Lipidomics Indicate Early-Stage Alcohol-Induced Liver Damage</w:t>
      </w:r>
    </w:p>
    <w:p w14:paraId="393FDCE7" w14:textId="77777777" w:rsidR="007E5BB5" w:rsidRDefault="007E5BB5" w:rsidP="007E5BB5">
      <w:pPr>
        <w:spacing w:after="0" w:line="240" w:lineRule="auto"/>
        <w:contextualSpacing/>
        <w:rPr>
          <w:rFonts w:ascii="Arial" w:hAnsi="Arial" w:cs="Arial"/>
        </w:rPr>
      </w:pPr>
    </w:p>
    <w:p w14:paraId="620A60FC" w14:textId="77777777" w:rsidR="007E5BB5" w:rsidRPr="00685F68" w:rsidRDefault="007E5BB5" w:rsidP="007E5BB5">
      <w:pPr>
        <w:spacing w:after="0" w:line="240" w:lineRule="auto"/>
        <w:contextualSpacing/>
        <w:rPr>
          <w:rFonts w:ascii="Arial" w:hAnsi="Arial" w:cs="Arial"/>
        </w:rPr>
      </w:pPr>
      <w:r w:rsidRPr="00685F68">
        <w:rPr>
          <w:rFonts w:ascii="Arial" w:hAnsi="Arial" w:cs="Arial"/>
        </w:rPr>
        <w:t>Authors:</w:t>
      </w:r>
    </w:p>
    <w:p w14:paraId="43377FEF" w14:textId="77777777" w:rsidR="007E5BB5" w:rsidRPr="00685F68" w:rsidRDefault="007E5BB5" w:rsidP="007E5BB5">
      <w:pPr>
        <w:spacing w:after="0" w:line="240" w:lineRule="auto"/>
        <w:contextualSpacing/>
        <w:rPr>
          <w:rFonts w:ascii="Arial" w:hAnsi="Arial" w:cs="Arial"/>
        </w:rPr>
      </w:pPr>
    </w:p>
    <w:p w14:paraId="4333CC3D" w14:textId="77777777" w:rsidR="007E5BB5" w:rsidRPr="00685F68" w:rsidRDefault="007E5BB5" w:rsidP="007E5BB5">
      <w:pPr>
        <w:spacing w:after="0" w:line="240" w:lineRule="auto"/>
        <w:contextualSpacing/>
        <w:rPr>
          <w:rFonts w:ascii="Arial" w:hAnsi="Arial" w:cs="Arial"/>
          <w:vertAlign w:val="superscript"/>
        </w:rPr>
      </w:pPr>
      <w:r w:rsidRPr="00685F68">
        <w:rPr>
          <w:rFonts w:ascii="Arial" w:hAnsi="Arial" w:cs="Arial"/>
        </w:rPr>
        <w:t>Jeremy P. Koelmel</w:t>
      </w:r>
      <w:r w:rsidRPr="00685F68">
        <w:rPr>
          <w:rFonts w:ascii="Arial" w:hAnsi="Arial" w:cs="Arial"/>
          <w:vertAlign w:val="superscript"/>
        </w:rPr>
        <w:t>1,2</w:t>
      </w:r>
      <w:r>
        <w:rPr>
          <w:rFonts w:ascii="Arial" w:hAnsi="Arial" w:cs="Arial"/>
          <w:vertAlign w:val="superscript"/>
        </w:rPr>
        <w:t>¥</w:t>
      </w:r>
      <w:r w:rsidRPr="00685F68">
        <w:rPr>
          <w:rFonts w:ascii="Arial" w:hAnsi="Arial" w:cs="Arial"/>
        </w:rPr>
        <w:t>, Wan Y. Tan</w:t>
      </w:r>
      <w:r w:rsidRPr="00685F68">
        <w:rPr>
          <w:rFonts w:ascii="Arial" w:hAnsi="Arial" w:cs="Arial"/>
          <w:vertAlign w:val="superscript"/>
        </w:rPr>
        <w:t>1</w:t>
      </w:r>
      <w:r>
        <w:rPr>
          <w:rFonts w:ascii="Arial" w:hAnsi="Arial" w:cs="Arial"/>
          <w:vertAlign w:val="superscript"/>
        </w:rPr>
        <w:t>¥</w:t>
      </w:r>
      <w:r w:rsidRPr="00685F68">
        <w:rPr>
          <w:rFonts w:ascii="Arial" w:hAnsi="Arial" w:cs="Arial"/>
        </w:rPr>
        <w:t>, Yang Li</w:t>
      </w:r>
      <w:r>
        <w:rPr>
          <w:rFonts w:ascii="Arial" w:hAnsi="Arial" w:cs="Arial"/>
          <w:vertAlign w:val="superscript"/>
        </w:rPr>
        <w:t>2</w:t>
      </w:r>
      <w:r w:rsidRPr="00685F68">
        <w:rPr>
          <w:rFonts w:ascii="Arial" w:hAnsi="Arial" w:cs="Arial"/>
        </w:rPr>
        <w:t>, John A. Bowden</w:t>
      </w:r>
      <w:r>
        <w:rPr>
          <w:rFonts w:ascii="Arial" w:hAnsi="Arial" w:cs="Arial"/>
          <w:vertAlign w:val="superscript"/>
        </w:rPr>
        <w:t>3</w:t>
      </w:r>
      <w:r w:rsidRPr="00685F68">
        <w:rPr>
          <w:rFonts w:ascii="Arial" w:hAnsi="Arial" w:cs="Arial"/>
          <w:vertAlign w:val="superscript"/>
        </w:rPr>
        <w:t>,</w:t>
      </w:r>
      <w:r>
        <w:rPr>
          <w:rFonts w:ascii="Arial" w:hAnsi="Arial" w:cs="Arial"/>
          <w:vertAlign w:val="superscript"/>
        </w:rPr>
        <w:t>4</w:t>
      </w:r>
      <w:r w:rsidRPr="00685F68">
        <w:rPr>
          <w:rFonts w:ascii="Arial" w:hAnsi="Arial" w:cs="Arial"/>
        </w:rPr>
        <w:t xml:space="preserve">, </w:t>
      </w:r>
      <w:proofErr w:type="spellStart"/>
      <w:r w:rsidRPr="00685F68">
        <w:rPr>
          <w:rFonts w:ascii="Arial" w:hAnsi="Arial" w:cs="Arial"/>
        </w:rPr>
        <w:t>Atiye</w:t>
      </w:r>
      <w:proofErr w:type="spellEnd"/>
      <w:r w:rsidRPr="00685F68">
        <w:rPr>
          <w:rFonts w:ascii="Arial" w:hAnsi="Arial" w:cs="Arial"/>
        </w:rPr>
        <w:t xml:space="preserve"> Ahmadireskety</w:t>
      </w:r>
      <w:r>
        <w:rPr>
          <w:rFonts w:ascii="Arial" w:hAnsi="Arial" w:cs="Arial"/>
          <w:vertAlign w:val="superscript"/>
        </w:rPr>
        <w:t>3</w:t>
      </w:r>
      <w:r w:rsidRPr="00685F68">
        <w:rPr>
          <w:rFonts w:ascii="Arial" w:hAnsi="Arial" w:cs="Arial"/>
        </w:rPr>
        <w:t>, Andrew C. Patt</w:t>
      </w:r>
      <w:r>
        <w:rPr>
          <w:rFonts w:ascii="Arial" w:hAnsi="Arial" w:cs="Arial"/>
          <w:vertAlign w:val="superscript"/>
        </w:rPr>
        <w:t>5</w:t>
      </w:r>
      <w:r w:rsidRPr="00685F68">
        <w:rPr>
          <w:rFonts w:ascii="Arial" w:hAnsi="Arial" w:cs="Arial"/>
        </w:rPr>
        <w:t xml:space="preserve">, </w:t>
      </w:r>
      <w:r>
        <w:rPr>
          <w:rFonts w:ascii="Arial" w:hAnsi="Arial" w:cs="Arial"/>
        </w:rPr>
        <w:t>David J. Orlicky</w:t>
      </w:r>
      <w:r>
        <w:rPr>
          <w:rFonts w:ascii="Arial" w:hAnsi="Arial" w:cs="Arial"/>
          <w:vertAlign w:val="superscript"/>
        </w:rPr>
        <w:t>6</w:t>
      </w:r>
      <w:r>
        <w:rPr>
          <w:rFonts w:ascii="Arial" w:hAnsi="Arial" w:cs="Arial"/>
        </w:rPr>
        <w:t xml:space="preserve">, </w:t>
      </w:r>
      <w:proofErr w:type="spellStart"/>
      <w:r w:rsidRPr="00685F68">
        <w:rPr>
          <w:rFonts w:ascii="Arial" w:hAnsi="Arial" w:cs="Arial"/>
        </w:rPr>
        <w:t>Ewy</w:t>
      </w:r>
      <w:proofErr w:type="spellEnd"/>
      <w:r w:rsidRPr="00685F68">
        <w:rPr>
          <w:rFonts w:ascii="Arial" w:hAnsi="Arial" w:cs="Arial"/>
        </w:rPr>
        <w:t xml:space="preserve"> Mathé</w:t>
      </w:r>
      <w:r>
        <w:rPr>
          <w:rFonts w:ascii="Arial" w:hAnsi="Arial" w:cs="Arial"/>
          <w:vertAlign w:val="superscript"/>
        </w:rPr>
        <w:t>5</w:t>
      </w:r>
      <w:r w:rsidRPr="00685F68">
        <w:rPr>
          <w:rFonts w:ascii="Arial" w:hAnsi="Arial" w:cs="Arial"/>
        </w:rPr>
        <w:t>, Nicholas M Kroeger</w:t>
      </w:r>
      <w:r>
        <w:rPr>
          <w:rFonts w:ascii="Arial" w:hAnsi="Arial" w:cs="Arial"/>
          <w:vertAlign w:val="superscript"/>
        </w:rPr>
        <w:t>7</w:t>
      </w:r>
      <w:r w:rsidRPr="00685F68">
        <w:rPr>
          <w:rFonts w:ascii="Arial" w:hAnsi="Arial" w:cs="Arial"/>
        </w:rPr>
        <w:t xml:space="preserve">, </w:t>
      </w:r>
      <w:r>
        <w:rPr>
          <w:rFonts w:ascii="Arial" w:hAnsi="Arial" w:cs="Arial"/>
        </w:rPr>
        <w:t>David C Thompson</w:t>
      </w:r>
      <w:r>
        <w:rPr>
          <w:rFonts w:ascii="Arial" w:hAnsi="Arial" w:cs="Arial"/>
          <w:vertAlign w:val="superscript"/>
        </w:rPr>
        <w:t>8</w:t>
      </w:r>
      <w:r>
        <w:rPr>
          <w:rFonts w:ascii="Arial" w:hAnsi="Arial" w:cs="Arial"/>
        </w:rPr>
        <w:t xml:space="preserve">, </w:t>
      </w:r>
      <w:r w:rsidRPr="00685F68">
        <w:rPr>
          <w:rFonts w:ascii="Arial" w:hAnsi="Arial" w:cs="Arial"/>
        </w:rPr>
        <w:t>Jason A. Cochran</w:t>
      </w:r>
      <w:r w:rsidRPr="00685F68">
        <w:rPr>
          <w:rFonts w:ascii="Arial" w:hAnsi="Arial" w:cs="Arial"/>
          <w:vertAlign w:val="superscript"/>
        </w:rPr>
        <w:t>2</w:t>
      </w:r>
      <w:r>
        <w:rPr>
          <w:rFonts w:ascii="Arial" w:hAnsi="Arial" w:cs="Arial"/>
          <w:vertAlign w:val="superscript"/>
        </w:rPr>
        <w:t>,7</w:t>
      </w:r>
      <w:r w:rsidRPr="00685F68">
        <w:rPr>
          <w:rFonts w:ascii="Arial" w:hAnsi="Arial" w:cs="Arial"/>
        </w:rPr>
        <w:t xml:space="preserve">, </w:t>
      </w:r>
      <w:r>
        <w:rPr>
          <w:rFonts w:ascii="Arial" w:hAnsi="Arial" w:cs="Arial"/>
        </w:rPr>
        <w:t>Jaya Prakash</w:t>
      </w:r>
      <w:r w:rsidRPr="00685F68">
        <w:rPr>
          <w:rFonts w:ascii="Arial" w:hAnsi="Arial" w:cs="Arial"/>
        </w:rPr>
        <w:t xml:space="preserve"> Golla</w:t>
      </w:r>
      <w:r w:rsidRPr="00685F68">
        <w:rPr>
          <w:rFonts w:ascii="Arial" w:hAnsi="Arial" w:cs="Arial"/>
          <w:vertAlign w:val="superscript"/>
        </w:rPr>
        <w:t>1</w:t>
      </w:r>
      <w:r w:rsidRPr="00685F68">
        <w:rPr>
          <w:rFonts w:ascii="Arial" w:hAnsi="Arial" w:cs="Arial"/>
        </w:rPr>
        <w:t xml:space="preserve">, </w:t>
      </w:r>
      <w:proofErr w:type="spellStart"/>
      <w:r>
        <w:rPr>
          <w:rFonts w:ascii="Arial" w:hAnsi="Arial" w:cs="Arial"/>
        </w:rPr>
        <w:t>Aikaterini</w:t>
      </w:r>
      <w:proofErr w:type="spellEnd"/>
      <w:r>
        <w:rPr>
          <w:rFonts w:ascii="Arial" w:hAnsi="Arial" w:cs="Arial"/>
        </w:rPr>
        <w:t xml:space="preserve"> </w:t>
      </w:r>
      <w:r w:rsidRPr="001F55E7">
        <w:rPr>
          <w:rFonts w:ascii="Arial" w:hAnsi="Arial" w:cs="Arial"/>
        </w:rPr>
        <w:t>Kandyliari</w:t>
      </w:r>
      <w:r w:rsidRPr="001F55E7">
        <w:rPr>
          <w:rFonts w:ascii="Arial" w:hAnsi="Arial" w:cs="Arial"/>
          <w:vertAlign w:val="superscript"/>
        </w:rPr>
        <w:t>1,</w:t>
      </w:r>
      <w:r>
        <w:rPr>
          <w:rFonts w:ascii="Arial" w:hAnsi="Arial" w:cs="Arial"/>
          <w:vertAlign w:val="superscript"/>
        </w:rPr>
        <w:t>9</w:t>
      </w:r>
      <w:r>
        <w:rPr>
          <w:rFonts w:ascii="Arial" w:hAnsi="Arial" w:cs="Arial"/>
        </w:rPr>
        <w:t xml:space="preserve">, </w:t>
      </w:r>
      <w:r w:rsidRPr="00685F68">
        <w:rPr>
          <w:rFonts w:ascii="Arial" w:hAnsi="Arial" w:cs="Arial"/>
        </w:rPr>
        <w:t>Ying Chen</w:t>
      </w:r>
      <w:r w:rsidRPr="00685F68">
        <w:rPr>
          <w:rFonts w:ascii="Arial" w:hAnsi="Arial" w:cs="Arial"/>
          <w:vertAlign w:val="superscript"/>
        </w:rPr>
        <w:t>1</w:t>
      </w:r>
      <w:r w:rsidRPr="00685F68">
        <w:rPr>
          <w:rFonts w:ascii="Arial" w:hAnsi="Arial" w:cs="Arial"/>
        </w:rPr>
        <w:t>, Georgia Charkoftaki</w:t>
      </w:r>
      <w:r w:rsidRPr="00685F68">
        <w:rPr>
          <w:rFonts w:ascii="Arial" w:hAnsi="Arial" w:cs="Arial"/>
          <w:vertAlign w:val="superscript"/>
        </w:rPr>
        <w:t>1</w:t>
      </w:r>
      <w:r w:rsidRPr="00685F68">
        <w:rPr>
          <w:rFonts w:ascii="Arial" w:hAnsi="Arial" w:cs="Arial"/>
        </w:rPr>
        <w:t>, Krystal</w:t>
      </w:r>
      <w:r>
        <w:rPr>
          <w:rFonts w:ascii="Arial" w:hAnsi="Arial" w:cs="Arial"/>
        </w:rPr>
        <w:t xml:space="preserve"> J. </w:t>
      </w:r>
      <w:proofErr w:type="spellStart"/>
      <w:r>
        <w:rPr>
          <w:rFonts w:ascii="Arial" w:hAnsi="Arial" w:cs="Arial"/>
        </w:rPr>
        <w:t>Godri</w:t>
      </w:r>
      <w:proofErr w:type="spellEnd"/>
      <w:r w:rsidRPr="00685F68">
        <w:rPr>
          <w:rFonts w:ascii="Arial" w:hAnsi="Arial" w:cs="Arial"/>
        </w:rPr>
        <w:t xml:space="preserve"> Pollitt</w:t>
      </w:r>
      <w:r w:rsidRPr="00685F68">
        <w:rPr>
          <w:rFonts w:ascii="Arial" w:hAnsi="Arial" w:cs="Arial"/>
          <w:vertAlign w:val="superscript"/>
        </w:rPr>
        <w:t>1</w:t>
      </w:r>
      <w:r w:rsidRPr="00685F68">
        <w:rPr>
          <w:rFonts w:ascii="Arial" w:hAnsi="Arial" w:cs="Arial"/>
        </w:rPr>
        <w:t>, Joy G. Cagmat</w:t>
      </w:r>
      <w:r w:rsidRPr="00685F68">
        <w:rPr>
          <w:rFonts w:ascii="Arial" w:hAnsi="Arial" w:cs="Arial"/>
          <w:vertAlign w:val="superscript"/>
        </w:rPr>
        <w:t>2</w:t>
      </w:r>
      <w:r w:rsidRPr="00685F68">
        <w:rPr>
          <w:rFonts w:ascii="Arial" w:hAnsi="Arial" w:cs="Arial"/>
        </w:rPr>
        <w:t>, Hiroshi Tsugawa</w:t>
      </w:r>
      <w:r>
        <w:rPr>
          <w:rFonts w:ascii="Arial" w:hAnsi="Arial" w:cs="Arial"/>
          <w:vertAlign w:val="superscript"/>
        </w:rPr>
        <w:t>10</w:t>
      </w:r>
      <w:r w:rsidRPr="00685F68">
        <w:rPr>
          <w:rFonts w:ascii="Arial" w:hAnsi="Arial" w:cs="Arial"/>
          <w:vertAlign w:val="superscript"/>
        </w:rPr>
        <w:t>,</w:t>
      </w:r>
      <w:r>
        <w:rPr>
          <w:rFonts w:ascii="Arial" w:hAnsi="Arial" w:cs="Arial"/>
          <w:vertAlign w:val="superscript"/>
        </w:rPr>
        <w:t>11</w:t>
      </w:r>
      <w:r w:rsidRPr="00685F68">
        <w:rPr>
          <w:rFonts w:ascii="Arial" w:hAnsi="Arial" w:cs="Arial"/>
        </w:rPr>
        <w:t>, Anmol Arora</w:t>
      </w:r>
      <w:r w:rsidRPr="00685F68">
        <w:rPr>
          <w:rFonts w:ascii="Arial" w:hAnsi="Arial" w:cs="Arial"/>
          <w:vertAlign w:val="superscript"/>
        </w:rPr>
        <w:t>1</w:t>
      </w:r>
      <w:r>
        <w:rPr>
          <w:rFonts w:ascii="Arial" w:hAnsi="Arial" w:cs="Arial"/>
          <w:vertAlign w:val="superscript"/>
        </w:rPr>
        <w:t>,12</w:t>
      </w:r>
      <w:r>
        <w:rPr>
          <w:rFonts w:ascii="Arial" w:hAnsi="Arial" w:cs="Arial"/>
        </w:rPr>
        <w:t>, Kirill V</w:t>
      </w:r>
      <w:r w:rsidRPr="00F324E6">
        <w:rPr>
          <w:rFonts w:ascii="Arial" w:hAnsi="Arial" w:cs="Arial"/>
        </w:rPr>
        <w:t>eselkov</w:t>
      </w:r>
      <w:r>
        <w:rPr>
          <w:rFonts w:ascii="Arial" w:hAnsi="Arial" w:cs="Arial"/>
          <w:vertAlign w:val="superscript"/>
        </w:rPr>
        <w:t>13</w:t>
      </w:r>
      <w:r>
        <w:rPr>
          <w:rFonts w:ascii="Arial" w:hAnsi="Arial" w:cs="Arial"/>
        </w:rPr>
        <w:t>,</w:t>
      </w:r>
      <w:r w:rsidRPr="00685F68">
        <w:rPr>
          <w:rFonts w:ascii="Arial" w:hAnsi="Arial" w:cs="Arial"/>
        </w:rPr>
        <w:t xml:space="preserve"> </w:t>
      </w:r>
      <w:proofErr w:type="spellStart"/>
      <w:r w:rsidRPr="00FF7938">
        <w:rPr>
          <w:rFonts w:ascii="Arial" w:hAnsi="Arial" w:cs="Arial"/>
        </w:rPr>
        <w:t>Shunji</w:t>
      </w:r>
      <w:proofErr w:type="spellEnd"/>
      <w:r w:rsidRPr="00FF7938">
        <w:rPr>
          <w:rFonts w:ascii="Arial" w:hAnsi="Arial" w:cs="Arial"/>
        </w:rPr>
        <w:t xml:space="preserve"> Kato</w:t>
      </w:r>
      <w:r>
        <w:rPr>
          <w:rFonts w:ascii="Arial" w:hAnsi="Arial" w:cs="Arial"/>
          <w:vertAlign w:val="superscript"/>
        </w:rPr>
        <w:t>14</w:t>
      </w:r>
      <w:r w:rsidRPr="00FF7938">
        <w:rPr>
          <w:rFonts w:ascii="Arial" w:hAnsi="Arial" w:cs="Arial"/>
        </w:rPr>
        <w:t xml:space="preserve">, </w:t>
      </w:r>
      <w:proofErr w:type="spellStart"/>
      <w:r w:rsidRPr="00FF7938">
        <w:rPr>
          <w:rFonts w:ascii="Arial" w:hAnsi="Arial" w:cs="Arial"/>
        </w:rPr>
        <w:t>Yurika</w:t>
      </w:r>
      <w:proofErr w:type="spellEnd"/>
      <w:r w:rsidRPr="00FF7938">
        <w:rPr>
          <w:rFonts w:ascii="Arial" w:hAnsi="Arial" w:cs="Arial"/>
        </w:rPr>
        <w:t xml:space="preserve"> Otoki</w:t>
      </w:r>
      <w:r>
        <w:rPr>
          <w:rFonts w:ascii="Arial" w:hAnsi="Arial" w:cs="Arial"/>
          <w:vertAlign w:val="superscript"/>
        </w:rPr>
        <w:t>14</w:t>
      </w:r>
      <w:r w:rsidRPr="00FF7938">
        <w:rPr>
          <w:rFonts w:ascii="Arial" w:hAnsi="Arial" w:cs="Arial"/>
        </w:rPr>
        <w:t xml:space="preserve">, </w:t>
      </w:r>
      <w:proofErr w:type="spellStart"/>
      <w:r w:rsidRPr="00FF7938">
        <w:rPr>
          <w:rFonts w:ascii="Arial" w:hAnsi="Arial" w:cs="Arial"/>
        </w:rPr>
        <w:t>Kiyotaka</w:t>
      </w:r>
      <w:proofErr w:type="spellEnd"/>
      <w:r w:rsidRPr="00FF7938">
        <w:rPr>
          <w:rFonts w:ascii="Arial" w:hAnsi="Arial" w:cs="Arial"/>
        </w:rPr>
        <w:t xml:space="preserve"> Nakagawa</w:t>
      </w:r>
      <w:r>
        <w:rPr>
          <w:rFonts w:ascii="Arial" w:hAnsi="Arial" w:cs="Arial"/>
          <w:vertAlign w:val="superscript"/>
        </w:rPr>
        <w:t>14</w:t>
      </w:r>
      <w:r w:rsidRPr="00FF7938">
        <w:rPr>
          <w:rFonts w:ascii="Arial" w:hAnsi="Arial" w:cs="Arial"/>
        </w:rPr>
        <w:t>,</w:t>
      </w:r>
      <w:r w:rsidRPr="00FF7938">
        <w:rPr>
          <w:rFonts w:ascii="Arial" w:hAnsi="Arial" w:cs="Arial"/>
          <w:sz w:val="24"/>
          <w:szCs w:val="24"/>
        </w:rPr>
        <w:t xml:space="preserve"> </w:t>
      </w:r>
      <w:r>
        <w:rPr>
          <w:rFonts w:ascii="Arial" w:hAnsi="Arial" w:cs="Arial"/>
        </w:rPr>
        <w:t>Richard A. Yost</w:t>
      </w:r>
      <w:r w:rsidRPr="00685F68">
        <w:rPr>
          <w:rFonts w:ascii="Arial" w:hAnsi="Arial" w:cs="Arial"/>
          <w:vertAlign w:val="superscript"/>
        </w:rPr>
        <w:t>2,</w:t>
      </w:r>
      <w:r>
        <w:rPr>
          <w:rFonts w:ascii="Arial" w:hAnsi="Arial" w:cs="Arial"/>
          <w:vertAlign w:val="superscript"/>
        </w:rPr>
        <w:t>3</w:t>
      </w:r>
      <w:r>
        <w:rPr>
          <w:rFonts w:ascii="Arial" w:hAnsi="Arial" w:cs="Arial"/>
        </w:rPr>
        <w:t xml:space="preserve">, </w:t>
      </w:r>
      <w:r w:rsidRPr="00685F68">
        <w:rPr>
          <w:rFonts w:ascii="Arial" w:hAnsi="Arial" w:cs="Arial"/>
        </w:rPr>
        <w:t>Timothy J Garrett</w:t>
      </w:r>
      <w:r w:rsidRPr="00685F68">
        <w:rPr>
          <w:rFonts w:ascii="Arial" w:hAnsi="Arial" w:cs="Arial"/>
          <w:vertAlign w:val="superscript"/>
        </w:rPr>
        <w:t>2,</w:t>
      </w:r>
      <w:r>
        <w:rPr>
          <w:rFonts w:ascii="Arial" w:hAnsi="Arial" w:cs="Arial"/>
          <w:vertAlign w:val="superscript"/>
        </w:rPr>
        <w:t>3</w:t>
      </w:r>
      <w:r w:rsidRPr="00685F68">
        <w:rPr>
          <w:rFonts w:ascii="Arial" w:hAnsi="Arial" w:cs="Arial"/>
          <w:vertAlign w:val="superscript"/>
        </w:rPr>
        <w:t>*</w:t>
      </w:r>
      <w:r w:rsidRPr="00685F68">
        <w:rPr>
          <w:rFonts w:ascii="Arial" w:hAnsi="Arial" w:cs="Arial"/>
        </w:rPr>
        <w:t>, Vasilis Vasilou</w:t>
      </w:r>
      <w:r w:rsidRPr="00685F68">
        <w:rPr>
          <w:rFonts w:ascii="Arial" w:hAnsi="Arial" w:cs="Arial"/>
          <w:vertAlign w:val="superscript"/>
        </w:rPr>
        <w:t>1*</w:t>
      </w:r>
    </w:p>
    <w:p w14:paraId="352F26E3" w14:textId="77777777" w:rsidR="007E5BB5" w:rsidRPr="00685F68" w:rsidRDefault="007E5BB5" w:rsidP="007E5BB5">
      <w:pPr>
        <w:spacing w:after="0" w:line="240" w:lineRule="auto"/>
        <w:contextualSpacing/>
        <w:rPr>
          <w:rFonts w:ascii="Arial" w:hAnsi="Arial" w:cs="Arial"/>
        </w:rPr>
      </w:pPr>
    </w:p>
    <w:p w14:paraId="6CF3AD6D" w14:textId="77777777" w:rsidR="007E5BB5" w:rsidRPr="00685F68" w:rsidRDefault="007E5BB5" w:rsidP="007E5BB5">
      <w:pPr>
        <w:spacing w:after="0" w:line="240" w:lineRule="auto"/>
        <w:contextualSpacing/>
        <w:rPr>
          <w:rFonts w:ascii="Arial" w:hAnsi="Arial" w:cs="Arial"/>
        </w:rPr>
      </w:pPr>
      <w:r w:rsidRPr="00685F68">
        <w:rPr>
          <w:rFonts w:ascii="Arial" w:hAnsi="Arial" w:cs="Arial"/>
          <w:vertAlign w:val="superscript"/>
        </w:rPr>
        <w:t xml:space="preserve">1 </w:t>
      </w:r>
      <w:r w:rsidRPr="00685F68">
        <w:rPr>
          <w:rFonts w:ascii="Arial" w:hAnsi="Arial" w:cs="Arial"/>
        </w:rPr>
        <w:t>Department of Environmental Health Sciences, Yale School of Public Health, New Haven, CT</w:t>
      </w:r>
    </w:p>
    <w:p w14:paraId="5B511C11" w14:textId="77777777" w:rsidR="007E5BB5" w:rsidRPr="00685F68" w:rsidRDefault="007E5BB5" w:rsidP="007E5BB5">
      <w:pPr>
        <w:spacing w:after="0" w:line="240" w:lineRule="auto"/>
        <w:contextualSpacing/>
        <w:rPr>
          <w:rFonts w:ascii="Arial" w:hAnsi="Arial" w:cs="Arial"/>
        </w:rPr>
      </w:pPr>
      <w:r w:rsidRPr="00685F68">
        <w:rPr>
          <w:rFonts w:ascii="Arial" w:hAnsi="Arial" w:cs="Arial"/>
          <w:vertAlign w:val="superscript"/>
        </w:rPr>
        <w:t xml:space="preserve">2 </w:t>
      </w:r>
      <w:r w:rsidRPr="00685F68">
        <w:rPr>
          <w:rFonts w:ascii="Arial" w:hAnsi="Arial" w:cs="Arial"/>
        </w:rPr>
        <w:t>Department of Pathology, Immunology and Laboratory Medicine, University of Florida, Gainesville, FL</w:t>
      </w:r>
    </w:p>
    <w:p w14:paraId="51AEA08D" w14:textId="77777777" w:rsidR="007E5BB5" w:rsidRPr="00685F68" w:rsidRDefault="007E5BB5" w:rsidP="007E5BB5">
      <w:pPr>
        <w:spacing w:after="0" w:line="240" w:lineRule="auto"/>
        <w:rPr>
          <w:rFonts w:ascii="Arial" w:hAnsi="Arial" w:cs="Arial"/>
        </w:rPr>
      </w:pPr>
      <w:r>
        <w:rPr>
          <w:rFonts w:ascii="Arial" w:hAnsi="Arial" w:cs="Arial"/>
          <w:vertAlign w:val="superscript"/>
        </w:rPr>
        <w:t>3</w:t>
      </w:r>
      <w:r w:rsidRPr="00685F68">
        <w:rPr>
          <w:rFonts w:ascii="Arial" w:hAnsi="Arial" w:cs="Arial"/>
          <w:vertAlign w:val="superscript"/>
        </w:rPr>
        <w:t xml:space="preserve"> </w:t>
      </w:r>
      <w:r w:rsidRPr="00685F68">
        <w:rPr>
          <w:rFonts w:ascii="Arial" w:hAnsi="Arial" w:cs="Arial"/>
        </w:rPr>
        <w:t>Department of Chemistry, University of Florida, Gainesville, FL</w:t>
      </w:r>
    </w:p>
    <w:p w14:paraId="33521C09" w14:textId="77777777" w:rsidR="007E5BB5" w:rsidRPr="00685F68" w:rsidRDefault="007E5BB5" w:rsidP="007E5BB5">
      <w:pPr>
        <w:spacing w:after="0" w:line="240" w:lineRule="auto"/>
        <w:rPr>
          <w:rFonts w:ascii="Arial" w:hAnsi="Arial" w:cs="Arial"/>
        </w:rPr>
      </w:pPr>
      <w:r>
        <w:rPr>
          <w:rFonts w:ascii="Arial" w:hAnsi="Arial" w:cs="Arial"/>
          <w:vertAlign w:val="superscript"/>
        </w:rPr>
        <w:t>4</w:t>
      </w:r>
      <w:r w:rsidRPr="00685F68">
        <w:rPr>
          <w:rFonts w:ascii="Arial" w:hAnsi="Arial" w:cs="Arial"/>
        </w:rPr>
        <w:t xml:space="preserve"> Center for Environmental and Human Toxicology &amp; Department of Physiological Sciences, University of Florida, Gainesville, FL</w:t>
      </w:r>
    </w:p>
    <w:p w14:paraId="700A64CD" w14:textId="77777777" w:rsidR="007E5BB5" w:rsidRDefault="007E5BB5" w:rsidP="007E5BB5">
      <w:pPr>
        <w:spacing w:after="0" w:line="240" w:lineRule="auto"/>
        <w:contextualSpacing/>
        <w:rPr>
          <w:rFonts w:ascii="Arial" w:hAnsi="Arial" w:cs="Arial"/>
        </w:rPr>
      </w:pPr>
      <w:r>
        <w:rPr>
          <w:rFonts w:ascii="Arial" w:hAnsi="Arial" w:cs="Arial"/>
          <w:vertAlign w:val="superscript"/>
        </w:rPr>
        <w:t>5</w:t>
      </w:r>
      <w:r w:rsidRPr="00685F68">
        <w:rPr>
          <w:rFonts w:ascii="Arial" w:hAnsi="Arial" w:cs="Arial"/>
          <w:vertAlign w:val="superscript"/>
        </w:rPr>
        <w:t xml:space="preserve"> </w:t>
      </w:r>
      <w:r w:rsidRPr="00685F68">
        <w:rPr>
          <w:rFonts w:ascii="Arial" w:hAnsi="Arial" w:cs="Arial"/>
        </w:rPr>
        <w:t>Department of Biomedical Informatics, College of Medicine, Ohio State University, Columbus, OH</w:t>
      </w:r>
    </w:p>
    <w:p w14:paraId="59C9FD04" w14:textId="77777777" w:rsidR="007E5BB5" w:rsidRDefault="007E5BB5" w:rsidP="007E5BB5">
      <w:pPr>
        <w:spacing w:after="0" w:line="240" w:lineRule="auto"/>
        <w:contextualSpacing/>
        <w:rPr>
          <w:rFonts w:ascii="Arial" w:hAnsi="Arial" w:cs="Arial"/>
          <w:color w:val="222222"/>
          <w:shd w:val="clear" w:color="auto" w:fill="FFFFFF"/>
        </w:rPr>
      </w:pPr>
      <w:r>
        <w:rPr>
          <w:rFonts w:ascii="Arial" w:hAnsi="Arial" w:cs="Arial"/>
          <w:color w:val="222222"/>
          <w:shd w:val="clear" w:color="auto" w:fill="FFFFFF"/>
          <w:vertAlign w:val="superscript"/>
        </w:rPr>
        <w:t>6</w:t>
      </w:r>
      <w:r>
        <w:rPr>
          <w:rFonts w:ascii="Arial" w:hAnsi="Arial" w:cs="Arial"/>
          <w:color w:val="222222"/>
          <w:shd w:val="clear" w:color="auto" w:fill="FFFFFF"/>
        </w:rPr>
        <w:t xml:space="preserve"> </w:t>
      </w:r>
      <w:r w:rsidRPr="00634D94">
        <w:rPr>
          <w:rFonts w:ascii="Arial" w:hAnsi="Arial" w:cs="Arial"/>
          <w:color w:val="222222"/>
          <w:shd w:val="clear" w:color="auto" w:fill="FFFFFF"/>
        </w:rPr>
        <w:t>Department of Pathology,</w:t>
      </w:r>
      <w:r>
        <w:rPr>
          <w:rFonts w:ascii="Arial" w:hAnsi="Arial" w:cs="Arial"/>
          <w:color w:val="222222"/>
          <w:shd w:val="clear" w:color="auto" w:fill="FFFFFF"/>
        </w:rPr>
        <w:t xml:space="preserve"> University of Colorado</w:t>
      </w:r>
      <w:r w:rsidRPr="00634D94">
        <w:rPr>
          <w:rFonts w:ascii="Arial" w:hAnsi="Arial" w:cs="Arial"/>
          <w:color w:val="222222"/>
          <w:shd w:val="clear" w:color="auto" w:fill="FFFFFF"/>
        </w:rPr>
        <w:t xml:space="preserve"> School of Medicine</w:t>
      </w:r>
      <w:r>
        <w:rPr>
          <w:rFonts w:ascii="Arial" w:hAnsi="Arial" w:cs="Arial"/>
          <w:color w:val="222222"/>
          <w:shd w:val="clear" w:color="auto" w:fill="FFFFFF"/>
        </w:rPr>
        <w:t>, Denver, Colorado</w:t>
      </w:r>
    </w:p>
    <w:p w14:paraId="34FC55B3" w14:textId="77777777" w:rsidR="007E5BB5" w:rsidRDefault="007E5BB5" w:rsidP="007E5BB5">
      <w:pPr>
        <w:spacing w:after="0" w:line="240" w:lineRule="auto"/>
        <w:contextualSpacing/>
        <w:rPr>
          <w:rFonts w:ascii="Arial" w:hAnsi="Arial" w:cs="Arial"/>
        </w:rPr>
      </w:pPr>
      <w:r>
        <w:rPr>
          <w:rFonts w:ascii="Arial" w:hAnsi="Arial" w:cs="Arial"/>
          <w:vertAlign w:val="superscript"/>
        </w:rPr>
        <w:t>7</w:t>
      </w:r>
      <w:r w:rsidRPr="00685F68">
        <w:rPr>
          <w:rFonts w:ascii="Arial" w:hAnsi="Arial" w:cs="Arial"/>
        </w:rPr>
        <w:t xml:space="preserve"> Computer &amp; Information Science &amp; Engineering, University of Florida, Gainesville, FL</w:t>
      </w:r>
    </w:p>
    <w:p w14:paraId="4F70864C" w14:textId="77777777" w:rsidR="007E5BB5" w:rsidRPr="001C30F0" w:rsidRDefault="007E5BB5" w:rsidP="007E5BB5">
      <w:pPr>
        <w:spacing w:after="0" w:line="240" w:lineRule="auto"/>
        <w:contextualSpacing/>
        <w:rPr>
          <w:rFonts w:ascii="Arial" w:hAnsi="Arial" w:cs="Arial"/>
        </w:rPr>
      </w:pPr>
      <w:r>
        <w:rPr>
          <w:rFonts w:ascii="Arial" w:hAnsi="Arial" w:cs="Arial"/>
          <w:vertAlign w:val="superscript"/>
        </w:rPr>
        <w:t>8</w:t>
      </w:r>
      <w:r>
        <w:rPr>
          <w:rFonts w:ascii="Arial" w:hAnsi="Arial" w:cs="Arial"/>
        </w:rPr>
        <w:t xml:space="preserve"> </w:t>
      </w:r>
      <w:r w:rsidRPr="001C30F0">
        <w:rPr>
          <w:rFonts w:ascii="Arial" w:hAnsi="Arial" w:cs="Arial"/>
        </w:rPr>
        <w:t>Department of Clinical Pharmacy, University of Colorado Skaggs School of Pharmacy and Pharmaceutical Sciences, Univ</w:t>
      </w:r>
      <w:r>
        <w:rPr>
          <w:rFonts w:ascii="Arial" w:hAnsi="Arial" w:cs="Arial"/>
        </w:rPr>
        <w:t>ersity of Colorado, Aurora, CO</w:t>
      </w:r>
    </w:p>
    <w:p w14:paraId="2ADCFC62" w14:textId="77777777" w:rsidR="007E5BB5" w:rsidRDefault="007E5BB5" w:rsidP="007E5BB5">
      <w:pPr>
        <w:spacing w:after="0" w:line="240" w:lineRule="auto"/>
        <w:contextualSpacing/>
        <w:rPr>
          <w:rFonts w:ascii="Arial" w:hAnsi="Arial" w:cs="Arial"/>
        </w:rPr>
      </w:pPr>
      <w:r>
        <w:rPr>
          <w:rFonts w:ascii="Arial" w:hAnsi="Arial" w:cs="Arial"/>
          <w:vertAlign w:val="superscript"/>
        </w:rPr>
        <w:t>9</w:t>
      </w:r>
      <w:r>
        <w:rPr>
          <w:rFonts w:ascii="Arial" w:hAnsi="Arial" w:cs="Arial"/>
        </w:rPr>
        <w:t xml:space="preserve"> Unit of Human Nutrition, Department of Food Science and Human Nutrition, Agricultural University of Athens, Athens, Greece</w:t>
      </w:r>
    </w:p>
    <w:p w14:paraId="7ACB0F38" w14:textId="77777777" w:rsidR="007E5BB5" w:rsidRPr="00685F68" w:rsidRDefault="007E5BB5" w:rsidP="007E5BB5">
      <w:pPr>
        <w:spacing w:after="0" w:line="240" w:lineRule="auto"/>
        <w:contextualSpacing/>
        <w:rPr>
          <w:rFonts w:ascii="Arial" w:hAnsi="Arial" w:cs="Arial"/>
          <w:vertAlign w:val="superscript"/>
        </w:rPr>
      </w:pPr>
      <w:r>
        <w:rPr>
          <w:rFonts w:ascii="Arial" w:hAnsi="Arial" w:cs="Arial"/>
          <w:vertAlign w:val="superscript"/>
        </w:rPr>
        <w:t>10</w:t>
      </w:r>
      <w:r w:rsidRPr="00685F68">
        <w:rPr>
          <w:rFonts w:ascii="Arial" w:hAnsi="Arial" w:cs="Arial"/>
          <w:vertAlign w:val="superscript"/>
        </w:rPr>
        <w:t xml:space="preserve"> </w:t>
      </w:r>
      <w:r w:rsidRPr="00685F68">
        <w:rPr>
          <w:rFonts w:ascii="Arial" w:hAnsi="Arial" w:cs="Arial"/>
        </w:rPr>
        <w:t>RIKEN Center for Sustainable Resource Science, Kanagawa, Japan</w:t>
      </w:r>
    </w:p>
    <w:p w14:paraId="5B13CC75" w14:textId="77777777" w:rsidR="007E5BB5" w:rsidRPr="00685F68" w:rsidRDefault="007E5BB5" w:rsidP="007E5BB5">
      <w:pPr>
        <w:spacing w:after="0" w:line="240" w:lineRule="auto"/>
        <w:contextualSpacing/>
        <w:rPr>
          <w:rFonts w:ascii="Arial" w:hAnsi="Arial" w:cs="Arial"/>
          <w:vertAlign w:val="superscript"/>
        </w:rPr>
      </w:pPr>
      <w:r>
        <w:rPr>
          <w:rFonts w:ascii="Arial" w:hAnsi="Arial" w:cs="Arial"/>
          <w:vertAlign w:val="superscript"/>
        </w:rPr>
        <w:t>11</w:t>
      </w:r>
      <w:r w:rsidRPr="00685F68">
        <w:rPr>
          <w:rFonts w:ascii="Arial" w:hAnsi="Arial" w:cs="Arial"/>
          <w:vertAlign w:val="superscript"/>
        </w:rPr>
        <w:t xml:space="preserve"> </w:t>
      </w:r>
      <w:r w:rsidRPr="00685F68">
        <w:rPr>
          <w:rFonts w:ascii="Arial" w:hAnsi="Arial" w:cs="Arial"/>
        </w:rPr>
        <w:t>RIKEN Center for Integrative Medical Sciences, Kanagawa, Japan</w:t>
      </w:r>
    </w:p>
    <w:p w14:paraId="21977AC0" w14:textId="77777777" w:rsidR="007E5BB5" w:rsidRDefault="007E5BB5" w:rsidP="007E5BB5">
      <w:pPr>
        <w:spacing w:after="0" w:line="240" w:lineRule="auto"/>
        <w:contextualSpacing/>
        <w:rPr>
          <w:rFonts w:ascii="Arial" w:hAnsi="Arial" w:cs="Arial"/>
          <w:color w:val="222222"/>
          <w:shd w:val="clear" w:color="auto" w:fill="FFFFFF"/>
        </w:rPr>
      </w:pPr>
      <w:r w:rsidRPr="00685F68">
        <w:rPr>
          <w:rFonts w:ascii="Arial" w:hAnsi="Arial" w:cs="Arial"/>
          <w:vertAlign w:val="superscript"/>
        </w:rPr>
        <w:t>1</w:t>
      </w:r>
      <w:r>
        <w:rPr>
          <w:rFonts w:ascii="Arial" w:hAnsi="Arial" w:cs="Arial"/>
          <w:vertAlign w:val="superscript"/>
        </w:rPr>
        <w:t>2</w:t>
      </w:r>
      <w:r>
        <w:rPr>
          <w:rFonts w:ascii="Arial" w:hAnsi="Arial" w:cs="Arial"/>
        </w:rPr>
        <w:t xml:space="preserve"> </w:t>
      </w:r>
      <w:r>
        <w:rPr>
          <w:rFonts w:ascii="Arial" w:hAnsi="Arial" w:cs="Arial"/>
          <w:color w:val="222222"/>
          <w:shd w:val="clear" w:color="auto" w:fill="FFFFFF"/>
        </w:rPr>
        <w:t>School of Clinical Medicine, University of Cambridge, Cambridge, United Kingdom</w:t>
      </w:r>
    </w:p>
    <w:p w14:paraId="4B4CCDD9" w14:textId="77777777" w:rsidR="007E5BB5" w:rsidRDefault="007E5BB5" w:rsidP="007E5BB5">
      <w:pPr>
        <w:spacing w:after="0" w:line="240" w:lineRule="auto"/>
        <w:contextualSpacing/>
        <w:rPr>
          <w:rFonts w:ascii="Arial" w:hAnsi="Arial" w:cs="Arial"/>
          <w:color w:val="222222"/>
          <w:shd w:val="clear" w:color="auto" w:fill="FFFFFF"/>
        </w:rPr>
      </w:pPr>
      <w:r>
        <w:rPr>
          <w:rFonts w:ascii="Arial" w:hAnsi="Arial" w:cs="Arial"/>
          <w:color w:val="222222"/>
          <w:shd w:val="clear" w:color="auto" w:fill="FFFFFF"/>
          <w:vertAlign w:val="superscript"/>
        </w:rPr>
        <w:t>13</w:t>
      </w:r>
      <w:r>
        <w:rPr>
          <w:rFonts w:ascii="Arial" w:hAnsi="Arial" w:cs="Arial"/>
          <w:color w:val="222222"/>
          <w:shd w:val="clear" w:color="auto" w:fill="FFFFFF"/>
        </w:rPr>
        <w:t xml:space="preserve"> </w:t>
      </w:r>
      <w:r w:rsidRPr="00F324E6">
        <w:rPr>
          <w:rFonts w:ascii="Arial" w:hAnsi="Arial" w:cs="Arial"/>
          <w:color w:val="222222"/>
          <w:shd w:val="clear" w:color="auto" w:fill="FFFFFF"/>
        </w:rPr>
        <w:t>Department of Metabolism, Digestion and Reproduction</w:t>
      </w:r>
      <w:r>
        <w:rPr>
          <w:rFonts w:ascii="Arial" w:hAnsi="Arial" w:cs="Arial"/>
          <w:color w:val="222222"/>
          <w:shd w:val="clear" w:color="auto" w:fill="FFFFFF"/>
        </w:rPr>
        <w:t xml:space="preserve">, Imperial College London, London, United Kingdom </w:t>
      </w:r>
    </w:p>
    <w:p w14:paraId="5C81DD37" w14:textId="77777777" w:rsidR="007E5BB5" w:rsidRPr="00FF7938" w:rsidRDefault="007E5BB5" w:rsidP="007E5BB5">
      <w:pPr>
        <w:spacing w:after="0" w:line="240" w:lineRule="auto"/>
        <w:contextualSpacing/>
        <w:rPr>
          <w:rFonts w:ascii="Arial" w:hAnsi="Arial" w:cs="Arial"/>
          <w:color w:val="222222"/>
          <w:shd w:val="clear" w:color="auto" w:fill="FFFFFF"/>
        </w:rPr>
      </w:pPr>
      <w:r>
        <w:rPr>
          <w:rFonts w:ascii="Arial" w:hAnsi="Arial" w:cs="Arial"/>
          <w:color w:val="222222"/>
          <w:shd w:val="clear" w:color="auto" w:fill="FFFFFF"/>
          <w:vertAlign w:val="superscript"/>
        </w:rPr>
        <w:t>14</w:t>
      </w:r>
      <w:r>
        <w:rPr>
          <w:rFonts w:ascii="Arial" w:hAnsi="Arial" w:cs="Arial"/>
          <w:color w:val="222222"/>
          <w:shd w:val="clear" w:color="auto" w:fill="FFFFFF"/>
        </w:rPr>
        <w:t xml:space="preserve"> </w:t>
      </w:r>
      <w:r w:rsidRPr="00FF7938">
        <w:rPr>
          <w:rFonts w:ascii="Arial" w:hAnsi="Arial" w:cs="Arial"/>
          <w:color w:val="222222"/>
          <w:shd w:val="clear" w:color="auto" w:fill="FFFFFF"/>
        </w:rPr>
        <w:t>Food and Biodynamic Chemistry Laboratory, Graduate School of Agricultural Science, Tohoku University, Sendai, Japan, 980-8577</w:t>
      </w:r>
    </w:p>
    <w:p w14:paraId="7D106995" w14:textId="77777777" w:rsidR="007E5BB5" w:rsidRPr="00685F68" w:rsidRDefault="007E5BB5" w:rsidP="007E5BB5">
      <w:pPr>
        <w:spacing w:after="0" w:line="240" w:lineRule="auto"/>
        <w:contextualSpacing/>
        <w:rPr>
          <w:rFonts w:ascii="Arial" w:hAnsi="Arial" w:cs="Arial"/>
        </w:rPr>
      </w:pPr>
    </w:p>
    <w:p w14:paraId="79AF7AD4" w14:textId="77777777" w:rsidR="007E5BB5" w:rsidRDefault="007E5BB5" w:rsidP="007E5BB5">
      <w:pPr>
        <w:spacing w:after="0" w:line="240" w:lineRule="auto"/>
        <w:contextualSpacing/>
        <w:rPr>
          <w:rFonts w:ascii="Arial" w:hAnsi="Arial" w:cs="Arial"/>
        </w:rPr>
      </w:pPr>
      <w:r w:rsidRPr="00685F68">
        <w:rPr>
          <w:rFonts w:ascii="Arial" w:hAnsi="Arial" w:cs="Arial"/>
        </w:rPr>
        <w:t>Contact Information:</w:t>
      </w:r>
    </w:p>
    <w:p w14:paraId="5C08010A" w14:textId="77777777" w:rsidR="007E5BB5" w:rsidRDefault="007E5BB5" w:rsidP="007E5BB5">
      <w:pPr>
        <w:spacing w:after="0" w:line="240" w:lineRule="auto"/>
        <w:contextualSpacing/>
        <w:rPr>
          <w:rFonts w:ascii="Arial" w:hAnsi="Arial" w:cs="Arial"/>
        </w:rPr>
      </w:pPr>
      <w:r>
        <w:rPr>
          <w:rFonts w:ascii="Arial" w:hAnsi="Arial" w:cs="Arial"/>
        </w:rPr>
        <w:t>Co-corresponding authors</w:t>
      </w:r>
    </w:p>
    <w:p w14:paraId="3A1CB75F" w14:textId="77777777" w:rsidR="007E5BB5" w:rsidRDefault="007E5BB5" w:rsidP="007E5BB5">
      <w:pPr>
        <w:spacing w:after="0" w:line="240" w:lineRule="auto"/>
        <w:contextualSpacing/>
        <w:rPr>
          <w:rFonts w:ascii="Arial" w:hAnsi="Arial" w:cs="Arial"/>
        </w:rPr>
      </w:pPr>
      <w:r>
        <w:rPr>
          <w:rFonts w:ascii="Arial" w:hAnsi="Arial" w:cs="Arial"/>
        </w:rPr>
        <w:t xml:space="preserve">Vasilis </w:t>
      </w:r>
      <w:proofErr w:type="spellStart"/>
      <w:r>
        <w:rPr>
          <w:rFonts w:ascii="Arial" w:hAnsi="Arial" w:cs="Arial"/>
        </w:rPr>
        <w:t>Vasiliou</w:t>
      </w:r>
      <w:proofErr w:type="spellEnd"/>
      <w:r>
        <w:rPr>
          <w:rFonts w:ascii="Arial" w:hAnsi="Arial" w:cs="Arial"/>
        </w:rPr>
        <w:t xml:space="preserve"> </w:t>
      </w:r>
    </w:p>
    <w:p w14:paraId="7AB39013" w14:textId="77777777" w:rsidR="007E5BB5" w:rsidRDefault="00871EB4" w:rsidP="007E5BB5">
      <w:pPr>
        <w:spacing w:after="0" w:line="240" w:lineRule="auto"/>
        <w:contextualSpacing/>
        <w:rPr>
          <w:rFonts w:ascii="Arial" w:hAnsi="Arial" w:cs="Arial"/>
        </w:rPr>
      </w:pPr>
      <w:hyperlink r:id="rId5" w:history="1">
        <w:r w:rsidR="007E5BB5" w:rsidRPr="00B6200F">
          <w:rPr>
            <w:rStyle w:val="Hyperlink"/>
            <w:rFonts w:ascii="Arial" w:hAnsi="Arial" w:cs="Arial"/>
          </w:rPr>
          <w:t>vasilis.vasiliou@yale.edu</w:t>
        </w:r>
      </w:hyperlink>
    </w:p>
    <w:p w14:paraId="55AB1D91" w14:textId="77777777" w:rsidR="007E5BB5" w:rsidRDefault="007E5BB5" w:rsidP="007E5BB5">
      <w:pPr>
        <w:spacing w:after="0" w:line="240" w:lineRule="auto"/>
        <w:contextualSpacing/>
        <w:rPr>
          <w:rFonts w:ascii="Arial" w:hAnsi="Arial" w:cs="Arial"/>
        </w:rPr>
      </w:pPr>
      <w:r>
        <w:rPr>
          <w:rFonts w:ascii="Arial" w:hAnsi="Arial" w:cs="Arial"/>
        </w:rPr>
        <w:t xml:space="preserve">Timothy Garrett </w:t>
      </w:r>
    </w:p>
    <w:p w14:paraId="209A1679" w14:textId="77777777" w:rsidR="007E5BB5" w:rsidRPr="00685F68" w:rsidRDefault="00871EB4" w:rsidP="007E5BB5">
      <w:pPr>
        <w:spacing w:after="0" w:line="240" w:lineRule="auto"/>
        <w:contextualSpacing/>
        <w:rPr>
          <w:rFonts w:ascii="Arial" w:hAnsi="Arial" w:cs="Arial"/>
        </w:rPr>
      </w:pPr>
      <w:hyperlink r:id="rId6" w:history="1">
        <w:r w:rsidR="007E5BB5" w:rsidRPr="00B6200F">
          <w:rPr>
            <w:rStyle w:val="Hyperlink"/>
            <w:rFonts w:ascii="Arial" w:hAnsi="Arial" w:cs="Arial"/>
          </w:rPr>
          <w:t>tgarrett@ufl.edu</w:t>
        </w:r>
      </w:hyperlink>
    </w:p>
    <w:p w14:paraId="0089FA6C" w14:textId="77777777" w:rsidR="007D5176" w:rsidRDefault="007D5176" w:rsidP="006D2FC3">
      <w:pPr>
        <w:spacing w:after="0" w:line="240" w:lineRule="auto"/>
        <w:jc w:val="both"/>
      </w:pPr>
    </w:p>
    <w:p w14:paraId="6BAC54F1" w14:textId="77777777" w:rsidR="00CD3A6A" w:rsidRPr="00685F68" w:rsidRDefault="00CD3A6A" w:rsidP="00CD3A6A">
      <w:pPr>
        <w:spacing w:after="0" w:line="240" w:lineRule="auto"/>
        <w:contextualSpacing/>
        <w:rPr>
          <w:rFonts w:ascii="Arial" w:hAnsi="Arial" w:cs="Arial"/>
          <w:b/>
        </w:rPr>
      </w:pPr>
      <w:r w:rsidRPr="00685F68">
        <w:rPr>
          <w:rFonts w:ascii="Arial" w:hAnsi="Arial" w:cs="Arial"/>
          <w:b/>
        </w:rPr>
        <w:t>LipidMatch Flow – Comprehensive Data-Processing Workflow</w:t>
      </w:r>
    </w:p>
    <w:p w14:paraId="4D4395B0" w14:textId="77777777" w:rsidR="00CD3A6A" w:rsidRDefault="00CD3A6A" w:rsidP="00CD3A6A">
      <w:pPr>
        <w:spacing w:after="0" w:line="240" w:lineRule="auto"/>
        <w:contextualSpacing/>
        <w:rPr>
          <w:rFonts w:ascii="Arial" w:hAnsi="Arial" w:cs="Arial"/>
        </w:rPr>
      </w:pPr>
    </w:p>
    <w:p w14:paraId="34D26FC2" w14:textId="31463AB3" w:rsidR="00CD3A6A" w:rsidRDefault="00CD3A6A" w:rsidP="00CD3A6A">
      <w:pPr>
        <w:spacing w:after="0" w:line="240" w:lineRule="auto"/>
        <w:contextualSpacing/>
        <w:rPr>
          <w:rFonts w:ascii="Arial" w:hAnsi="Arial" w:cs="Arial"/>
        </w:rPr>
      </w:pPr>
      <w:r>
        <w:rPr>
          <w:rFonts w:ascii="Arial" w:hAnsi="Arial" w:cs="Arial"/>
        </w:rPr>
        <w:t xml:space="preserve">A diverse array </w:t>
      </w:r>
      <w:r w:rsidRPr="00685F68">
        <w:rPr>
          <w:rFonts w:ascii="Arial" w:hAnsi="Arial" w:cs="Arial"/>
        </w:rPr>
        <w:t xml:space="preserve">of lipidomics software have </w:t>
      </w:r>
      <w:r>
        <w:rPr>
          <w:rFonts w:ascii="Arial" w:hAnsi="Arial" w:cs="Arial"/>
        </w:rPr>
        <w:t xml:space="preserve">recently </w:t>
      </w:r>
      <w:r w:rsidRPr="00685F68">
        <w:rPr>
          <w:rFonts w:ascii="Arial" w:hAnsi="Arial" w:cs="Arial"/>
        </w:rPr>
        <w:t>been developed to meet the rising demand for lipidomics in clinical and pharmaceutical research</w:t>
      </w:r>
      <w:r>
        <w:rPr>
          <w:rFonts w:ascii="Arial" w:hAnsi="Arial" w:cs="Arial"/>
        </w:rPr>
        <w:t>, among</w:t>
      </w:r>
      <w:r w:rsidRPr="00685F68">
        <w:rPr>
          <w:rFonts w:ascii="Arial" w:hAnsi="Arial" w:cs="Arial"/>
        </w:rPr>
        <w:t xml:space="preserve"> other fields </w:t>
      </w:r>
      <w:r>
        <w:rPr>
          <w:rFonts w:ascii="Arial" w:hAnsi="Arial" w:cs="Arial"/>
        </w:rPr>
        <w:t>In the present study,</w:t>
      </w:r>
      <w:r w:rsidRPr="00685F68">
        <w:rPr>
          <w:rFonts w:ascii="Arial" w:hAnsi="Arial" w:cs="Arial"/>
        </w:rPr>
        <w:t xml:space="preserve"> we </w:t>
      </w:r>
      <w:r>
        <w:rPr>
          <w:rFonts w:ascii="Arial" w:hAnsi="Arial" w:cs="Arial"/>
        </w:rPr>
        <w:t>utilize</w:t>
      </w:r>
      <w:r w:rsidRPr="00685F68">
        <w:rPr>
          <w:rFonts w:ascii="Arial" w:hAnsi="Arial" w:cs="Arial"/>
        </w:rPr>
        <w:t xml:space="preserve"> LipidMatch Flow, which is </w:t>
      </w:r>
      <w:r>
        <w:rPr>
          <w:rFonts w:ascii="Arial" w:hAnsi="Arial" w:cs="Arial"/>
        </w:rPr>
        <w:t xml:space="preserve">a </w:t>
      </w:r>
      <w:r w:rsidRPr="00685F68">
        <w:rPr>
          <w:rFonts w:ascii="Arial" w:hAnsi="Arial" w:cs="Arial"/>
        </w:rPr>
        <w:t>unique</w:t>
      </w:r>
      <w:r>
        <w:rPr>
          <w:rFonts w:ascii="Arial" w:hAnsi="Arial" w:cs="Arial"/>
        </w:rPr>
        <w:t xml:space="preserve"> system</w:t>
      </w:r>
      <w:r w:rsidRPr="00685F68">
        <w:rPr>
          <w:rFonts w:ascii="Arial" w:hAnsi="Arial" w:cs="Arial"/>
        </w:rPr>
        <w:t xml:space="preserve"> in that it covers the entire data-processing workflow</w:t>
      </w:r>
      <w:r>
        <w:rPr>
          <w:rFonts w:ascii="Arial" w:hAnsi="Arial" w:cs="Arial"/>
        </w:rPr>
        <w:t xml:space="preserve"> and emphasizes user-friendliness: rather than a command-line interface, </w:t>
      </w:r>
      <w:r w:rsidRPr="00685F68">
        <w:rPr>
          <w:rFonts w:ascii="Arial" w:hAnsi="Arial" w:cs="Arial"/>
        </w:rPr>
        <w:t xml:space="preserve">users </w:t>
      </w:r>
      <w:r>
        <w:rPr>
          <w:rFonts w:ascii="Arial" w:hAnsi="Arial" w:cs="Arial"/>
        </w:rPr>
        <w:t xml:space="preserve">need only </w:t>
      </w:r>
      <w:r w:rsidRPr="00685F68">
        <w:rPr>
          <w:rFonts w:ascii="Arial" w:hAnsi="Arial" w:cs="Arial"/>
        </w:rPr>
        <w:t>drag correctly</w:t>
      </w:r>
      <w:r>
        <w:rPr>
          <w:rFonts w:ascii="Arial" w:hAnsi="Arial" w:cs="Arial"/>
        </w:rPr>
        <w:t>-</w:t>
      </w:r>
      <w:r w:rsidRPr="00685F68">
        <w:rPr>
          <w:rFonts w:ascii="Arial" w:hAnsi="Arial" w:cs="Arial"/>
        </w:rPr>
        <w:t>named files onto the interface</w:t>
      </w:r>
      <w:r>
        <w:rPr>
          <w:rFonts w:ascii="Arial" w:hAnsi="Arial" w:cs="Arial"/>
        </w:rPr>
        <w:t xml:space="preserve">. This </w:t>
      </w:r>
      <w:r w:rsidRPr="00685F68">
        <w:rPr>
          <w:rFonts w:ascii="Arial" w:hAnsi="Arial" w:cs="Arial"/>
        </w:rPr>
        <w:t>significantly reduc</w:t>
      </w:r>
      <w:r>
        <w:rPr>
          <w:rFonts w:ascii="Arial" w:hAnsi="Arial" w:cs="Arial"/>
        </w:rPr>
        <w:t xml:space="preserve">es the time needed for </w:t>
      </w:r>
      <w:r w:rsidRPr="00685F68">
        <w:rPr>
          <w:rFonts w:ascii="Arial" w:hAnsi="Arial" w:cs="Arial"/>
        </w:rPr>
        <w:lastRenderedPageBreak/>
        <w:t xml:space="preserve">data-processing. Centroiding, chromatographic peak picking, filtering and alignment, blank filtering, lipid annotation, and </w:t>
      </w:r>
      <w:r>
        <w:rPr>
          <w:rFonts w:ascii="Arial" w:hAnsi="Arial" w:cs="Arial"/>
        </w:rPr>
        <w:t>assimilation of</w:t>
      </w:r>
      <w:r w:rsidRPr="00685F68">
        <w:rPr>
          <w:rFonts w:ascii="Arial" w:hAnsi="Arial" w:cs="Arial"/>
        </w:rPr>
        <w:t xml:space="preserve"> negative and positive polarity data</w:t>
      </w:r>
      <w:r>
        <w:rPr>
          <w:rFonts w:ascii="Arial" w:hAnsi="Arial" w:cs="Arial"/>
        </w:rPr>
        <w:t>,</w:t>
      </w:r>
      <w:r w:rsidRPr="00685F68">
        <w:rPr>
          <w:rFonts w:ascii="Arial" w:hAnsi="Arial" w:cs="Arial"/>
        </w:rPr>
        <w:t xml:space="preserve"> as well as redundant adducts</w:t>
      </w:r>
      <w:r>
        <w:rPr>
          <w:rFonts w:ascii="Arial" w:hAnsi="Arial" w:cs="Arial"/>
        </w:rPr>
        <w:t>,</w:t>
      </w:r>
      <w:r w:rsidRPr="00685F68">
        <w:rPr>
          <w:rFonts w:ascii="Arial" w:hAnsi="Arial" w:cs="Arial"/>
        </w:rPr>
        <w:t xml:space="preserve"> </w:t>
      </w:r>
      <w:r>
        <w:rPr>
          <w:rFonts w:ascii="Arial" w:hAnsi="Arial" w:cs="Arial"/>
        </w:rPr>
        <w:t>are</w:t>
      </w:r>
      <w:r w:rsidRPr="00685F68">
        <w:rPr>
          <w:rFonts w:ascii="Arial" w:hAnsi="Arial" w:cs="Arial"/>
        </w:rPr>
        <w:t xml:space="preserve"> all </w:t>
      </w:r>
      <w:r>
        <w:rPr>
          <w:rFonts w:ascii="Arial" w:hAnsi="Arial" w:cs="Arial"/>
        </w:rPr>
        <w:t>performed</w:t>
      </w:r>
      <w:r w:rsidRPr="00685F68">
        <w:rPr>
          <w:rFonts w:ascii="Arial" w:hAnsi="Arial" w:cs="Arial"/>
        </w:rPr>
        <w:t xml:space="preserve"> in LipidMatch Flow</w:t>
      </w:r>
      <w:r>
        <w:rPr>
          <w:rFonts w:ascii="Arial" w:hAnsi="Arial" w:cs="Arial"/>
        </w:rPr>
        <w:t>, with parameters being automatically set dependent on vendor</w:t>
      </w:r>
      <w:r w:rsidRPr="00685F68">
        <w:rPr>
          <w:rFonts w:ascii="Arial" w:hAnsi="Arial" w:cs="Arial"/>
        </w:rPr>
        <w:t xml:space="preserve"> (Figure </w:t>
      </w:r>
      <w:r w:rsidR="007E5BB5">
        <w:rPr>
          <w:rFonts w:ascii="Arial" w:hAnsi="Arial" w:cs="Arial"/>
        </w:rPr>
        <w:t>S5</w:t>
      </w:r>
      <w:r w:rsidRPr="00685F68">
        <w:rPr>
          <w:rFonts w:ascii="Arial" w:hAnsi="Arial" w:cs="Arial"/>
        </w:rPr>
        <w:t xml:space="preserve">). </w:t>
      </w:r>
    </w:p>
    <w:p w14:paraId="081631C2" w14:textId="77777777" w:rsidR="00CD3A6A" w:rsidRDefault="00CD3A6A" w:rsidP="00CD3A6A">
      <w:r>
        <w:rPr>
          <w:noProof/>
        </w:rPr>
        <w:drawing>
          <wp:inline distT="0" distB="0" distL="0" distR="0" wp14:anchorId="032452BC" wp14:editId="2386B876">
            <wp:extent cx="5943600" cy="3631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631565"/>
                    </a:xfrm>
                    <a:prstGeom prst="rect">
                      <a:avLst/>
                    </a:prstGeom>
                  </pic:spPr>
                </pic:pic>
              </a:graphicData>
            </a:graphic>
          </wp:inline>
        </w:drawing>
      </w:r>
    </w:p>
    <w:p w14:paraId="567F8F81" w14:textId="5BF367AD" w:rsidR="00CD3A6A" w:rsidRPr="00296103" w:rsidRDefault="00CD3A6A" w:rsidP="00CD3A6A">
      <w:pPr>
        <w:spacing w:after="0" w:line="240" w:lineRule="auto"/>
        <w:contextualSpacing/>
        <w:rPr>
          <w:rFonts w:ascii="Arial" w:hAnsi="Arial" w:cs="Arial"/>
          <w:sz w:val="20"/>
          <w:szCs w:val="20"/>
        </w:rPr>
      </w:pPr>
      <w:r w:rsidRPr="00296103">
        <w:rPr>
          <w:rFonts w:ascii="Arial" w:hAnsi="Arial" w:cs="Arial"/>
          <w:sz w:val="20"/>
          <w:szCs w:val="20"/>
        </w:rPr>
        <w:t xml:space="preserve">Figure </w:t>
      </w:r>
      <w:r w:rsidR="007E5BB5">
        <w:rPr>
          <w:rFonts w:ascii="Arial" w:hAnsi="Arial" w:cs="Arial"/>
          <w:sz w:val="20"/>
          <w:szCs w:val="20"/>
        </w:rPr>
        <w:t>S5</w:t>
      </w:r>
      <w:r w:rsidRPr="00296103">
        <w:rPr>
          <w:rFonts w:ascii="Arial" w:hAnsi="Arial" w:cs="Arial"/>
          <w:sz w:val="20"/>
          <w:szCs w:val="20"/>
        </w:rPr>
        <w:t xml:space="preserve">: </w:t>
      </w:r>
      <w:r w:rsidRPr="00296103">
        <w:rPr>
          <w:rFonts w:ascii="Arial" w:hAnsi="Arial" w:cs="Arial"/>
          <w:i/>
          <w:sz w:val="20"/>
          <w:szCs w:val="20"/>
        </w:rPr>
        <w:t>Data-acquisition workflow and LipidMatch Flow data-processing workflow.</w:t>
      </w:r>
      <w:r w:rsidRPr="00296103">
        <w:rPr>
          <w:rFonts w:ascii="Arial" w:hAnsi="Arial" w:cs="Arial"/>
          <w:sz w:val="20"/>
          <w:szCs w:val="20"/>
        </w:rPr>
        <w:t xml:space="preserve"> After dragging files into LipidMatch Flow, all further steps are automated. </w:t>
      </w:r>
    </w:p>
    <w:p w14:paraId="76B13242" w14:textId="77777777" w:rsidR="00CD3A6A" w:rsidRPr="00296103" w:rsidRDefault="00CD3A6A" w:rsidP="00CD3A6A">
      <w:pPr>
        <w:spacing w:after="0" w:line="240" w:lineRule="auto"/>
        <w:contextualSpacing/>
        <w:rPr>
          <w:rFonts w:ascii="Arial" w:hAnsi="Arial" w:cs="Arial"/>
          <w:sz w:val="20"/>
          <w:szCs w:val="20"/>
        </w:rPr>
      </w:pPr>
      <w:r w:rsidRPr="00296103">
        <w:rPr>
          <w:rFonts w:ascii="Arial" w:hAnsi="Arial" w:cs="Arial"/>
          <w:sz w:val="20"/>
          <w:szCs w:val="20"/>
        </w:rPr>
        <w:t>Acronyms are defined as follows - RT: retention time, MS</w:t>
      </w:r>
      <w:r w:rsidRPr="00296103">
        <w:rPr>
          <w:rFonts w:ascii="Arial" w:hAnsi="Arial" w:cs="Arial"/>
          <w:sz w:val="20"/>
          <w:szCs w:val="20"/>
          <w:vertAlign w:val="superscript"/>
        </w:rPr>
        <w:t>2</w:t>
      </w:r>
      <w:r w:rsidRPr="00296103">
        <w:rPr>
          <w:rFonts w:ascii="Arial" w:hAnsi="Arial" w:cs="Arial"/>
          <w:sz w:val="20"/>
          <w:szCs w:val="20"/>
        </w:rPr>
        <w:t>: tandem mass spectrometry,</w:t>
      </w:r>
      <w:r>
        <w:rPr>
          <w:rFonts w:ascii="Arial" w:hAnsi="Arial" w:cs="Arial"/>
          <w:sz w:val="20"/>
          <w:szCs w:val="20"/>
        </w:rPr>
        <w:t xml:space="preserve"> MS</w:t>
      </w:r>
      <w:r>
        <w:rPr>
          <w:rFonts w:ascii="Arial" w:hAnsi="Arial" w:cs="Arial"/>
          <w:sz w:val="20"/>
          <w:szCs w:val="20"/>
          <w:vertAlign w:val="superscript"/>
        </w:rPr>
        <w:t>1</w:t>
      </w:r>
      <w:r>
        <w:rPr>
          <w:rFonts w:ascii="Arial" w:hAnsi="Arial" w:cs="Arial"/>
          <w:sz w:val="20"/>
          <w:szCs w:val="20"/>
        </w:rPr>
        <w:t>: full-scan data, Pos: positive ion mode, Neg: negative ion mode,</w:t>
      </w:r>
      <w:r w:rsidRPr="00296103">
        <w:rPr>
          <w:rFonts w:ascii="Arial" w:hAnsi="Arial" w:cs="Arial"/>
          <w:sz w:val="20"/>
          <w:szCs w:val="20"/>
        </w:rPr>
        <w:t xml:space="preserve"> </w:t>
      </w:r>
      <w:r w:rsidRPr="00296103">
        <w:rPr>
          <w:rFonts w:ascii="Arial" w:hAnsi="Arial" w:cs="Arial"/>
          <w:i/>
          <w:sz w:val="20"/>
          <w:szCs w:val="20"/>
        </w:rPr>
        <w:t>m/z</w:t>
      </w:r>
      <w:r>
        <w:rPr>
          <w:rFonts w:ascii="Arial" w:hAnsi="Arial" w:cs="Arial"/>
          <w:sz w:val="20"/>
          <w:szCs w:val="20"/>
        </w:rPr>
        <w:t xml:space="preserve">: mass to charge ratio, µ: average, and σ: standard deviation. </w:t>
      </w:r>
    </w:p>
    <w:p w14:paraId="06E20B7C" w14:textId="77777777" w:rsidR="00CD3A6A" w:rsidRPr="00296103" w:rsidRDefault="00CD3A6A" w:rsidP="00CD3A6A">
      <w:pPr>
        <w:spacing w:after="0" w:line="240" w:lineRule="auto"/>
        <w:contextualSpacing/>
        <w:rPr>
          <w:rFonts w:ascii="Arial" w:hAnsi="Arial" w:cs="Arial"/>
          <w:sz w:val="20"/>
          <w:szCs w:val="20"/>
        </w:rPr>
      </w:pPr>
      <w:r w:rsidRPr="00296103">
        <w:rPr>
          <w:rFonts w:ascii="Arial" w:hAnsi="Arial" w:cs="Arial"/>
          <w:sz w:val="20"/>
          <w:szCs w:val="20"/>
        </w:rPr>
        <w:t xml:space="preserve">*  Data-independent analysis is only supported for </w:t>
      </w:r>
      <w:proofErr w:type="spellStart"/>
      <w:r w:rsidRPr="00296103">
        <w:rPr>
          <w:rFonts w:ascii="Arial" w:hAnsi="Arial" w:cs="Arial"/>
          <w:sz w:val="20"/>
          <w:szCs w:val="20"/>
        </w:rPr>
        <w:t>Thermo’s</w:t>
      </w:r>
      <w:proofErr w:type="spellEnd"/>
      <w:r w:rsidRPr="00296103">
        <w:rPr>
          <w:rFonts w:ascii="Arial" w:hAnsi="Arial" w:cs="Arial"/>
          <w:sz w:val="20"/>
          <w:szCs w:val="20"/>
        </w:rPr>
        <w:t xml:space="preserve"> all-ion fragmentation (AIF). Otherwise, the software currently supports Agilent, </w:t>
      </w:r>
      <w:proofErr w:type="spellStart"/>
      <w:r w:rsidRPr="00296103">
        <w:rPr>
          <w:rFonts w:ascii="Arial" w:hAnsi="Arial" w:cs="Arial"/>
          <w:sz w:val="20"/>
          <w:szCs w:val="20"/>
        </w:rPr>
        <w:t>Sciex</w:t>
      </w:r>
      <w:proofErr w:type="spellEnd"/>
      <w:r w:rsidRPr="00296103">
        <w:rPr>
          <w:rFonts w:ascii="Arial" w:hAnsi="Arial" w:cs="Arial"/>
          <w:sz w:val="20"/>
          <w:szCs w:val="20"/>
        </w:rPr>
        <w:t xml:space="preserve">, and Thermo targeted, data-dependent and full scan file formats.  </w:t>
      </w:r>
    </w:p>
    <w:p w14:paraId="28DF511D" w14:textId="77777777" w:rsidR="00CD3A6A" w:rsidRDefault="00CD3A6A" w:rsidP="00CD3A6A"/>
    <w:p w14:paraId="1A37A0CD" w14:textId="669E0597" w:rsidR="00CD3A6A" w:rsidRPr="00E82786" w:rsidRDefault="00CD3A6A" w:rsidP="00CD3A6A">
      <w:pPr>
        <w:spacing w:after="0" w:line="240" w:lineRule="auto"/>
        <w:contextualSpacing/>
        <w:jc w:val="both"/>
        <w:rPr>
          <w:rFonts w:ascii="Arial" w:hAnsi="Arial" w:cs="Arial"/>
        </w:rPr>
      </w:pPr>
      <w:r w:rsidRPr="00E82786">
        <w:rPr>
          <w:rFonts w:ascii="Arial" w:hAnsi="Arial" w:cs="Arial"/>
        </w:rPr>
        <w:t xml:space="preserve">LipidMatch Flow is the only open-source software that automates a wide variety of data-processing steps. Parameters are automatically selected based on the vendor, allowing for a rapid, user-friendly experience. LipidMatch Flow uses rule-based lipid annotation (as described previously) and names lipids according to the structural information derived from tandem mass spectrometry evidence. The software contains one of the largest </w:t>
      </w:r>
      <w:r w:rsidRPr="00E82786">
        <w:rPr>
          <w:rFonts w:ascii="Arial" w:hAnsi="Arial" w:cs="Arial"/>
          <w:i/>
          <w:iCs/>
        </w:rPr>
        <w:t>in silico</w:t>
      </w:r>
      <w:r w:rsidRPr="00E82786">
        <w:rPr>
          <w:rFonts w:ascii="Arial" w:hAnsi="Arial" w:cs="Arial"/>
        </w:rPr>
        <w:t xml:space="preserve"> lipid MS/MS libraries to date, with unique libraries developed from standards, literature, and curated from MS-DIAL, </w:t>
      </w:r>
      <w:proofErr w:type="spellStart"/>
      <w:r w:rsidRPr="00E82786">
        <w:rPr>
          <w:rFonts w:ascii="Arial" w:hAnsi="Arial" w:cs="Arial"/>
        </w:rPr>
        <w:t>LipidBlast</w:t>
      </w:r>
      <w:proofErr w:type="spellEnd"/>
      <w:r w:rsidRPr="00E82786">
        <w:rPr>
          <w:rFonts w:ascii="Arial" w:hAnsi="Arial" w:cs="Arial"/>
        </w:rPr>
        <w:t xml:space="preserve">, and LIPID MAPS. LipidMatch Flow is one of only a few software to have fully editable libraries and annotation rules, covering data-dependent and data-independent data, and providing correct structural resolution in the provided annotation. A video tutorial showing the user workflow for LipidMatch Flow and library development can be found at: </w:t>
      </w:r>
      <w:hyperlink r:id="rId8" w:history="1">
        <w:r w:rsidRPr="00E82786">
          <w:rPr>
            <w:rStyle w:val="Hyperlink"/>
            <w:rFonts w:ascii="Arial" w:hAnsi="Arial" w:cs="Arial"/>
          </w:rPr>
          <w:t>https://www.youtube.com/playlist?list=PLZtU6nmcTb5kAOHAPjtpWXwyjfpDnaB2M</w:t>
        </w:r>
      </w:hyperlink>
    </w:p>
    <w:p w14:paraId="63209516" w14:textId="41AA25C3" w:rsidR="00CD3A6A" w:rsidRPr="00E82786" w:rsidRDefault="00CD3A6A" w:rsidP="00CD3A6A">
      <w:pPr>
        <w:spacing w:after="0" w:line="240" w:lineRule="auto"/>
        <w:contextualSpacing/>
        <w:jc w:val="both"/>
        <w:rPr>
          <w:rFonts w:ascii="Arial" w:hAnsi="Arial" w:cs="Arial"/>
        </w:rPr>
      </w:pPr>
      <w:r w:rsidRPr="00E82786">
        <w:rPr>
          <w:rFonts w:ascii="Arial" w:hAnsi="Arial" w:cs="Arial"/>
        </w:rPr>
        <w:t xml:space="preserve">Details about the unique algorithms and user workflow can also be found </w:t>
      </w:r>
      <w:r w:rsidR="00DB3FB0">
        <w:rPr>
          <w:rFonts w:ascii="Arial" w:hAnsi="Arial" w:cs="Arial"/>
        </w:rPr>
        <w:t>below</w:t>
      </w:r>
      <w:r w:rsidRPr="00E82786">
        <w:rPr>
          <w:rFonts w:ascii="Arial" w:hAnsi="Arial" w:cs="Arial"/>
        </w:rPr>
        <w:t>.</w:t>
      </w:r>
    </w:p>
    <w:p w14:paraId="251D2F4D" w14:textId="77777777" w:rsidR="00CD3A6A" w:rsidRDefault="00CD3A6A" w:rsidP="006D2FC3">
      <w:pPr>
        <w:spacing w:after="0" w:line="240" w:lineRule="auto"/>
        <w:contextualSpacing/>
        <w:jc w:val="both"/>
        <w:rPr>
          <w:rFonts w:ascii="Arial" w:hAnsi="Arial" w:cs="Arial"/>
          <w:b/>
          <w:sz w:val="25"/>
          <w:szCs w:val="25"/>
        </w:rPr>
      </w:pPr>
    </w:p>
    <w:p w14:paraId="4858BFB9" w14:textId="7CECD7BC" w:rsidR="007D5176" w:rsidRDefault="007D5176" w:rsidP="006D2FC3">
      <w:pPr>
        <w:spacing w:after="0" w:line="240" w:lineRule="auto"/>
        <w:contextualSpacing/>
        <w:jc w:val="both"/>
        <w:rPr>
          <w:rFonts w:ascii="Arial" w:hAnsi="Arial" w:cs="Arial"/>
          <w:b/>
          <w:sz w:val="25"/>
          <w:szCs w:val="25"/>
        </w:rPr>
      </w:pPr>
      <w:r>
        <w:rPr>
          <w:rFonts w:ascii="Arial" w:hAnsi="Arial" w:cs="Arial"/>
          <w:b/>
          <w:sz w:val="25"/>
          <w:szCs w:val="25"/>
        </w:rPr>
        <w:t>LipidMatch Flow Data-Processing Workflow and Algorithms</w:t>
      </w:r>
    </w:p>
    <w:p w14:paraId="0FC008C8" w14:textId="77777777" w:rsidR="007D5176" w:rsidRDefault="007D5176" w:rsidP="006D2FC3">
      <w:pPr>
        <w:spacing w:after="0" w:line="240" w:lineRule="auto"/>
        <w:contextualSpacing/>
        <w:jc w:val="both"/>
        <w:rPr>
          <w:rFonts w:ascii="Arial" w:hAnsi="Arial" w:cs="Arial"/>
          <w:b/>
          <w:sz w:val="25"/>
          <w:szCs w:val="25"/>
        </w:rPr>
      </w:pPr>
    </w:p>
    <w:p w14:paraId="551DA72A" w14:textId="79F2C5A5" w:rsidR="007D5176" w:rsidRPr="007D5176" w:rsidRDefault="007D5176" w:rsidP="006D2FC3">
      <w:pPr>
        <w:spacing w:after="0" w:line="240" w:lineRule="auto"/>
        <w:contextualSpacing/>
        <w:jc w:val="both"/>
        <w:rPr>
          <w:rFonts w:ascii="Arial" w:hAnsi="Arial" w:cs="Arial"/>
        </w:rPr>
      </w:pPr>
      <w:r w:rsidRPr="007D5176">
        <w:rPr>
          <w:rFonts w:ascii="Arial" w:hAnsi="Arial" w:cs="Arial"/>
        </w:rPr>
        <w:t xml:space="preserve">The LipidMatch Flow </w:t>
      </w:r>
      <w:r>
        <w:rPr>
          <w:rFonts w:ascii="Arial" w:hAnsi="Arial" w:cs="Arial"/>
        </w:rPr>
        <w:t xml:space="preserve">algorithm consists of four major steps </w:t>
      </w:r>
      <w:r w:rsidR="00FB42DA">
        <w:rPr>
          <w:rFonts w:ascii="Arial" w:hAnsi="Arial" w:cs="Arial"/>
        </w:rPr>
        <w:t>(</w:t>
      </w:r>
      <w:r>
        <w:rPr>
          <w:rFonts w:ascii="Arial" w:hAnsi="Arial" w:cs="Arial"/>
        </w:rPr>
        <w:t>outline</w:t>
      </w:r>
      <w:r w:rsidR="00D06CCE">
        <w:rPr>
          <w:rFonts w:ascii="Arial" w:hAnsi="Arial" w:cs="Arial"/>
        </w:rPr>
        <w:t>d</w:t>
      </w:r>
      <w:r w:rsidR="001B1F21">
        <w:rPr>
          <w:rFonts w:ascii="Arial" w:hAnsi="Arial" w:cs="Arial"/>
        </w:rPr>
        <w:t xml:space="preserve"> in </w:t>
      </w:r>
      <w:r w:rsidR="007E5BB5">
        <w:rPr>
          <w:rFonts w:ascii="Arial" w:hAnsi="Arial" w:cs="Arial"/>
        </w:rPr>
        <w:t>Figure S5</w:t>
      </w:r>
      <w:r w:rsidR="00FB42DA">
        <w:rPr>
          <w:rFonts w:ascii="Arial" w:hAnsi="Arial" w:cs="Arial"/>
        </w:rPr>
        <w:t>)</w:t>
      </w:r>
      <w:r w:rsidR="001B1F21">
        <w:rPr>
          <w:rFonts w:ascii="Arial" w:hAnsi="Arial" w:cs="Arial"/>
        </w:rPr>
        <w:t xml:space="preserve"> consisting of data conversion into open source formats</w:t>
      </w:r>
      <w:r>
        <w:rPr>
          <w:rFonts w:ascii="Arial" w:hAnsi="Arial" w:cs="Arial"/>
        </w:rPr>
        <w:t xml:space="preserve"> implementing MSConvert</w:t>
      </w:r>
      <w:r w:rsidR="00C26890">
        <w:rPr>
          <w:rFonts w:ascii="Arial" w:hAnsi="Arial" w:cs="Arial"/>
        </w:rPr>
        <w:fldChar w:fldCharType="begin"/>
      </w:r>
      <w:r w:rsidR="007E5BB5">
        <w:rPr>
          <w:rFonts w:ascii="Arial" w:hAnsi="Arial" w:cs="Arial"/>
        </w:rPr>
        <w:instrText xml:space="preserve"> ADDIN ZOTERO_ITEM CSL_CITATION {"citationID":"CL0Hv7wA","properties":{"formattedCitation":"[1]","plainCitation":"[1]","noteIndex":0},"citationItems":[{"id":"VyLOumZB/PzRHr6MI","uris":["http://zotero.org/users/998006/items/VSG5XNAC"],"uri":["http://zotero.org/users/998006/items/VSG5XNAC"],"itemData":{"id":2240,"type":"article-journal","abstract":"Abstract.  Summary: The ProteoWizard software project provides a modular and extensible set of open-source, cross-platform tools and libraries. The tools perfor","container-title":"Bioinformatics","DOI":"10.1093/bioinformatics/btn323","ISSN":"1367-4803","issue":"21","journalAbbreviation":"Bioinformatics","language":"en","page":"2534-2536","source":"academic.oup.com","title":"ProteoWizard: open source software for rapid proteomics tools development","title-short":"ProteoWizard","volume":"24","author":[{"family":"Kessner","given":"Darren"},{"family":"Chambers","given":"Matt"},{"family":"Burke","given":"Robert"},{"family":"Agus","given":"David"},{"family":"Mallick","given":"Parag"}],"issued":{"date-parts":[["2008",11,1]]}}}],"schema":"https://github.com/citation-style-language/schema/raw/master/csl-citation.json"} </w:instrText>
      </w:r>
      <w:r w:rsidR="00C26890">
        <w:rPr>
          <w:rFonts w:ascii="Arial" w:hAnsi="Arial" w:cs="Arial"/>
        </w:rPr>
        <w:fldChar w:fldCharType="separate"/>
      </w:r>
      <w:r w:rsidR="007E5BB5" w:rsidRPr="007E5BB5">
        <w:rPr>
          <w:rFonts w:ascii="Arial" w:hAnsi="Arial" w:cs="Arial"/>
        </w:rPr>
        <w:t>[1]</w:t>
      </w:r>
      <w:r w:rsidR="00C26890">
        <w:rPr>
          <w:rFonts w:ascii="Arial" w:hAnsi="Arial" w:cs="Arial"/>
        </w:rPr>
        <w:fldChar w:fldCharType="end"/>
      </w:r>
      <w:r>
        <w:rPr>
          <w:rFonts w:ascii="Arial" w:hAnsi="Arial" w:cs="Arial"/>
        </w:rPr>
        <w:t>, peak picking</w:t>
      </w:r>
      <w:r w:rsidR="001B1F21">
        <w:rPr>
          <w:rFonts w:ascii="Arial" w:hAnsi="Arial" w:cs="Arial"/>
        </w:rPr>
        <w:t xml:space="preserve"> and filtering</w:t>
      </w:r>
      <w:r>
        <w:rPr>
          <w:rFonts w:ascii="Arial" w:hAnsi="Arial" w:cs="Arial"/>
        </w:rPr>
        <w:t xml:space="preserve"> </w:t>
      </w:r>
      <w:r w:rsidR="00FB42DA">
        <w:rPr>
          <w:rFonts w:ascii="Arial" w:hAnsi="Arial" w:cs="Arial"/>
        </w:rPr>
        <w:t>(</w:t>
      </w:r>
      <w:r>
        <w:rPr>
          <w:rFonts w:ascii="Arial" w:hAnsi="Arial" w:cs="Arial"/>
        </w:rPr>
        <w:t xml:space="preserve">implementing </w:t>
      </w:r>
      <w:proofErr w:type="spellStart"/>
      <w:r w:rsidR="001B1F21">
        <w:rPr>
          <w:rFonts w:ascii="Arial" w:hAnsi="Arial" w:cs="Arial"/>
        </w:rPr>
        <w:t>MZMine</w:t>
      </w:r>
      <w:proofErr w:type="spellEnd"/>
      <w:r w:rsidR="001B1F21">
        <w:rPr>
          <w:rFonts w:ascii="Arial" w:hAnsi="Arial" w:cs="Arial"/>
        </w:rPr>
        <w:t xml:space="preserve"> 2.26</w:t>
      </w:r>
      <w:r w:rsidR="00C26890">
        <w:rPr>
          <w:rFonts w:ascii="Arial" w:hAnsi="Arial" w:cs="Arial"/>
        </w:rPr>
        <w:fldChar w:fldCharType="begin"/>
      </w:r>
      <w:r w:rsidR="007E5BB5">
        <w:rPr>
          <w:rFonts w:ascii="Arial" w:hAnsi="Arial" w:cs="Arial"/>
        </w:rPr>
        <w:instrText xml:space="preserve"> ADDIN ZOTERO_ITEM CSL_CITATION {"citationID":"kHjj5Kcn","properties":{"formattedCitation":"[2]","plainCitation":"[2]","noteIndex":0},"citationItems":[{"id":1250,"uris":["http://zotero.org/users/998006/items/VB8E4S9T"],"uri":["http://zotero.org/users/998006/items/VB8E4S9T"],"itemData":{"id":1250,"type":"article-journal","abstract":"PMID: 20650010","container-title":"BMC Bioinformatics","DOI":"10.1186/1471-2105-11-395","ISSN":"1471-2105","issue":"1","language":"en","note":"PMID: 20650010","page":"395","source":"www.biomedcentral.com","title":"MZmine 2: Modular framework for processing, visualizing, and analyzing mass spectrometry-based molecular profile data","title-short":"MZmine 2","volume":"11","author":[{"family":"Pluskal","given":"Tomáš"},{"family":"Castillo","given":"Sandra"},{"family":"Villar-Briones","given":"Alejandro"},{"family":"Orešič","given":"Matej"}],"issued":{"date-parts":[["2010",7,23]]}}}],"schema":"https://github.com/citation-style-language/schema/raw/master/csl-citation.json"} </w:instrText>
      </w:r>
      <w:r w:rsidR="00C26890">
        <w:rPr>
          <w:rFonts w:ascii="Arial" w:hAnsi="Arial" w:cs="Arial"/>
        </w:rPr>
        <w:fldChar w:fldCharType="separate"/>
      </w:r>
      <w:r w:rsidR="007E5BB5" w:rsidRPr="007E5BB5">
        <w:rPr>
          <w:rFonts w:ascii="Arial" w:hAnsi="Arial" w:cs="Arial"/>
        </w:rPr>
        <w:t>[2]</w:t>
      </w:r>
      <w:r w:rsidR="00C26890">
        <w:rPr>
          <w:rFonts w:ascii="Arial" w:hAnsi="Arial" w:cs="Arial"/>
        </w:rPr>
        <w:fldChar w:fldCharType="end"/>
      </w:r>
      <w:r w:rsidR="00FB42DA">
        <w:rPr>
          <w:rFonts w:ascii="Arial" w:hAnsi="Arial" w:cs="Arial"/>
        </w:rPr>
        <w:t>)</w:t>
      </w:r>
      <w:r w:rsidR="001B1F21">
        <w:rPr>
          <w:rFonts w:ascii="Arial" w:hAnsi="Arial" w:cs="Arial"/>
        </w:rPr>
        <w:t xml:space="preserve"> and C# code</w:t>
      </w:r>
      <w:r w:rsidR="00952EEF">
        <w:rPr>
          <w:rFonts w:ascii="Arial" w:hAnsi="Arial" w:cs="Arial"/>
        </w:rPr>
        <w:t>/</w:t>
      </w:r>
      <w:r w:rsidR="001B1F21">
        <w:rPr>
          <w:rFonts w:ascii="Arial" w:hAnsi="Arial" w:cs="Arial"/>
        </w:rPr>
        <w:t xml:space="preserve">lipid annotation </w:t>
      </w:r>
      <w:r w:rsidR="00FB42DA">
        <w:rPr>
          <w:rFonts w:ascii="Arial" w:hAnsi="Arial" w:cs="Arial"/>
        </w:rPr>
        <w:t>(</w:t>
      </w:r>
      <w:r w:rsidR="001B1F21">
        <w:rPr>
          <w:rFonts w:ascii="Arial" w:hAnsi="Arial" w:cs="Arial"/>
        </w:rPr>
        <w:t>implementing LipidMatch</w:t>
      </w:r>
      <w:r w:rsidR="00C26890">
        <w:rPr>
          <w:rFonts w:ascii="Arial" w:hAnsi="Arial" w:cs="Arial"/>
        </w:rPr>
        <w:fldChar w:fldCharType="begin"/>
      </w:r>
      <w:r w:rsidR="007E5BB5">
        <w:rPr>
          <w:rFonts w:ascii="Arial" w:hAnsi="Arial" w:cs="Arial"/>
        </w:rPr>
        <w:instrText xml:space="preserve"> ADDIN ZOTERO_ITEM CSL_CITATION {"citationID":"Te6O3p6J","properties":{"formattedCitation":"[3]","plainCitation":"[3]","noteIndex":0},"citationItems":[{"id":1881,"uris":["http://zotero.org/users/998006/items/VQ44DU2V"],"uri":["http://zotero.org/users/998006/items/VQ44DU2V"],"itemData":{"id":1881,"type":"article-journal","abstract":"Lipids are ubiquitous and serve numerous biological functions; thus lipids have been shown to have great potential as candidates for elucidating biomarkers and pathway perturbations associated with disease. Methods expanding coverage of the lipidome increase the likelihood of biomarker discovery and could lead to more comprehensive understanding of disease etiology.","container-title":"BMC Bioinformatics","DOI":"10.1186/s12859-017-1744-3","ISSN":"1471-2105","journalAbbreviation":"BMC Bioinformatics","page":"331","source":"BioMed Central","title":"LipidMatch: an automated workflow for rule-based lipid identification using untargeted high-resolution tandem mass spectrometry data","title-short":"LipidMatch","volume":"18","author":[{"family":"Koelmel","given":"Jeremy P."},{"family":"Kroeger","given":"Nicholas M."},{"family":"Ulmer","given":"Candice Z."},{"family":"Bowden","given":"John A."},{"family":"Patterson","given":"Rainey E."},{"family":"Cochran","given":"Jason A."},{"family":"Beecher","given":"Christopher W. W."},{"family":"Garrett","given":"Timothy J."},{"family":"Yost","given":"Richard A."}],"issued":{"date-parts":[["2017",7,10]]}}}],"schema":"https://github.com/citation-style-language/schema/raw/master/csl-citation.json"} </w:instrText>
      </w:r>
      <w:r w:rsidR="00C26890">
        <w:rPr>
          <w:rFonts w:ascii="Arial" w:hAnsi="Arial" w:cs="Arial"/>
        </w:rPr>
        <w:fldChar w:fldCharType="separate"/>
      </w:r>
      <w:r w:rsidR="007E5BB5" w:rsidRPr="007E5BB5">
        <w:rPr>
          <w:rFonts w:ascii="Arial" w:hAnsi="Arial" w:cs="Arial"/>
        </w:rPr>
        <w:t>[3]</w:t>
      </w:r>
      <w:r w:rsidR="00C26890">
        <w:rPr>
          <w:rFonts w:ascii="Arial" w:hAnsi="Arial" w:cs="Arial"/>
        </w:rPr>
        <w:fldChar w:fldCharType="end"/>
      </w:r>
      <w:r w:rsidR="00FB42DA">
        <w:rPr>
          <w:rFonts w:ascii="Arial" w:hAnsi="Arial" w:cs="Arial"/>
        </w:rPr>
        <w:t>)</w:t>
      </w:r>
      <w:r w:rsidR="001B1F21">
        <w:rPr>
          <w:rFonts w:ascii="Arial" w:hAnsi="Arial" w:cs="Arial"/>
        </w:rPr>
        <w:t xml:space="preserve">, and combining negative and positive polarities and redundant adducts written in R. </w:t>
      </w:r>
    </w:p>
    <w:p w14:paraId="6DA2CD2C" w14:textId="77777777" w:rsidR="007D5176" w:rsidRDefault="007D5176" w:rsidP="006D2FC3">
      <w:pPr>
        <w:spacing w:after="0" w:line="240" w:lineRule="auto"/>
        <w:contextualSpacing/>
        <w:jc w:val="both"/>
        <w:rPr>
          <w:rFonts w:ascii="Arial" w:hAnsi="Arial" w:cs="Arial"/>
          <w:b/>
          <w:sz w:val="25"/>
          <w:szCs w:val="25"/>
        </w:rPr>
      </w:pPr>
    </w:p>
    <w:p w14:paraId="19A605CD" w14:textId="76F59542" w:rsidR="007D5176" w:rsidRDefault="00C26890" w:rsidP="006D2FC3">
      <w:pPr>
        <w:spacing w:after="0" w:line="240" w:lineRule="auto"/>
        <w:contextualSpacing/>
        <w:jc w:val="both"/>
        <w:rPr>
          <w:rFonts w:ascii="Arial" w:hAnsi="Arial" w:cs="Arial"/>
          <w:b/>
        </w:rPr>
      </w:pPr>
      <w:r>
        <w:rPr>
          <w:rFonts w:ascii="Arial" w:hAnsi="Arial" w:cs="Arial"/>
          <w:b/>
        </w:rPr>
        <w:t xml:space="preserve">Step 1. </w:t>
      </w:r>
      <w:r w:rsidR="007D5176" w:rsidRPr="007D5176">
        <w:rPr>
          <w:rFonts w:ascii="Arial" w:hAnsi="Arial" w:cs="Arial"/>
          <w:b/>
        </w:rPr>
        <w:t>Data import</w:t>
      </w:r>
    </w:p>
    <w:p w14:paraId="113943D8" w14:textId="77777777" w:rsidR="001B1F21" w:rsidRDefault="001B1F21" w:rsidP="006D2FC3">
      <w:pPr>
        <w:spacing w:after="0" w:line="240" w:lineRule="auto"/>
        <w:contextualSpacing/>
        <w:jc w:val="both"/>
        <w:rPr>
          <w:rFonts w:ascii="Arial" w:hAnsi="Arial" w:cs="Arial"/>
          <w:b/>
        </w:rPr>
      </w:pPr>
    </w:p>
    <w:p w14:paraId="5CEC7C0D" w14:textId="0E4C73C6" w:rsidR="00187318" w:rsidRDefault="00C26890" w:rsidP="006D2FC3">
      <w:pPr>
        <w:spacing w:after="0" w:line="240" w:lineRule="auto"/>
        <w:contextualSpacing/>
        <w:jc w:val="both"/>
        <w:rPr>
          <w:rFonts w:ascii="Arial" w:hAnsi="Arial" w:cs="Arial"/>
        </w:rPr>
      </w:pPr>
      <w:r>
        <w:rPr>
          <w:rFonts w:ascii="Arial" w:hAnsi="Arial" w:cs="Arial"/>
        </w:rPr>
        <w:t>Users simply drag files onto the interface and files are converted with implementation of MSConvert</w:t>
      </w:r>
      <w:r>
        <w:rPr>
          <w:rFonts w:ascii="Arial" w:hAnsi="Arial" w:cs="Arial"/>
        </w:rPr>
        <w:fldChar w:fldCharType="begin"/>
      </w:r>
      <w:r w:rsidR="007E5BB5">
        <w:rPr>
          <w:rFonts w:ascii="Arial" w:hAnsi="Arial" w:cs="Arial"/>
        </w:rPr>
        <w:instrText xml:space="preserve"> ADDIN ZOTERO_ITEM CSL_CITATION {"citationID":"M8X8lG9R","properties":{"formattedCitation":"[1]","plainCitation":"[1]","noteIndex":0},"citationItems":[{"id":"VyLOumZB/PzRHr6MI","uris":["http://zotero.org/users/998006/items/VSG5XNAC"],"uri":["http://zotero.org/users/998006/items/VSG5XNAC"],"itemData":{"id":2240,"type":"article-journal","abstract":"Abstract.  Summary: The ProteoWizard software project provides a modular and extensible set of open-source, cross-platform tools and libraries. The tools perfor","container-title":"Bioinformatics","DOI":"10.1093/bioinformatics/btn323","ISSN":"1367-4803","issue":"21","journalAbbreviation":"Bioinformatics","language":"en","page":"2534-2536","source":"academic.oup.com","title":"ProteoWizard: open source software for rapid proteomics tools development","title-short":"ProteoWizard","volume":"24","author":[{"family":"Kessner","given":"Darren"},{"family":"Chambers","given":"Matt"},{"family":"Burke","given":"Robert"},{"family":"Agus","given":"David"},{"family":"Mallick","given":"Parag"}],"issued":{"date-parts":[["2008",11,1]]}}}],"schema":"https://github.com/citation-style-language/schema/raw/master/csl-citation.json"} </w:instrText>
      </w:r>
      <w:r>
        <w:rPr>
          <w:rFonts w:ascii="Arial" w:hAnsi="Arial" w:cs="Arial"/>
        </w:rPr>
        <w:fldChar w:fldCharType="separate"/>
      </w:r>
      <w:r w:rsidR="007E5BB5" w:rsidRPr="007E5BB5">
        <w:rPr>
          <w:rFonts w:ascii="Arial" w:hAnsi="Arial" w:cs="Arial"/>
        </w:rPr>
        <w:t>[1]</w:t>
      </w:r>
      <w:r>
        <w:rPr>
          <w:rFonts w:ascii="Arial" w:hAnsi="Arial" w:cs="Arial"/>
        </w:rPr>
        <w:fldChar w:fldCharType="end"/>
      </w:r>
      <w:r>
        <w:rPr>
          <w:rFonts w:ascii="Arial" w:hAnsi="Arial" w:cs="Arial"/>
        </w:rPr>
        <w:t xml:space="preserve">. </w:t>
      </w:r>
      <w:r w:rsidR="001B1F21">
        <w:rPr>
          <w:rFonts w:ascii="Arial" w:hAnsi="Arial" w:cs="Arial"/>
        </w:rPr>
        <w:t xml:space="preserve">The algorithm recognizes the extension of the file being imported and then </w:t>
      </w:r>
      <w:r w:rsidR="006D677E">
        <w:rPr>
          <w:rFonts w:ascii="Arial" w:hAnsi="Arial" w:cs="Arial"/>
        </w:rPr>
        <w:t>choses parameters appropriate for each vendor. Currently</w:t>
      </w:r>
      <w:r w:rsidR="00FB42DA">
        <w:rPr>
          <w:rFonts w:ascii="Arial" w:hAnsi="Arial" w:cs="Arial"/>
        </w:rPr>
        <w:t>,</w:t>
      </w:r>
      <w:r w:rsidR="006D677E">
        <w:rPr>
          <w:rFonts w:ascii="Arial" w:hAnsi="Arial" w:cs="Arial"/>
        </w:rPr>
        <w:t xml:space="preserve"> the </w:t>
      </w:r>
      <w:r>
        <w:rPr>
          <w:rFonts w:ascii="Arial" w:hAnsi="Arial" w:cs="Arial"/>
        </w:rPr>
        <w:t xml:space="preserve">LipidMatch Flow </w:t>
      </w:r>
      <w:r w:rsidR="006D677E">
        <w:rPr>
          <w:rFonts w:ascii="Arial" w:hAnsi="Arial" w:cs="Arial"/>
        </w:rPr>
        <w:t xml:space="preserve">software supports SCIEX, Agilent, and Thermo file extensions. </w:t>
      </w:r>
      <w:r w:rsidR="00187318">
        <w:rPr>
          <w:rFonts w:ascii="Arial" w:hAnsi="Arial" w:cs="Arial"/>
        </w:rPr>
        <w:t>MS/MS files are converted to .ms2 (and .ms1 in the case of Thermo all-ion fragmentation data) for LipidMatch</w:t>
      </w:r>
      <w:r>
        <w:rPr>
          <w:rFonts w:ascii="Arial" w:hAnsi="Arial" w:cs="Arial"/>
        </w:rPr>
        <w:fldChar w:fldCharType="begin"/>
      </w:r>
      <w:r w:rsidR="007E5BB5">
        <w:rPr>
          <w:rFonts w:ascii="Arial" w:hAnsi="Arial" w:cs="Arial"/>
        </w:rPr>
        <w:instrText xml:space="preserve"> ADDIN ZOTERO_ITEM CSL_CITATION {"citationID":"lSxHvxgu","properties":{"formattedCitation":"[3]","plainCitation":"[3]","noteIndex":0},"citationItems":[{"id":1881,"uris":["http://zotero.org/users/998006/items/VQ44DU2V"],"uri":["http://zotero.org/users/998006/items/VQ44DU2V"],"itemData":{"id":1881,"type":"article-journal","abstract":"Lipids are ubiquitous and serve numerous biological functions; thus lipids have been shown to have great potential as candidates for elucidating biomarkers and pathway perturbations associated with disease. Methods expanding coverage of the lipidome increase the likelihood of biomarker discovery and could lead to more comprehensive understanding of disease etiology.","container-title":"BMC Bioinformatics","DOI":"10.1186/s12859-017-1744-3","ISSN":"1471-2105","journalAbbreviation":"BMC Bioinformatics","page":"331","source":"BioMed Central","title":"LipidMatch: an automated workflow for rule-based lipid identification using untargeted high-resolution tandem mass spectrometry data","title-short":"LipidMatch","volume":"18","author":[{"family":"Koelmel","given":"Jeremy P."},{"family":"Kroeger","given":"Nicholas M."},{"family":"Ulmer","given":"Candice Z."},{"family":"Bowden","given":"John A."},{"family":"Patterson","given":"Rainey E."},{"family":"Cochran","given":"Jason A."},{"family":"Beecher","given":"Christopher W. W."},{"family":"Garrett","given":"Timothy J."},{"family":"Yost","given":"Richard A."}],"issued":{"date-parts":[["2017",7,10]]}}}],"schema":"https://github.com/citation-style-language/schema/raw/master/csl-citation.json"} </w:instrText>
      </w:r>
      <w:r>
        <w:rPr>
          <w:rFonts w:ascii="Arial" w:hAnsi="Arial" w:cs="Arial"/>
        </w:rPr>
        <w:fldChar w:fldCharType="separate"/>
      </w:r>
      <w:r w:rsidR="007E5BB5" w:rsidRPr="007E5BB5">
        <w:rPr>
          <w:rFonts w:ascii="Arial" w:hAnsi="Arial" w:cs="Arial"/>
        </w:rPr>
        <w:t>[3]</w:t>
      </w:r>
      <w:r>
        <w:rPr>
          <w:rFonts w:ascii="Arial" w:hAnsi="Arial" w:cs="Arial"/>
        </w:rPr>
        <w:fldChar w:fldCharType="end"/>
      </w:r>
      <w:r w:rsidR="00187318">
        <w:rPr>
          <w:rFonts w:ascii="Arial" w:hAnsi="Arial" w:cs="Arial"/>
        </w:rPr>
        <w:t xml:space="preserve"> annotation, whereas full-scan data files are converted to .</w:t>
      </w:r>
      <w:proofErr w:type="spellStart"/>
      <w:r w:rsidR="00187318">
        <w:rPr>
          <w:rFonts w:ascii="Arial" w:hAnsi="Arial" w:cs="Arial"/>
        </w:rPr>
        <w:t>mzXML</w:t>
      </w:r>
      <w:proofErr w:type="spellEnd"/>
      <w:r w:rsidR="00187318">
        <w:rPr>
          <w:rFonts w:ascii="Arial" w:hAnsi="Arial" w:cs="Arial"/>
        </w:rPr>
        <w:t xml:space="preserve"> </w:t>
      </w:r>
      <w:r>
        <w:rPr>
          <w:rFonts w:ascii="Arial" w:hAnsi="Arial" w:cs="Arial"/>
        </w:rPr>
        <w:t>for peak picking.</w:t>
      </w:r>
      <w:r w:rsidR="00307E32">
        <w:rPr>
          <w:rFonts w:ascii="Arial" w:hAnsi="Arial" w:cs="Arial"/>
        </w:rPr>
        <w:t xml:space="preserve"> MSConvert parameters were as follows:</w:t>
      </w:r>
    </w:p>
    <w:p w14:paraId="636B3CCA" w14:textId="141CB099" w:rsidR="00307E32" w:rsidRDefault="00307E32" w:rsidP="006D2FC3">
      <w:pPr>
        <w:spacing w:after="0" w:line="240" w:lineRule="auto"/>
        <w:contextualSpacing/>
        <w:jc w:val="both"/>
        <w:rPr>
          <w:rFonts w:ascii="Arial" w:hAnsi="Arial" w:cs="Arial"/>
        </w:rPr>
      </w:pPr>
      <w:r>
        <w:rPr>
          <w:rFonts w:ascii="Arial" w:hAnsi="Arial" w:cs="Arial"/>
        </w:rPr>
        <w:t>Thermo: Vendor Peak Picking, Absolute Threshold – 0.001, Default array length &gt; 2 (only for .ms2)</w:t>
      </w:r>
      <w:r w:rsidR="00952EEF">
        <w:rPr>
          <w:rFonts w:ascii="Arial" w:hAnsi="Arial" w:cs="Arial"/>
        </w:rPr>
        <w:t xml:space="preserve">, </w:t>
      </w:r>
      <w:r>
        <w:rPr>
          <w:rFonts w:ascii="Arial" w:hAnsi="Arial" w:cs="Arial"/>
        </w:rPr>
        <w:t>Agilent: Vendor Peak Picking, Default array length &gt; 2 (only for .ms2)</w:t>
      </w:r>
      <w:r w:rsidR="00952EEF">
        <w:rPr>
          <w:rFonts w:ascii="Arial" w:hAnsi="Arial" w:cs="Arial"/>
        </w:rPr>
        <w:t xml:space="preserve">, and </w:t>
      </w:r>
      <w:r>
        <w:rPr>
          <w:rFonts w:ascii="Arial" w:hAnsi="Arial" w:cs="Arial"/>
        </w:rPr>
        <w:t>SCIEX (.</w:t>
      </w:r>
      <w:proofErr w:type="spellStart"/>
      <w:r>
        <w:rPr>
          <w:rFonts w:ascii="Arial" w:hAnsi="Arial" w:cs="Arial"/>
        </w:rPr>
        <w:t>wiff</w:t>
      </w:r>
      <w:proofErr w:type="spellEnd"/>
      <w:r>
        <w:rPr>
          <w:rFonts w:ascii="Arial" w:hAnsi="Arial" w:cs="Arial"/>
        </w:rPr>
        <w:t xml:space="preserve"> and .wiff2): CWT peak picking (not vendor) with a minimum signal to noise and minimum peak spacing of 0.1, Default array length &gt; 2 (only for .ms2)</w:t>
      </w:r>
      <w:r w:rsidR="00952EEF">
        <w:rPr>
          <w:rFonts w:ascii="Arial" w:hAnsi="Arial" w:cs="Arial"/>
        </w:rPr>
        <w:t>.</w:t>
      </w:r>
    </w:p>
    <w:p w14:paraId="775FDC9B" w14:textId="77777777" w:rsidR="00187318" w:rsidRDefault="00187318" w:rsidP="006D2FC3">
      <w:pPr>
        <w:spacing w:after="0" w:line="240" w:lineRule="auto"/>
        <w:contextualSpacing/>
        <w:jc w:val="both"/>
        <w:rPr>
          <w:rFonts w:ascii="Arial" w:hAnsi="Arial" w:cs="Arial"/>
        </w:rPr>
      </w:pPr>
    </w:p>
    <w:p w14:paraId="339F1700" w14:textId="586B3085" w:rsidR="001B1F21" w:rsidRDefault="006D677E" w:rsidP="006D2FC3">
      <w:pPr>
        <w:spacing w:after="0" w:line="240" w:lineRule="auto"/>
        <w:contextualSpacing/>
        <w:jc w:val="both"/>
      </w:pPr>
      <w:r>
        <w:rPr>
          <w:rFonts w:ascii="Arial" w:hAnsi="Arial" w:cs="Arial"/>
        </w:rPr>
        <w:t xml:space="preserve">The algorithm also checks that all files needed (minimum of one blank, one pooled or reference sample, and one MS/MS file (all ion fragmentation, data-dependent or targeted MS/MS acquisition)) are provided and named correctly to prevent errors later on. </w:t>
      </w:r>
      <w:r w:rsidR="00187318">
        <w:rPr>
          <w:rFonts w:ascii="Arial" w:hAnsi="Arial" w:cs="Arial"/>
        </w:rPr>
        <w:t xml:space="preserve">A </w:t>
      </w:r>
      <w:r>
        <w:rPr>
          <w:rFonts w:ascii="Arial" w:hAnsi="Arial" w:cs="Arial"/>
        </w:rPr>
        <w:t xml:space="preserve">separate GUI is available in LipidMatch Flow to automatically generate new file names with the correct naming conventions for ease of use. </w:t>
      </w:r>
      <w:r w:rsidR="00187318">
        <w:rPr>
          <w:rFonts w:ascii="Arial" w:hAnsi="Arial" w:cs="Arial"/>
        </w:rPr>
        <w:t>All steps for data to acquire, naming conventions, and use of the renaming tool can be found in the user manu</w:t>
      </w:r>
      <w:r w:rsidR="00C26890">
        <w:rPr>
          <w:rFonts w:ascii="Arial" w:hAnsi="Arial" w:cs="Arial"/>
        </w:rPr>
        <w:t xml:space="preserve">al and in </w:t>
      </w:r>
      <w:r w:rsidR="00952EEF">
        <w:rPr>
          <w:rFonts w:ascii="Arial" w:hAnsi="Arial" w:cs="Arial"/>
        </w:rPr>
        <w:t xml:space="preserve">the </w:t>
      </w:r>
      <w:r w:rsidR="00187318">
        <w:rPr>
          <w:rFonts w:ascii="Arial" w:hAnsi="Arial" w:cs="Arial"/>
        </w:rPr>
        <w:t xml:space="preserve">YouTube </w:t>
      </w:r>
      <w:r w:rsidR="00C26890">
        <w:rPr>
          <w:rFonts w:ascii="Arial" w:hAnsi="Arial" w:cs="Arial"/>
        </w:rPr>
        <w:t>tutorial videos</w:t>
      </w:r>
      <w:r w:rsidR="00187318">
        <w:rPr>
          <w:rFonts w:ascii="Arial" w:hAnsi="Arial" w:cs="Arial"/>
        </w:rPr>
        <w:t xml:space="preserve">: </w:t>
      </w:r>
      <w:hyperlink r:id="rId9" w:tgtFrame="_blank" w:history="1">
        <w:r w:rsidR="00187318" w:rsidRPr="009670D1">
          <w:rPr>
            <w:rStyle w:val="Hyperlink"/>
            <w:rFonts w:ascii="Arial" w:hAnsi="Arial" w:cs="Arial"/>
            <w:color w:val="143679"/>
            <w:shd w:val="clear" w:color="auto" w:fill="FFFFFF"/>
          </w:rPr>
          <w:t>https://www.youtube.com/playlist?list=PLZtU6nmcTb5kAOHAPjtpWXwyjfpDnaB2M</w:t>
        </w:r>
      </w:hyperlink>
    </w:p>
    <w:p w14:paraId="613CF4D8" w14:textId="77777777" w:rsidR="00C26890" w:rsidRDefault="00C26890" w:rsidP="006D2FC3">
      <w:pPr>
        <w:spacing w:after="0" w:line="240" w:lineRule="auto"/>
        <w:contextualSpacing/>
        <w:jc w:val="both"/>
        <w:rPr>
          <w:rFonts w:ascii="Arial" w:hAnsi="Arial" w:cs="Arial"/>
          <w:b/>
        </w:rPr>
      </w:pPr>
    </w:p>
    <w:p w14:paraId="32AE3BE8" w14:textId="466C034E" w:rsidR="00C26890" w:rsidRDefault="00C26890" w:rsidP="006D2FC3">
      <w:pPr>
        <w:spacing w:after="0" w:line="240" w:lineRule="auto"/>
        <w:contextualSpacing/>
        <w:jc w:val="both"/>
        <w:rPr>
          <w:rFonts w:ascii="Arial" w:hAnsi="Arial" w:cs="Arial"/>
          <w:b/>
        </w:rPr>
      </w:pPr>
      <w:r>
        <w:rPr>
          <w:rFonts w:ascii="Arial" w:hAnsi="Arial" w:cs="Arial"/>
          <w:b/>
        </w:rPr>
        <w:t xml:space="preserve">Step 2. Peak picking and filtering </w:t>
      </w:r>
    </w:p>
    <w:p w14:paraId="3540ABB1" w14:textId="77777777" w:rsidR="00C26890" w:rsidRDefault="00C26890" w:rsidP="006D2FC3">
      <w:pPr>
        <w:spacing w:after="0" w:line="240" w:lineRule="auto"/>
        <w:contextualSpacing/>
        <w:jc w:val="both"/>
        <w:rPr>
          <w:rFonts w:ascii="Arial" w:hAnsi="Arial" w:cs="Arial"/>
          <w:b/>
        </w:rPr>
      </w:pPr>
    </w:p>
    <w:p w14:paraId="0D07806B" w14:textId="474C5F41" w:rsidR="00C26890" w:rsidRPr="00C26890" w:rsidRDefault="00C26890" w:rsidP="006D2FC3">
      <w:pPr>
        <w:spacing w:after="0" w:line="240" w:lineRule="auto"/>
        <w:contextualSpacing/>
        <w:jc w:val="both"/>
        <w:rPr>
          <w:rFonts w:ascii="Arial" w:hAnsi="Arial" w:cs="Arial"/>
        </w:rPr>
      </w:pPr>
      <w:r w:rsidRPr="00C26890">
        <w:rPr>
          <w:rFonts w:ascii="Arial" w:hAnsi="Arial" w:cs="Arial"/>
        </w:rPr>
        <w:t xml:space="preserve">The feature detection algorithm consists of three major steps: non-targeted peak picking on reference files, blank filtering, and targeted peak picking across all full-scan files (all samples). </w:t>
      </w:r>
    </w:p>
    <w:p w14:paraId="50331AEF" w14:textId="77777777" w:rsidR="00C26890" w:rsidRDefault="00C26890" w:rsidP="006D2FC3">
      <w:pPr>
        <w:spacing w:after="0" w:line="240" w:lineRule="auto"/>
        <w:contextualSpacing/>
        <w:jc w:val="both"/>
        <w:rPr>
          <w:rFonts w:ascii="Arial" w:hAnsi="Arial" w:cs="Arial"/>
          <w:b/>
        </w:rPr>
      </w:pPr>
    </w:p>
    <w:p w14:paraId="539D207C" w14:textId="3824B9D0" w:rsidR="00C26890" w:rsidRDefault="00C26890" w:rsidP="006D2FC3">
      <w:pPr>
        <w:spacing w:after="0" w:line="240" w:lineRule="auto"/>
        <w:contextualSpacing/>
        <w:jc w:val="both"/>
        <w:rPr>
          <w:rFonts w:ascii="Arial" w:hAnsi="Arial" w:cs="Arial"/>
          <w:b/>
        </w:rPr>
      </w:pPr>
      <w:r>
        <w:rPr>
          <w:rFonts w:ascii="Arial" w:hAnsi="Arial" w:cs="Arial"/>
          <w:b/>
        </w:rPr>
        <w:t>2.1. Non-targeted peak picking on reference files</w:t>
      </w:r>
    </w:p>
    <w:p w14:paraId="06963397" w14:textId="77777777" w:rsidR="00C26890" w:rsidRDefault="00C26890" w:rsidP="006D2FC3">
      <w:pPr>
        <w:spacing w:after="0" w:line="240" w:lineRule="auto"/>
        <w:contextualSpacing/>
        <w:jc w:val="both"/>
        <w:rPr>
          <w:rFonts w:ascii="Arial" w:hAnsi="Arial" w:cs="Arial"/>
          <w:b/>
        </w:rPr>
      </w:pPr>
    </w:p>
    <w:p w14:paraId="57EF0FE3" w14:textId="08CFE476" w:rsidR="00A05C73" w:rsidRDefault="00A05C73" w:rsidP="006D2FC3">
      <w:pPr>
        <w:spacing w:after="0" w:line="240" w:lineRule="auto"/>
        <w:contextualSpacing/>
        <w:jc w:val="both"/>
        <w:rPr>
          <w:rFonts w:ascii="Arial" w:hAnsi="Arial" w:cs="Arial"/>
        </w:rPr>
      </w:pPr>
      <w:r>
        <w:rPr>
          <w:rFonts w:ascii="Arial" w:hAnsi="Arial" w:cs="Arial"/>
        </w:rPr>
        <w:t xml:space="preserve">The non-targeted peak picking step is the most RAM and CPU intensive step, and hence is the bottleneck for data-processing in most experiments. Therefore, by only performing non-targeted peak picking </w:t>
      </w:r>
      <w:r w:rsidR="00952EEF">
        <w:rPr>
          <w:rFonts w:ascii="Arial" w:hAnsi="Arial" w:cs="Arial"/>
        </w:rPr>
        <w:t xml:space="preserve">on </w:t>
      </w:r>
      <w:r>
        <w:rPr>
          <w:rFonts w:ascii="Arial" w:hAnsi="Arial" w:cs="Arial"/>
        </w:rPr>
        <w:t xml:space="preserve">pooled or reference samples and then only targeting selected peaks across all samples, the LipidMatch Flow implementation of </w:t>
      </w:r>
      <w:proofErr w:type="spellStart"/>
      <w:r>
        <w:rPr>
          <w:rFonts w:ascii="Arial" w:hAnsi="Arial" w:cs="Arial"/>
        </w:rPr>
        <w:t>MZMine</w:t>
      </w:r>
      <w:proofErr w:type="spellEnd"/>
      <w:r>
        <w:rPr>
          <w:rFonts w:ascii="Arial" w:hAnsi="Arial" w:cs="Arial"/>
        </w:rPr>
        <w:t xml:space="preserve"> increases throughput. </w:t>
      </w:r>
    </w:p>
    <w:p w14:paraId="0941580D" w14:textId="77777777" w:rsidR="00A05C73" w:rsidRDefault="00A05C73" w:rsidP="006D2FC3">
      <w:pPr>
        <w:spacing w:after="0" w:line="240" w:lineRule="auto"/>
        <w:contextualSpacing/>
        <w:jc w:val="both"/>
        <w:rPr>
          <w:rFonts w:ascii="Arial" w:hAnsi="Arial" w:cs="Arial"/>
        </w:rPr>
      </w:pPr>
    </w:p>
    <w:p w14:paraId="79423C07" w14:textId="3153909C" w:rsidR="001B1F21" w:rsidRDefault="00A05C73" w:rsidP="006D2FC3">
      <w:pPr>
        <w:spacing w:after="0" w:line="240" w:lineRule="auto"/>
        <w:contextualSpacing/>
        <w:jc w:val="both"/>
        <w:rPr>
          <w:rFonts w:ascii="Arial" w:hAnsi="Arial" w:cs="Arial"/>
        </w:rPr>
      </w:pPr>
      <w:r>
        <w:rPr>
          <w:rFonts w:ascii="Arial" w:hAnsi="Arial" w:cs="Arial"/>
        </w:rPr>
        <w:t xml:space="preserve">Separate </w:t>
      </w:r>
      <w:proofErr w:type="spellStart"/>
      <w:r>
        <w:rPr>
          <w:rFonts w:ascii="Arial" w:hAnsi="Arial" w:cs="Arial"/>
        </w:rPr>
        <w:t>MZMine</w:t>
      </w:r>
      <w:proofErr w:type="spellEnd"/>
      <w:r>
        <w:rPr>
          <w:rFonts w:ascii="Arial" w:hAnsi="Arial" w:cs="Arial"/>
        </w:rPr>
        <w:t xml:space="preserve"> batch files were c</w:t>
      </w:r>
      <w:r w:rsidR="00F82F8F">
        <w:rPr>
          <w:rFonts w:ascii="Arial" w:hAnsi="Arial" w:cs="Arial"/>
        </w:rPr>
        <w:t>reated for each vendor, to optimize parameters based on intensity scales and mass accuracy of instruments</w:t>
      </w:r>
      <w:r>
        <w:rPr>
          <w:rFonts w:ascii="Arial" w:hAnsi="Arial" w:cs="Arial"/>
        </w:rPr>
        <w:t xml:space="preserve">. </w:t>
      </w:r>
      <w:proofErr w:type="spellStart"/>
      <w:r>
        <w:rPr>
          <w:rFonts w:ascii="Arial" w:hAnsi="Arial" w:cs="Arial"/>
        </w:rPr>
        <w:t>MZMine</w:t>
      </w:r>
      <w:proofErr w:type="spellEnd"/>
      <w:r>
        <w:rPr>
          <w:rFonts w:ascii="Arial" w:hAnsi="Arial" w:cs="Arial"/>
        </w:rPr>
        <w:t xml:space="preserve"> batch files</w:t>
      </w:r>
      <w:r w:rsidR="00F82F8F">
        <w:rPr>
          <w:rFonts w:ascii="Arial" w:hAnsi="Arial" w:cs="Arial"/>
        </w:rPr>
        <w:t xml:space="preserve"> contain</w:t>
      </w:r>
      <w:r>
        <w:rPr>
          <w:rFonts w:ascii="Arial" w:hAnsi="Arial" w:cs="Arial"/>
        </w:rPr>
        <w:t xml:space="preserve"> all parameters and data-processing steps to run in </w:t>
      </w:r>
      <w:proofErr w:type="spellStart"/>
      <w:r>
        <w:rPr>
          <w:rFonts w:ascii="Arial" w:hAnsi="Arial" w:cs="Arial"/>
        </w:rPr>
        <w:t>MZMine</w:t>
      </w:r>
      <w:proofErr w:type="spellEnd"/>
      <w:r>
        <w:rPr>
          <w:rFonts w:ascii="Arial" w:hAnsi="Arial" w:cs="Arial"/>
        </w:rPr>
        <w:t>.</w:t>
      </w:r>
      <w:r w:rsidRPr="009D510F">
        <w:rPr>
          <w:rFonts w:ascii="Arial" w:hAnsi="Arial" w:cs="Arial"/>
        </w:rPr>
        <w:t xml:space="preserve"> </w:t>
      </w:r>
      <w:r w:rsidR="009D510F" w:rsidRPr="009D510F">
        <w:rPr>
          <w:rFonts w:ascii="Arial" w:hAnsi="Arial" w:cs="Arial"/>
        </w:rPr>
        <w:t>The algorithm uploads a</w:t>
      </w:r>
      <w:r w:rsidR="009D510F">
        <w:rPr>
          <w:rFonts w:ascii="Arial" w:hAnsi="Arial" w:cs="Arial"/>
        </w:rPr>
        <w:t xml:space="preserve">n </w:t>
      </w:r>
      <w:proofErr w:type="spellStart"/>
      <w:r w:rsidR="009D510F">
        <w:rPr>
          <w:rFonts w:ascii="Arial" w:hAnsi="Arial" w:cs="Arial"/>
        </w:rPr>
        <w:t>MZMine</w:t>
      </w:r>
      <w:proofErr w:type="spellEnd"/>
      <w:r w:rsidR="009D510F" w:rsidRPr="009D510F">
        <w:rPr>
          <w:rFonts w:ascii="Arial" w:hAnsi="Arial" w:cs="Arial"/>
        </w:rPr>
        <w:t xml:space="preserve"> batch file</w:t>
      </w:r>
      <w:r w:rsidR="009D510F">
        <w:rPr>
          <w:rFonts w:ascii="Arial" w:hAnsi="Arial" w:cs="Arial"/>
        </w:rPr>
        <w:t xml:space="preserve"> </w:t>
      </w:r>
      <w:r w:rsidR="009D510F" w:rsidRPr="009D510F">
        <w:rPr>
          <w:rFonts w:ascii="Arial" w:hAnsi="Arial" w:cs="Arial"/>
        </w:rPr>
        <w:t xml:space="preserve">from the </w:t>
      </w:r>
      <w:r w:rsidR="009D510F">
        <w:rPr>
          <w:rFonts w:ascii="Arial" w:hAnsi="Arial" w:cs="Arial"/>
        </w:rPr>
        <w:t xml:space="preserve">LipidMatch Flow directory into </w:t>
      </w:r>
      <w:proofErr w:type="spellStart"/>
      <w:r w:rsidR="009D510F">
        <w:rPr>
          <w:rFonts w:ascii="Arial" w:hAnsi="Arial" w:cs="Arial"/>
        </w:rPr>
        <w:t>MZMine</w:t>
      </w:r>
      <w:proofErr w:type="spellEnd"/>
      <w:r w:rsidR="009D510F">
        <w:rPr>
          <w:rFonts w:ascii="Arial" w:hAnsi="Arial" w:cs="Arial"/>
        </w:rPr>
        <w:t xml:space="preserve"> 2.26</w:t>
      </w:r>
      <w:r w:rsidR="00C07BC3">
        <w:rPr>
          <w:rFonts w:ascii="Arial" w:hAnsi="Arial" w:cs="Arial"/>
        </w:rPr>
        <w:t xml:space="preserve"> and applies it to files containing "targeted" somewhere in the file name (pools or representative samples)</w:t>
      </w:r>
      <w:r w:rsidR="009D510F">
        <w:rPr>
          <w:rFonts w:ascii="Arial" w:hAnsi="Arial" w:cs="Arial"/>
        </w:rPr>
        <w:t xml:space="preserve">. The steps performed in non-targeted peak detection are </w:t>
      </w:r>
      <w:r>
        <w:rPr>
          <w:rFonts w:ascii="Arial" w:hAnsi="Arial" w:cs="Arial"/>
        </w:rPr>
        <w:t xml:space="preserve">centroiding (select </w:t>
      </w:r>
      <w:r w:rsidRPr="009670D1">
        <w:rPr>
          <w:rFonts w:ascii="Arial" w:hAnsi="Arial" w:cs="Arial"/>
          <w:i/>
          <w:iCs/>
        </w:rPr>
        <w:t>m/z</w:t>
      </w:r>
      <w:r>
        <w:rPr>
          <w:rFonts w:ascii="Arial" w:hAnsi="Arial" w:cs="Arial"/>
        </w:rPr>
        <w:t xml:space="preserve"> peaks above an intensity threshold), </w:t>
      </w:r>
      <w:r w:rsidR="009D510F">
        <w:rPr>
          <w:rFonts w:ascii="Arial" w:hAnsi="Arial" w:cs="Arial"/>
        </w:rPr>
        <w:t>chromatogram builder (creates EIC traces based on exact mass)</w:t>
      </w:r>
      <w:r>
        <w:rPr>
          <w:rFonts w:ascii="Arial" w:hAnsi="Arial" w:cs="Arial"/>
        </w:rPr>
        <w:t>, deconvolution</w:t>
      </w:r>
      <w:r w:rsidR="000A1C71">
        <w:rPr>
          <w:rFonts w:ascii="Arial" w:hAnsi="Arial" w:cs="Arial"/>
        </w:rPr>
        <w:t xml:space="preserve"> using local minimum</w:t>
      </w:r>
      <w:r w:rsidR="00952EEF">
        <w:rPr>
          <w:rFonts w:ascii="Arial" w:hAnsi="Arial" w:cs="Arial"/>
        </w:rPr>
        <w:t>s</w:t>
      </w:r>
      <w:r>
        <w:rPr>
          <w:rFonts w:ascii="Arial" w:hAnsi="Arial" w:cs="Arial"/>
        </w:rPr>
        <w:t xml:space="preserve"> (resolves peaks, including closely eluting peaks, in the EIC traces), isotope grouping (keeps the predominant isotope only), alignment (combines peaks across samples into a single table with each row representing a feature (retention time and </w:t>
      </w:r>
      <w:r w:rsidRPr="00A05C73">
        <w:rPr>
          <w:rFonts w:ascii="Arial" w:hAnsi="Arial" w:cs="Arial"/>
          <w:i/>
        </w:rPr>
        <w:t>m/z</w:t>
      </w:r>
      <w:r>
        <w:rPr>
          <w:rFonts w:ascii="Arial" w:hAnsi="Arial" w:cs="Arial"/>
        </w:rPr>
        <w:t xml:space="preserve">), and exporting of the peak height to a .csv file. </w:t>
      </w:r>
    </w:p>
    <w:p w14:paraId="55E9281B" w14:textId="77777777" w:rsidR="00A05C73" w:rsidRDefault="00A05C73" w:rsidP="006D2FC3">
      <w:pPr>
        <w:spacing w:after="0" w:line="240" w:lineRule="auto"/>
        <w:contextualSpacing/>
        <w:jc w:val="both"/>
        <w:rPr>
          <w:rFonts w:ascii="Arial" w:hAnsi="Arial" w:cs="Arial"/>
        </w:rPr>
      </w:pPr>
    </w:p>
    <w:p w14:paraId="64AC3BAD" w14:textId="1D5A724C" w:rsidR="00A05C73" w:rsidRDefault="00A05C73" w:rsidP="006D2FC3">
      <w:pPr>
        <w:spacing w:after="0" w:line="240" w:lineRule="auto"/>
        <w:contextualSpacing/>
        <w:jc w:val="both"/>
        <w:rPr>
          <w:rFonts w:ascii="Arial" w:hAnsi="Arial" w:cs="Arial"/>
          <w:b/>
        </w:rPr>
      </w:pPr>
      <w:r>
        <w:rPr>
          <w:rFonts w:ascii="Arial" w:hAnsi="Arial" w:cs="Arial"/>
          <w:b/>
        </w:rPr>
        <w:t xml:space="preserve">2.2. Blank feature filtering (BFF) </w:t>
      </w:r>
    </w:p>
    <w:p w14:paraId="58786228" w14:textId="77777777" w:rsidR="00A05C73" w:rsidRDefault="00A05C73" w:rsidP="006D2FC3">
      <w:pPr>
        <w:spacing w:after="0" w:line="240" w:lineRule="auto"/>
        <w:contextualSpacing/>
        <w:jc w:val="both"/>
        <w:rPr>
          <w:rFonts w:ascii="Arial" w:hAnsi="Arial" w:cs="Arial"/>
          <w:b/>
        </w:rPr>
      </w:pPr>
    </w:p>
    <w:p w14:paraId="31DF9850" w14:textId="4B8234DF" w:rsidR="00A05C73" w:rsidRDefault="00F82F8F" w:rsidP="006D2FC3">
      <w:pPr>
        <w:spacing w:after="0" w:line="240" w:lineRule="auto"/>
        <w:contextualSpacing/>
        <w:jc w:val="both"/>
        <w:rPr>
          <w:rFonts w:ascii="Arial" w:hAnsi="Arial" w:cs="Arial"/>
        </w:rPr>
      </w:pPr>
      <w:r w:rsidRPr="00F82F8F">
        <w:rPr>
          <w:rFonts w:ascii="Arial" w:hAnsi="Arial" w:cs="Arial"/>
        </w:rPr>
        <w:t>Blank feature filtering</w:t>
      </w:r>
      <w:r>
        <w:rPr>
          <w:rFonts w:ascii="Arial" w:hAnsi="Arial" w:cs="Arial"/>
        </w:rPr>
        <w:t xml:space="preserve"> (BFF)</w:t>
      </w:r>
      <w:r w:rsidRPr="00F82F8F">
        <w:rPr>
          <w:rFonts w:ascii="Arial" w:hAnsi="Arial" w:cs="Arial"/>
        </w:rPr>
        <w:t xml:space="preserve"> was implemented to remove detected ions which are introduced during sample preparation, or are background signal</w:t>
      </w:r>
      <w:r w:rsidR="00952EEF">
        <w:rPr>
          <w:rFonts w:ascii="Arial" w:hAnsi="Arial" w:cs="Arial"/>
        </w:rPr>
        <w:t>s</w:t>
      </w:r>
      <w:r w:rsidRPr="00F82F8F">
        <w:rPr>
          <w:rFonts w:ascii="Arial" w:hAnsi="Arial" w:cs="Arial"/>
        </w:rPr>
        <w:t xml:space="preserve"> from solvents, instrument carryover, or other sources of non-sample origin. </w:t>
      </w:r>
      <w:r>
        <w:rPr>
          <w:rFonts w:ascii="Arial" w:hAnsi="Arial" w:cs="Arial"/>
        </w:rPr>
        <w:t>BFF has been shown to work better than a number of other filtering methods in terms of reducing the number of background peaks (reducing false positives) while simultaneously retaining the most peaks of sample origin (reducing false negatives).</w:t>
      </w:r>
      <w:r>
        <w:rPr>
          <w:rFonts w:ascii="Arial" w:hAnsi="Arial" w:cs="Arial"/>
        </w:rPr>
        <w:fldChar w:fldCharType="begin"/>
      </w:r>
      <w:r w:rsidR="007E5BB5">
        <w:rPr>
          <w:rFonts w:ascii="Arial" w:hAnsi="Arial" w:cs="Arial"/>
        </w:rPr>
        <w:instrText xml:space="preserve"> ADDIN ZOTERO_ITEM CSL_CITATION {"citationID":"8VjIOU7O","properties":{"formattedCitation":"[4]","plainCitation":"[4]","noteIndex":0},"citationItems":[{"id":"VyLOumZB/AQ9QwHX7","uris":["http://zotero.org/users/998006/items/4XP4CBYI"],"uri":["http://zotero.org/users/998006/items/4XP4CBYI"],"itemData":{"id":2200,"type":"article-journal","abstract":"IntroductionUntargeted metabolomics workflows include numerous points where variance and systematic errors can be introduced. Due to the diversity of the lipidome, manual peak picking and quantitation using molecule specific internal standards is unrealistic, and therefore quality peak picking algorithms and further feature processing and normalization algorithms are important. Subsequent normalization, data filtering, statistical analysis, and biological interpretation are simplified when quality data acquisition and feature processing are employed.ObjectivesMetrics for QC are important throughout the workflow. The robust workflow presented here provides techniques to ensure that QC checks are implemented throughout sample preparation, data acquisition, pre-processing, and analysis.MethodsThe untargeted lipidomics workflow includes sample standardization prior to acquisition, blocks of QC standards and blanks run at systematic intervals between randomized blocks of experimental data, blank feature filtering (BFF) to remove features not originating from the sample, and QC analysis of data acquisition and processing.ResultsThe workflow was successfully applied to mouse liver samples, which were investigated to discern lipidomic changes throughout the development of nonalcoholic fatty liver disease (NAFLD). The workflow, including a novel filtering method, BFF, allows improved confidence in results and conclusions for lipidomic applications.ConclusionUsing a mouse model developed for the study of the transition of NAFLD from an early stage known as simple steatosis, to the later stage, nonalcoholic steatohepatitis, in combination with our novel workflow, we have identified phosphatidylcholines, phosphatidylethanolamines, and triacylglycerols that may contribute to disease onset and/or progression.","container-title":"Metabolomics","DOI":"10.1007/s11306-017-1280-1","ISSN":"1573-3882, 1573-3890","issue":"11","journalAbbreviation":"Metabolomics","language":"en","page":"142","source":"link.springer.com","title":"Improved experimental data processing for UHPLC–HRMS/MS lipidomics applied to nonalcoholic fatty liver disease","volume":"13","author":[{"family":"Patterson","given":"R. E."},{"family":"Kirpich","given":"A. S."},{"family":"Koelmel","given":"J. P."},{"family":"Kalavalapalli","given":"S."},{"family":"Morse","given":"A. M."},{"family":"Cusi","given":"K."},{"family":"Sunny","given":"N. E."},{"family":"McIntyre","given":"L. M."},{"family":"Garrett","given":"T. J."},{"family":"Yost","given":"R. A."}],"issued":{"date-parts":[["2017",11,1]]}}}],"schema":"https://github.com/citation-style-language/schema/raw/master/csl-citation.json"} </w:instrText>
      </w:r>
      <w:r>
        <w:rPr>
          <w:rFonts w:ascii="Arial" w:hAnsi="Arial" w:cs="Arial"/>
        </w:rPr>
        <w:fldChar w:fldCharType="separate"/>
      </w:r>
      <w:r w:rsidR="007E5BB5" w:rsidRPr="007E5BB5">
        <w:rPr>
          <w:rFonts w:ascii="Arial" w:hAnsi="Arial" w:cs="Arial"/>
        </w:rPr>
        <w:t>[4]</w:t>
      </w:r>
      <w:r>
        <w:rPr>
          <w:rFonts w:ascii="Arial" w:hAnsi="Arial" w:cs="Arial"/>
        </w:rPr>
        <w:fldChar w:fldCharType="end"/>
      </w:r>
      <w:r>
        <w:rPr>
          <w:rFonts w:ascii="Arial" w:hAnsi="Arial" w:cs="Arial"/>
        </w:rPr>
        <w:t xml:space="preserve"> By removing background, there is a higher chance of finding statistically significant features, and the probability of a significant feature being due to non-biological origin is drastically reduced. </w:t>
      </w:r>
    </w:p>
    <w:p w14:paraId="52DE8AEE" w14:textId="77777777" w:rsidR="00F82F8F" w:rsidRDefault="00F82F8F" w:rsidP="006D2FC3">
      <w:pPr>
        <w:spacing w:after="0" w:line="240" w:lineRule="auto"/>
        <w:contextualSpacing/>
        <w:jc w:val="both"/>
        <w:rPr>
          <w:rFonts w:ascii="Arial" w:hAnsi="Arial" w:cs="Arial"/>
        </w:rPr>
      </w:pPr>
    </w:p>
    <w:p w14:paraId="3E849B49" w14:textId="7BB06EF4" w:rsidR="00F82F8F" w:rsidRDefault="00F82F8F" w:rsidP="006D2FC3">
      <w:pPr>
        <w:spacing w:after="0" w:line="240" w:lineRule="auto"/>
        <w:contextualSpacing/>
        <w:jc w:val="both"/>
        <w:rPr>
          <w:rFonts w:ascii="Arial" w:hAnsi="Arial" w:cs="Arial"/>
        </w:rPr>
      </w:pPr>
      <w:r>
        <w:rPr>
          <w:rFonts w:ascii="Arial" w:hAnsi="Arial" w:cs="Arial"/>
        </w:rPr>
        <w:t>The version of blank feature filtering implemented in LipidMatch Flow takes the first quartile of the pooled/reference samples and determines if they are grea</w:t>
      </w:r>
      <w:r w:rsidR="00C07BC3">
        <w:rPr>
          <w:rFonts w:ascii="Arial" w:hAnsi="Arial" w:cs="Arial"/>
        </w:rPr>
        <w:t>ter than 5 times t</w:t>
      </w:r>
      <w:r>
        <w:rPr>
          <w:rFonts w:ascii="Arial" w:hAnsi="Arial" w:cs="Arial"/>
        </w:rPr>
        <w:t xml:space="preserve">he "limit of detection" (the average of the blanks + </w:t>
      </w:r>
      <w:r w:rsidR="00C07BC3">
        <w:rPr>
          <w:rFonts w:ascii="Arial" w:hAnsi="Arial" w:cs="Arial"/>
        </w:rPr>
        <w:t>3 x the standard deviation of the blanks). Those features below this threshold are removed for further data-processing, not only improving the quality of data but also improving throughput by limiting the number of features</w:t>
      </w:r>
      <w:r w:rsidR="009670D1">
        <w:rPr>
          <w:rFonts w:ascii="Arial" w:hAnsi="Arial" w:cs="Arial"/>
        </w:rPr>
        <w:t xml:space="preserve"> of non-biological origin</w:t>
      </w:r>
      <w:r w:rsidR="00C07BC3">
        <w:rPr>
          <w:rFonts w:ascii="Arial" w:hAnsi="Arial" w:cs="Arial"/>
        </w:rPr>
        <w:t xml:space="preserve"> processed. After blank filtering, the feature list is formatted as a targeted .csv file for import into </w:t>
      </w:r>
      <w:proofErr w:type="spellStart"/>
      <w:r w:rsidR="00C07BC3">
        <w:rPr>
          <w:rFonts w:ascii="Arial" w:hAnsi="Arial" w:cs="Arial"/>
        </w:rPr>
        <w:t>MZMine's</w:t>
      </w:r>
      <w:proofErr w:type="spellEnd"/>
      <w:r w:rsidR="00C07BC3">
        <w:rPr>
          <w:rFonts w:ascii="Arial" w:hAnsi="Arial" w:cs="Arial"/>
        </w:rPr>
        <w:t xml:space="preserve"> "targeted peak detection" module. </w:t>
      </w:r>
    </w:p>
    <w:p w14:paraId="014133DF" w14:textId="77777777" w:rsidR="00C07BC3" w:rsidRPr="00F82F8F" w:rsidRDefault="00C07BC3" w:rsidP="006D2FC3">
      <w:pPr>
        <w:spacing w:after="0" w:line="240" w:lineRule="auto"/>
        <w:contextualSpacing/>
        <w:jc w:val="both"/>
        <w:rPr>
          <w:rFonts w:ascii="Arial" w:hAnsi="Arial" w:cs="Arial"/>
        </w:rPr>
      </w:pPr>
    </w:p>
    <w:p w14:paraId="5AE3A0DC" w14:textId="05245EA2" w:rsidR="00C07BC3" w:rsidRDefault="00C07BC3" w:rsidP="006D2FC3">
      <w:pPr>
        <w:spacing w:after="0" w:line="240" w:lineRule="auto"/>
        <w:contextualSpacing/>
        <w:jc w:val="both"/>
        <w:rPr>
          <w:rFonts w:ascii="Arial" w:hAnsi="Arial" w:cs="Arial"/>
          <w:b/>
        </w:rPr>
      </w:pPr>
      <w:r>
        <w:rPr>
          <w:rFonts w:ascii="Arial" w:hAnsi="Arial" w:cs="Arial"/>
          <w:b/>
        </w:rPr>
        <w:t xml:space="preserve">2.3. Targeted peak detection </w:t>
      </w:r>
    </w:p>
    <w:p w14:paraId="6CB489AB" w14:textId="77777777" w:rsidR="00A05C73" w:rsidRPr="009D510F" w:rsidRDefault="00A05C73" w:rsidP="006D2FC3">
      <w:pPr>
        <w:spacing w:after="0" w:line="240" w:lineRule="auto"/>
        <w:contextualSpacing/>
        <w:jc w:val="both"/>
        <w:rPr>
          <w:rFonts w:ascii="Arial" w:hAnsi="Arial" w:cs="Arial"/>
        </w:rPr>
      </w:pPr>
    </w:p>
    <w:p w14:paraId="6C652FB8" w14:textId="3CA2CB2F" w:rsidR="00C07BC3" w:rsidRDefault="00C07BC3" w:rsidP="006D2FC3">
      <w:pPr>
        <w:spacing w:after="0" w:line="240" w:lineRule="auto"/>
        <w:contextualSpacing/>
        <w:jc w:val="both"/>
        <w:rPr>
          <w:rFonts w:ascii="Arial" w:hAnsi="Arial" w:cs="Arial"/>
        </w:rPr>
      </w:pPr>
      <w:r>
        <w:rPr>
          <w:rFonts w:ascii="Arial" w:hAnsi="Arial" w:cs="Arial"/>
        </w:rPr>
        <w:t xml:space="preserve">Targeted peak detection is much more rapid and improves consistency of peak picking as compared to non-targeted peak detection. </w:t>
      </w:r>
    </w:p>
    <w:p w14:paraId="00E485D5" w14:textId="77777777" w:rsidR="00C07BC3" w:rsidRDefault="00C07BC3" w:rsidP="006D2FC3">
      <w:pPr>
        <w:spacing w:after="0" w:line="240" w:lineRule="auto"/>
        <w:contextualSpacing/>
        <w:jc w:val="both"/>
        <w:rPr>
          <w:rFonts w:ascii="Arial" w:hAnsi="Arial" w:cs="Arial"/>
        </w:rPr>
      </w:pPr>
    </w:p>
    <w:p w14:paraId="5DCF53DB" w14:textId="605F5E5F" w:rsidR="00C07BC3" w:rsidRDefault="00C07BC3" w:rsidP="006D2FC3">
      <w:pPr>
        <w:spacing w:after="0" w:line="240" w:lineRule="auto"/>
        <w:contextualSpacing/>
        <w:jc w:val="both"/>
        <w:rPr>
          <w:rFonts w:ascii="Arial" w:hAnsi="Arial" w:cs="Arial"/>
        </w:rPr>
      </w:pPr>
      <w:r w:rsidRPr="00C07BC3">
        <w:rPr>
          <w:rFonts w:ascii="Arial" w:hAnsi="Arial" w:cs="Arial"/>
        </w:rPr>
        <w:t xml:space="preserve">Targeted </w:t>
      </w:r>
      <w:r>
        <w:rPr>
          <w:rFonts w:ascii="Arial" w:hAnsi="Arial" w:cs="Arial"/>
        </w:rPr>
        <w:t xml:space="preserve">peak detection is performed across all samples and quality controls using a targeted peak list generated from steps 2.1 and 2.2 using a batch file specific to each vendor. </w:t>
      </w:r>
      <w:r w:rsidR="000A1C71">
        <w:rPr>
          <w:rFonts w:ascii="Arial" w:hAnsi="Arial" w:cs="Arial"/>
        </w:rPr>
        <w:t xml:space="preserve">The processing steps are as follows: centroiding and threshold mass spectra, targeted peak detection, deconvolution using local minimum, alignment using join aligner, row filtering and duplicate filtering, gap filling (using both the same range and peak finder module), duplicate filtering, and exporting. The final </w:t>
      </w:r>
      <w:proofErr w:type="spellStart"/>
      <w:r w:rsidR="000A1C71">
        <w:rPr>
          <w:rFonts w:ascii="Arial" w:hAnsi="Arial" w:cs="Arial"/>
        </w:rPr>
        <w:t>MZMine</w:t>
      </w:r>
      <w:proofErr w:type="spellEnd"/>
      <w:r w:rsidR="000A1C71">
        <w:rPr>
          <w:rFonts w:ascii="Arial" w:hAnsi="Arial" w:cs="Arial"/>
        </w:rPr>
        <w:t xml:space="preserve"> project is also saved so </w:t>
      </w:r>
      <w:r w:rsidR="00952EEF">
        <w:rPr>
          <w:rFonts w:ascii="Arial" w:hAnsi="Arial" w:cs="Arial"/>
        </w:rPr>
        <w:t xml:space="preserve">the </w:t>
      </w:r>
      <w:r w:rsidR="000A1C71">
        <w:rPr>
          <w:rFonts w:ascii="Arial" w:hAnsi="Arial" w:cs="Arial"/>
        </w:rPr>
        <w:t xml:space="preserve">user can go back and manually verify peak integration. </w:t>
      </w:r>
    </w:p>
    <w:p w14:paraId="03628852" w14:textId="77777777" w:rsidR="000A1C71" w:rsidRDefault="000A1C71" w:rsidP="006D2FC3">
      <w:pPr>
        <w:spacing w:after="0" w:line="240" w:lineRule="auto"/>
        <w:contextualSpacing/>
        <w:jc w:val="both"/>
        <w:rPr>
          <w:rFonts w:ascii="Arial" w:hAnsi="Arial" w:cs="Arial"/>
        </w:rPr>
      </w:pPr>
    </w:p>
    <w:p w14:paraId="14744F76" w14:textId="77777777" w:rsidR="000A1C71" w:rsidRDefault="000A1C71" w:rsidP="006D2FC3">
      <w:pPr>
        <w:spacing w:after="0" w:line="240" w:lineRule="auto"/>
        <w:contextualSpacing/>
        <w:jc w:val="both"/>
        <w:rPr>
          <w:rFonts w:ascii="Arial" w:hAnsi="Arial" w:cs="Arial"/>
          <w:b/>
        </w:rPr>
      </w:pPr>
      <w:r>
        <w:rPr>
          <w:rFonts w:ascii="Arial" w:hAnsi="Arial" w:cs="Arial"/>
          <w:b/>
        </w:rPr>
        <w:t>Step 3. Annotation of lipids</w:t>
      </w:r>
    </w:p>
    <w:p w14:paraId="09639A21" w14:textId="77777777" w:rsidR="007930C0" w:rsidRDefault="007930C0" w:rsidP="006D2FC3">
      <w:pPr>
        <w:spacing w:after="0" w:line="240" w:lineRule="auto"/>
        <w:contextualSpacing/>
        <w:jc w:val="both"/>
        <w:rPr>
          <w:rFonts w:ascii="Arial" w:hAnsi="Arial" w:cs="Arial"/>
        </w:rPr>
      </w:pPr>
    </w:p>
    <w:p w14:paraId="14B5BD03" w14:textId="0EBA8A53" w:rsidR="000A1C71" w:rsidRDefault="000A1C71" w:rsidP="006D2FC3">
      <w:pPr>
        <w:spacing w:after="0" w:line="240" w:lineRule="auto"/>
        <w:contextualSpacing/>
        <w:jc w:val="both"/>
        <w:rPr>
          <w:rFonts w:ascii="Arial" w:hAnsi="Arial" w:cs="Arial"/>
        </w:rPr>
      </w:pPr>
      <w:r>
        <w:rPr>
          <w:rFonts w:ascii="Arial" w:hAnsi="Arial" w:cs="Arial"/>
        </w:rPr>
        <w:t>Features det</w:t>
      </w:r>
      <w:r w:rsidR="00301492">
        <w:rPr>
          <w:rFonts w:ascii="Arial" w:hAnsi="Arial" w:cs="Arial"/>
        </w:rPr>
        <w:t xml:space="preserve">ermined in Step 2 are </w:t>
      </w:r>
      <w:r w:rsidR="007930C0">
        <w:rPr>
          <w:rFonts w:ascii="Arial" w:hAnsi="Arial" w:cs="Arial"/>
        </w:rPr>
        <w:t xml:space="preserve">annotated </w:t>
      </w:r>
      <w:r>
        <w:rPr>
          <w:rFonts w:ascii="Arial" w:hAnsi="Arial" w:cs="Arial"/>
        </w:rPr>
        <w:t xml:space="preserve">using </w:t>
      </w:r>
      <w:r w:rsidR="00301492">
        <w:rPr>
          <w:rFonts w:ascii="Arial" w:hAnsi="Arial" w:cs="Arial"/>
        </w:rPr>
        <w:t xml:space="preserve">the MS/MS files imported into the LipidMatch Flow software and </w:t>
      </w:r>
      <w:r>
        <w:rPr>
          <w:rFonts w:ascii="Arial" w:hAnsi="Arial" w:cs="Arial"/>
        </w:rPr>
        <w:t>LipidMatch</w:t>
      </w:r>
      <w:r w:rsidR="00301492">
        <w:rPr>
          <w:rFonts w:ascii="Arial" w:hAnsi="Arial" w:cs="Arial"/>
        </w:rPr>
        <w:t>.</w:t>
      </w:r>
      <w:r>
        <w:rPr>
          <w:rFonts w:ascii="Arial" w:hAnsi="Arial" w:cs="Arial"/>
        </w:rPr>
        <w:t xml:space="preserve"> </w:t>
      </w:r>
      <w:r w:rsidR="00301492">
        <w:rPr>
          <w:rFonts w:ascii="Arial" w:hAnsi="Arial" w:cs="Arial"/>
        </w:rPr>
        <w:t>LipidMatch</w:t>
      </w:r>
      <w:r w:rsidR="007930C0">
        <w:rPr>
          <w:rFonts w:ascii="Arial" w:hAnsi="Arial" w:cs="Arial"/>
        </w:rPr>
        <w:t xml:space="preserve"> algorithms and coverage</w:t>
      </w:r>
      <w:r w:rsidR="00301492">
        <w:rPr>
          <w:rFonts w:ascii="Arial" w:hAnsi="Arial" w:cs="Arial"/>
        </w:rPr>
        <w:t xml:space="preserve"> versus</w:t>
      </w:r>
      <w:r w:rsidR="007930C0">
        <w:rPr>
          <w:rFonts w:ascii="Arial" w:hAnsi="Arial" w:cs="Arial"/>
        </w:rPr>
        <w:t xml:space="preserve"> other software is</w:t>
      </w:r>
      <w:r w:rsidR="00301492">
        <w:rPr>
          <w:rFonts w:ascii="Arial" w:hAnsi="Arial" w:cs="Arial"/>
        </w:rPr>
        <w:t xml:space="preserve"> compared in Table 1b. Briefly, rule</w:t>
      </w:r>
      <w:r w:rsidR="00903A73">
        <w:rPr>
          <w:rFonts w:ascii="Arial" w:hAnsi="Arial" w:cs="Arial"/>
        </w:rPr>
        <w:t>-</w:t>
      </w:r>
      <w:r w:rsidR="00301492">
        <w:rPr>
          <w:rFonts w:ascii="Arial" w:hAnsi="Arial" w:cs="Arial"/>
        </w:rPr>
        <w:t>based annotation is implemented, where depending on the fragments observe</w:t>
      </w:r>
      <w:r w:rsidR="00903A73">
        <w:rPr>
          <w:rFonts w:ascii="Arial" w:hAnsi="Arial" w:cs="Arial"/>
        </w:rPr>
        <w:t>d,</w:t>
      </w:r>
      <w:r w:rsidR="00301492">
        <w:rPr>
          <w:rFonts w:ascii="Arial" w:hAnsi="Arial" w:cs="Arial"/>
        </w:rPr>
        <w:t xml:space="preserve"> the lipid is named accordingly. Annotation conforms to rules being developed by the community in order to only provide information known about the molecular structure based on mass spectrometry data, limiting over annotation which can lead to false interpretations of the data.</w:t>
      </w:r>
      <w:r w:rsidR="00301492">
        <w:rPr>
          <w:rFonts w:ascii="Arial" w:hAnsi="Arial" w:cs="Arial"/>
        </w:rPr>
        <w:fldChar w:fldCharType="begin"/>
      </w:r>
      <w:r w:rsidR="007E5BB5">
        <w:rPr>
          <w:rFonts w:ascii="Arial" w:hAnsi="Arial" w:cs="Arial"/>
        </w:rPr>
        <w:instrText xml:space="preserve"> ADDIN ZOTERO_ITEM CSL_CITATION {"citationID":"oK9kY2Xk","properties":{"formattedCitation":"[5]","plainCitation":"[5]","noteIndex":0},"citationItems":[{"id":1887,"uris":["http://zotero.org/users/998006/items/NPPVKKU3"],"uri":["http://zotero.org/users/998006/items/NPPVKKU3"],"itemData":{"id":1887,"type":"article-journal","collection-title":"BBALIP_Lipidomics Opinion Articles","container-title":"Biochimica et Biophysica Acta (BBA) - Molecular and Cell Biology of Lipids","DOI":"10.1016/j.bbalip.2017.02.016","ISSN":"1388-1981","issue":"8","journalAbbreviation":"Biochimica et Biophysica Acta (BBA) - Molecular and Cell Biology of Lipids","page":"766-770","source":"ScienceDirect","title":"Common cases of improper lipid annotation using high-resolution tandem mass spectrometry data and corresponding limitations in biological interpretation","volume":"1862","author":[{"family":"Koelmel","given":"Jeremy P"},{"family":"Ulmer","given":"Candice Z."},{"family":"Jones","given":"Christina M."},{"family":"Yost","given":"Richard A."},{"family":"Bowden","given":"John A."}],"issued":{"date-parts":[["2017",8]]}}}],"schema":"https://github.com/citation-style-language/schema/raw/master/csl-citation.json"} </w:instrText>
      </w:r>
      <w:r w:rsidR="00301492">
        <w:rPr>
          <w:rFonts w:ascii="Arial" w:hAnsi="Arial" w:cs="Arial"/>
        </w:rPr>
        <w:fldChar w:fldCharType="separate"/>
      </w:r>
      <w:r w:rsidR="007E5BB5" w:rsidRPr="007E5BB5">
        <w:rPr>
          <w:rFonts w:ascii="Arial" w:hAnsi="Arial" w:cs="Arial"/>
        </w:rPr>
        <w:t>[5]</w:t>
      </w:r>
      <w:r w:rsidR="00301492">
        <w:rPr>
          <w:rFonts w:ascii="Arial" w:hAnsi="Arial" w:cs="Arial"/>
        </w:rPr>
        <w:fldChar w:fldCharType="end"/>
      </w:r>
      <w:r w:rsidR="00301492">
        <w:rPr>
          <w:rFonts w:ascii="Arial" w:hAnsi="Arial" w:cs="Arial"/>
        </w:rPr>
        <w:t xml:space="preserve"> For example</w:t>
      </w:r>
      <w:r w:rsidR="00903A73">
        <w:rPr>
          <w:rFonts w:ascii="Arial" w:hAnsi="Arial" w:cs="Arial"/>
        </w:rPr>
        <w:t>,</w:t>
      </w:r>
      <w:r w:rsidR="00301492">
        <w:rPr>
          <w:rFonts w:ascii="Arial" w:hAnsi="Arial" w:cs="Arial"/>
        </w:rPr>
        <w:t xml:space="preserve"> if only a clas</w:t>
      </w:r>
      <w:r w:rsidR="007930C0">
        <w:rPr>
          <w:rFonts w:ascii="Arial" w:hAnsi="Arial" w:cs="Arial"/>
        </w:rPr>
        <w:t>s</w:t>
      </w:r>
      <w:r w:rsidR="00903A73">
        <w:rPr>
          <w:rFonts w:ascii="Arial" w:hAnsi="Arial" w:cs="Arial"/>
        </w:rPr>
        <w:t>-</w:t>
      </w:r>
      <w:r w:rsidR="007930C0">
        <w:rPr>
          <w:rFonts w:ascii="Arial" w:hAnsi="Arial" w:cs="Arial"/>
        </w:rPr>
        <w:t>based fragment</w:t>
      </w:r>
      <w:r w:rsidR="00301492">
        <w:rPr>
          <w:rFonts w:ascii="Arial" w:hAnsi="Arial" w:cs="Arial"/>
        </w:rPr>
        <w:t xml:space="preserve"> is observed for a phosphatidylethanolamine (neutral loss of </w:t>
      </w:r>
      <w:r w:rsidR="00301492" w:rsidRPr="00301492">
        <w:rPr>
          <w:rFonts w:ascii="Arial" w:hAnsi="Arial" w:cs="Arial"/>
          <w:i/>
        </w:rPr>
        <w:t>m/z</w:t>
      </w:r>
      <w:r w:rsidR="00301492">
        <w:rPr>
          <w:rFonts w:ascii="Arial" w:hAnsi="Arial" w:cs="Arial"/>
        </w:rPr>
        <w:t xml:space="preserve"> 141.0191) containing 16:0 and 22:6 fatty acids than the lipid is annotated as PE(38:6), whereas if fatty acyl chain fragments (neutral loss of RCO, where R is the remaining fatty acyl chain)</w:t>
      </w:r>
      <w:r w:rsidR="007930C0">
        <w:rPr>
          <w:rFonts w:ascii="Arial" w:hAnsi="Arial" w:cs="Arial"/>
        </w:rPr>
        <w:t xml:space="preserve"> </w:t>
      </w:r>
      <w:r w:rsidR="00903A73">
        <w:rPr>
          <w:rFonts w:ascii="Arial" w:hAnsi="Arial" w:cs="Arial"/>
        </w:rPr>
        <w:t xml:space="preserve">are observed, </w:t>
      </w:r>
      <w:r w:rsidR="007930C0">
        <w:rPr>
          <w:rFonts w:ascii="Arial" w:hAnsi="Arial" w:cs="Arial"/>
        </w:rPr>
        <w:t>th</w:t>
      </w:r>
      <w:r w:rsidR="00903A73">
        <w:rPr>
          <w:rFonts w:ascii="Arial" w:hAnsi="Arial" w:cs="Arial"/>
        </w:rPr>
        <w:t>e</w:t>
      </w:r>
      <w:r w:rsidR="007930C0">
        <w:rPr>
          <w:rFonts w:ascii="Arial" w:hAnsi="Arial" w:cs="Arial"/>
        </w:rPr>
        <w:t>n the species is annotated as PE(16:0_22:6) where the underscore denotes that the fatty acyl position on the backbone is unknown. If more than one lipid is annotated for a feature</w:t>
      </w:r>
      <w:r w:rsidR="00903A73">
        <w:rPr>
          <w:rFonts w:ascii="Arial" w:hAnsi="Arial" w:cs="Arial"/>
        </w:rPr>
        <w:t>,</w:t>
      </w:r>
      <w:r w:rsidR="007930C0">
        <w:rPr>
          <w:rFonts w:ascii="Arial" w:hAnsi="Arial" w:cs="Arial"/>
        </w:rPr>
        <w:t xml:space="preserve"> th</w:t>
      </w:r>
      <w:r w:rsidR="00903A73">
        <w:rPr>
          <w:rFonts w:ascii="Arial" w:hAnsi="Arial" w:cs="Arial"/>
        </w:rPr>
        <w:t>e</w:t>
      </w:r>
      <w:r w:rsidR="007930C0">
        <w:rPr>
          <w:rFonts w:ascii="Arial" w:hAnsi="Arial" w:cs="Arial"/>
        </w:rPr>
        <w:t>n annotations are ranked by summed fragment</w:t>
      </w:r>
      <w:r w:rsidR="00903A73">
        <w:rPr>
          <w:rFonts w:ascii="Arial" w:hAnsi="Arial" w:cs="Arial"/>
        </w:rPr>
        <w:t>s</w:t>
      </w:r>
      <w:r w:rsidR="007930C0">
        <w:rPr>
          <w:rFonts w:ascii="Arial" w:hAnsi="Arial" w:cs="Arial"/>
        </w:rPr>
        <w:t xml:space="preserve"> intensit</w:t>
      </w:r>
      <w:r w:rsidR="00903A73">
        <w:rPr>
          <w:rFonts w:ascii="Arial" w:hAnsi="Arial" w:cs="Arial"/>
        </w:rPr>
        <w:t>ies</w:t>
      </w:r>
      <w:r w:rsidR="007930C0">
        <w:rPr>
          <w:rFonts w:ascii="Arial" w:hAnsi="Arial" w:cs="Arial"/>
        </w:rPr>
        <w:t xml:space="preserve">. </w:t>
      </w:r>
      <w:r w:rsidR="00301492">
        <w:rPr>
          <w:rFonts w:ascii="Arial" w:hAnsi="Arial" w:cs="Arial"/>
        </w:rPr>
        <w:t>I</w:t>
      </w:r>
      <w:r>
        <w:rPr>
          <w:rFonts w:ascii="Arial" w:hAnsi="Arial" w:cs="Arial"/>
        </w:rPr>
        <w:t>n-depth description</w:t>
      </w:r>
      <w:r w:rsidR="00301492">
        <w:rPr>
          <w:rFonts w:ascii="Arial" w:hAnsi="Arial" w:cs="Arial"/>
        </w:rPr>
        <w:t>s</w:t>
      </w:r>
      <w:r>
        <w:rPr>
          <w:rFonts w:ascii="Arial" w:hAnsi="Arial" w:cs="Arial"/>
        </w:rPr>
        <w:t xml:space="preserve"> of annotation algorithms and validation </w:t>
      </w:r>
      <w:r w:rsidR="007930C0">
        <w:rPr>
          <w:rFonts w:ascii="Arial" w:hAnsi="Arial" w:cs="Arial"/>
        </w:rPr>
        <w:t>have been provided previously.</w:t>
      </w:r>
      <w:r>
        <w:rPr>
          <w:rFonts w:ascii="Arial" w:hAnsi="Arial" w:cs="Arial"/>
        </w:rPr>
        <w:fldChar w:fldCharType="begin"/>
      </w:r>
      <w:r w:rsidR="007E5BB5">
        <w:rPr>
          <w:rFonts w:ascii="Arial" w:hAnsi="Arial" w:cs="Arial"/>
        </w:rPr>
        <w:instrText xml:space="preserve"> ADDIN ZOTERO_ITEM CSL_CITATION {"citationID":"aPAyIaW9","properties":{"formattedCitation":"[3]","plainCitation":"[3]","noteIndex":0},"citationItems":[{"id":1881,"uris":["http://zotero.org/users/998006/items/VQ44DU2V"],"uri":["http://zotero.org/users/998006/items/VQ44DU2V"],"itemData":{"id":1881,"type":"article-journal","abstract":"Lipids are ubiquitous and serve numerous biological functions; thus lipids have been shown to have great potential as candidates for elucidating biomarkers and pathway perturbations associated with disease. Methods expanding coverage of the lipidome increase the likelihood of biomarker discovery and could lead to more comprehensive understanding of disease etiology.","container-title":"BMC Bioinformatics","DOI":"10.1186/s12859-017-1744-3","ISSN":"1471-2105","journalAbbreviation":"BMC Bioinformatics","page":"331","source":"BioMed Central","title":"LipidMatch: an automated workflow for rule-based lipid identification using untargeted high-resolution tandem mass spectrometry data","title-short":"LipidMatch","volume":"18","author":[{"family":"Koelmel","given":"Jeremy P."},{"family":"Kroeger","given":"Nicholas M."},{"family":"Ulmer","given":"Candice Z."},{"family":"Bowden","given":"John A."},{"family":"Patterson","given":"Rainey E."},{"family":"Cochran","given":"Jason A."},{"family":"Beecher","given":"Christopher W. W."},{"family":"Garrett","given":"Timothy J."},{"family":"Yost","given":"Richard A."}],"issued":{"date-parts":[["2017",7,10]]}}}],"schema":"https://github.com/citation-style-language/schema/raw/master/csl-citation.json"} </w:instrText>
      </w:r>
      <w:r>
        <w:rPr>
          <w:rFonts w:ascii="Arial" w:hAnsi="Arial" w:cs="Arial"/>
        </w:rPr>
        <w:fldChar w:fldCharType="separate"/>
      </w:r>
      <w:r w:rsidR="007E5BB5" w:rsidRPr="007E5BB5">
        <w:rPr>
          <w:rFonts w:ascii="Arial" w:hAnsi="Arial" w:cs="Arial"/>
        </w:rPr>
        <w:t>[3]</w:t>
      </w:r>
      <w:r>
        <w:rPr>
          <w:rFonts w:ascii="Arial" w:hAnsi="Arial" w:cs="Arial"/>
        </w:rPr>
        <w:fldChar w:fldCharType="end"/>
      </w:r>
      <w:r>
        <w:rPr>
          <w:rFonts w:ascii="Arial" w:hAnsi="Arial" w:cs="Arial"/>
        </w:rPr>
        <w:t xml:space="preserve"> </w:t>
      </w:r>
    </w:p>
    <w:p w14:paraId="29D05775" w14:textId="77777777" w:rsidR="007930C0" w:rsidRDefault="007930C0" w:rsidP="006D2FC3">
      <w:pPr>
        <w:spacing w:after="0" w:line="240" w:lineRule="auto"/>
        <w:contextualSpacing/>
        <w:jc w:val="both"/>
        <w:rPr>
          <w:rFonts w:ascii="Arial" w:hAnsi="Arial" w:cs="Arial"/>
        </w:rPr>
      </w:pPr>
    </w:p>
    <w:p w14:paraId="08C7D595" w14:textId="61F826B0" w:rsidR="007930C0" w:rsidRDefault="007930C0" w:rsidP="006D2FC3">
      <w:pPr>
        <w:spacing w:after="0" w:line="240" w:lineRule="auto"/>
        <w:contextualSpacing/>
        <w:jc w:val="both"/>
        <w:rPr>
          <w:rFonts w:ascii="Arial" w:hAnsi="Arial" w:cs="Arial"/>
          <w:b/>
        </w:rPr>
      </w:pPr>
      <w:r>
        <w:rPr>
          <w:rFonts w:ascii="Arial" w:hAnsi="Arial" w:cs="Arial"/>
          <w:b/>
        </w:rPr>
        <w:t xml:space="preserve">Step 4. Combining redundant </w:t>
      </w:r>
      <w:r w:rsidR="002F5C18">
        <w:rPr>
          <w:rFonts w:ascii="Arial" w:hAnsi="Arial" w:cs="Arial"/>
          <w:b/>
        </w:rPr>
        <w:t>features</w:t>
      </w:r>
    </w:p>
    <w:p w14:paraId="6F7716C5" w14:textId="77777777" w:rsidR="007930C0" w:rsidRDefault="007930C0" w:rsidP="006D2FC3">
      <w:pPr>
        <w:spacing w:after="0" w:line="240" w:lineRule="auto"/>
        <w:contextualSpacing/>
        <w:jc w:val="both"/>
        <w:rPr>
          <w:rFonts w:ascii="Arial" w:hAnsi="Arial" w:cs="Arial"/>
          <w:b/>
        </w:rPr>
      </w:pPr>
    </w:p>
    <w:p w14:paraId="1C6E1F95" w14:textId="08E92B53" w:rsidR="00875E09" w:rsidRDefault="007930C0" w:rsidP="006D2FC3">
      <w:pPr>
        <w:spacing w:after="0" w:line="240" w:lineRule="auto"/>
        <w:contextualSpacing/>
        <w:jc w:val="both"/>
        <w:rPr>
          <w:rFonts w:ascii="Arial" w:hAnsi="Arial" w:cs="Arial"/>
        </w:rPr>
      </w:pPr>
      <w:r w:rsidRPr="007930C0">
        <w:rPr>
          <w:rFonts w:ascii="Arial" w:hAnsi="Arial" w:cs="Arial"/>
        </w:rPr>
        <w:lastRenderedPageBreak/>
        <w:t xml:space="preserve">Nearly all lipidomics software provide annotations where the same lipid can exist in the final data table(s) as different adducts and </w:t>
      </w:r>
      <w:r w:rsidR="002F5C18">
        <w:rPr>
          <w:rFonts w:ascii="Arial" w:hAnsi="Arial" w:cs="Arial"/>
        </w:rPr>
        <w:t>across</w:t>
      </w:r>
      <w:r w:rsidRPr="007930C0">
        <w:rPr>
          <w:rFonts w:ascii="Arial" w:hAnsi="Arial" w:cs="Arial"/>
        </w:rPr>
        <w:t xml:space="preserve"> different mass spectrometry polarities. </w:t>
      </w:r>
      <w:r>
        <w:rPr>
          <w:rFonts w:ascii="Arial" w:hAnsi="Arial" w:cs="Arial"/>
        </w:rPr>
        <w:t>These redundant and highly correlated features cause problems in multivariate analysis and false positive rate calculations, and therefore should be removed or combined. LipidMatch Flow integrates a novel algorithm for combining redundant features across different adducts and polarities (</w:t>
      </w:r>
      <w:r w:rsidR="007E5BB5">
        <w:rPr>
          <w:rFonts w:ascii="Arial" w:hAnsi="Arial" w:cs="Arial"/>
        </w:rPr>
        <w:t>Figure S5</w:t>
      </w:r>
      <w:r>
        <w:rPr>
          <w:rFonts w:ascii="Arial" w:hAnsi="Arial" w:cs="Arial"/>
        </w:rPr>
        <w:t xml:space="preserve">). </w:t>
      </w:r>
    </w:p>
    <w:p w14:paraId="6CED0F33" w14:textId="77777777" w:rsidR="00875E09" w:rsidRDefault="00875E09" w:rsidP="006D2FC3">
      <w:pPr>
        <w:spacing w:after="0" w:line="240" w:lineRule="auto"/>
        <w:contextualSpacing/>
        <w:jc w:val="both"/>
        <w:rPr>
          <w:rFonts w:ascii="Arial" w:hAnsi="Arial" w:cs="Arial"/>
        </w:rPr>
      </w:pPr>
    </w:p>
    <w:p w14:paraId="2204FABB" w14:textId="0ADD456E" w:rsidR="007930C0" w:rsidRDefault="002F5C18" w:rsidP="006D2FC3">
      <w:pPr>
        <w:spacing w:after="0" w:line="240" w:lineRule="auto"/>
        <w:contextualSpacing/>
        <w:jc w:val="both"/>
        <w:rPr>
          <w:rFonts w:ascii="Arial" w:hAnsi="Arial" w:cs="Arial"/>
        </w:rPr>
      </w:pPr>
      <w:r>
        <w:rPr>
          <w:rFonts w:ascii="Arial" w:hAnsi="Arial" w:cs="Arial"/>
        </w:rPr>
        <w:t>First positive and negative data are filtered individually. For positive polarity</w:t>
      </w:r>
      <w:r w:rsidR="00903A73">
        <w:rPr>
          <w:rFonts w:ascii="Arial" w:hAnsi="Arial" w:cs="Arial"/>
        </w:rPr>
        <w:t>,</w:t>
      </w:r>
      <w:r>
        <w:rPr>
          <w:rFonts w:ascii="Arial" w:hAnsi="Arial" w:cs="Arial"/>
        </w:rPr>
        <w:t xml:space="preserve"> sodium adducts are removed due to the lack of correlation of sodium adducts with analyte concentration when only background sodium exists for ionization.</w:t>
      </w:r>
      <w:r>
        <w:rPr>
          <w:rFonts w:ascii="Arial" w:hAnsi="Arial" w:cs="Arial"/>
        </w:rPr>
        <w:fldChar w:fldCharType="begin"/>
      </w:r>
      <w:r w:rsidR="007E5BB5">
        <w:rPr>
          <w:rFonts w:ascii="Arial" w:hAnsi="Arial" w:cs="Arial"/>
        </w:rPr>
        <w:instrText xml:space="preserve"> ADDIN ZOTERO_ITEM CSL_CITATION {"citationID":"s3PmJASZ","properties":{"formattedCitation":"[6]","plainCitation":"[6]","noteIndex":0},"citationItems":[{"id":2617,"uris":["http://zotero.org/users/998006/items/Z5W76V66"],"uri":["http://zotero.org/users/998006/items/Z5W76V66"],"itemData":{"id":2617,"type":"article-journal","abstract":"BACKGROUND: Lipidomics, the comprehensive measurement of lipids within a biological system or substrate, is an emerging field with significant potential for improving clinical diagnosis and our understanding of health and disease. While lipids diverse biological roles contribute to their clinical utility, the diversity of lipid structure and concentrations prove to make lipidomics analytically challenging. Without internal standards to match each lipid species, researchers often apply individual internal standards to a broad range of related lipids. To aid in standardizing and automating this relative quantitation process, we developed LipidMatch Normalizer (LMN) http://secim.ufl.edu/secim-tools/ which can be used in most open source lipidomics workflows.\nRESULTS: LMN uses a ranking system (1-3) to assign lipid standards to target analytes. A ranking of 1 signifies that both the lipid class and adduct of the internal standard and target analyte match, while a ranking of 3 signifies that neither the adduct or class match. If multiple internal standards are provided for a lipid class, standards with the closest retention time to the target analyte will be chosen. The user can also signify which lipid classes an internal standard represents, for example indicating that ether-linked phosphatidylcholine can be semi-quantified using phosphatidylcholine. LMN is designed to work with any lipid identification software and feature finding software, and in this study is used to quantify lipids in NIST SRM 1950 human plasma annotated using LipidMatch and MZmine.\nCONCLUSIONS: LMN can be integrated into an open source workflow which completes all data processing steps including feature finding, annotation, and quantification for LC-MS/MS studies. Using LMN we determined that in certain cases the use of peak height versus peak area, certain adducts, and negative versus positive polarity data can have major effects on the final concentration obtained.","container-title":"BMC bioinformatics","DOI":"10.1186/s12859-019-2803-8","ISSN":"1471-2105","issue":"1","journalAbbreviation":"BMC Bioinformatics","language":"eng","note":"PMID: 31035918","page":"217","source":"PubMed","title":"Software tool for internal standard based normalization of lipids, and effect of data-processing strategies on resulting values","volume":"20","author":[{"family":"Koelmel","given":"Jeremy P."},{"family":"Cochran","given":"Jason A."},{"family":"Ulmer","given":"Candice Z."},{"family":"Levy","given":"Allison J."},{"family":"Patterson","given":"Rainey E."},{"family":"Olsen","given":"Berkley C."},{"family":"Yost","given":"Richard A."},{"family":"Bowden","given":"John A."},{"family":"Garrett","given":"Timothy J."}],"issued":{"date-parts":[["2019",4,29]]}}}],"schema":"https://github.com/citation-style-language/schema/raw/master/csl-citation.json"} </w:instrText>
      </w:r>
      <w:r>
        <w:rPr>
          <w:rFonts w:ascii="Arial" w:hAnsi="Arial" w:cs="Arial"/>
        </w:rPr>
        <w:fldChar w:fldCharType="separate"/>
      </w:r>
      <w:r w:rsidR="007E5BB5" w:rsidRPr="007E5BB5">
        <w:rPr>
          <w:rFonts w:ascii="Arial" w:hAnsi="Arial" w:cs="Arial"/>
        </w:rPr>
        <w:t>[6]</w:t>
      </w:r>
      <w:r>
        <w:rPr>
          <w:rFonts w:ascii="Arial" w:hAnsi="Arial" w:cs="Arial"/>
        </w:rPr>
        <w:fldChar w:fldCharType="end"/>
      </w:r>
      <w:r>
        <w:rPr>
          <w:rFonts w:ascii="Arial" w:hAnsi="Arial" w:cs="Arial"/>
        </w:rPr>
        <w:t xml:space="preserve"> For both polarities</w:t>
      </w:r>
      <w:r w:rsidR="00903A73">
        <w:rPr>
          <w:rFonts w:ascii="Arial" w:hAnsi="Arial" w:cs="Arial"/>
        </w:rPr>
        <w:t>,</w:t>
      </w:r>
      <w:r>
        <w:rPr>
          <w:rFonts w:ascii="Arial" w:hAnsi="Arial" w:cs="Arial"/>
        </w:rPr>
        <w:t xml:space="preserve"> if a lipid exists as multiple adducts or across different retention times, the highest intensity lipid ion is chosen. Note that for lipid isomers</w:t>
      </w:r>
      <w:r w:rsidR="00903A73">
        <w:rPr>
          <w:rFonts w:ascii="Arial" w:hAnsi="Arial" w:cs="Arial"/>
        </w:rPr>
        <w:t>,</w:t>
      </w:r>
      <w:r>
        <w:rPr>
          <w:rFonts w:ascii="Arial" w:hAnsi="Arial" w:cs="Arial"/>
        </w:rPr>
        <w:t xml:space="preserve"> which can be separated chromatographically and by MS/MS (for example LPC positional isomers)</w:t>
      </w:r>
      <w:r w:rsidR="00903A73">
        <w:rPr>
          <w:rFonts w:ascii="Arial" w:hAnsi="Arial" w:cs="Arial"/>
        </w:rPr>
        <w:t>,</w:t>
      </w:r>
      <w:r>
        <w:rPr>
          <w:rFonts w:ascii="Arial" w:hAnsi="Arial" w:cs="Arial"/>
        </w:rPr>
        <w:t xml:space="preserve"> separate names are provided, and hence both isomers are retained. If a lipid is confirmed in both negative and positive polarity, the positive ion is removed and negative ion retained. The negative ion is prioritized because there is less influence from noise (lower background) on the final peak areas and higher confidence in annotation and spectral deconvolution of co-eluting isomers (more intense fatty acyl fragments). </w:t>
      </w:r>
    </w:p>
    <w:p w14:paraId="1858AF0B" w14:textId="77777777" w:rsidR="002F5C18" w:rsidRDefault="002F5C18" w:rsidP="006D2FC3">
      <w:pPr>
        <w:spacing w:after="0" w:line="240" w:lineRule="auto"/>
        <w:contextualSpacing/>
        <w:jc w:val="both"/>
        <w:rPr>
          <w:rFonts w:ascii="Arial" w:hAnsi="Arial" w:cs="Arial"/>
        </w:rPr>
      </w:pPr>
    </w:p>
    <w:p w14:paraId="76146B2E" w14:textId="56B1218E" w:rsidR="000A1C71" w:rsidRPr="00875E09" w:rsidRDefault="002F5C18" w:rsidP="006D2FC3">
      <w:pPr>
        <w:spacing w:after="0" w:line="240" w:lineRule="auto"/>
        <w:contextualSpacing/>
        <w:jc w:val="both"/>
        <w:rPr>
          <w:rFonts w:ascii="Arial" w:hAnsi="Arial" w:cs="Arial"/>
        </w:rPr>
      </w:pPr>
      <w:r>
        <w:rPr>
          <w:rFonts w:ascii="Arial" w:hAnsi="Arial" w:cs="Arial"/>
        </w:rPr>
        <w:t>If a number of co-eluting adducts of the same lipid species are observed and annotated by MS/MS</w:t>
      </w:r>
      <w:r w:rsidR="00903A73">
        <w:rPr>
          <w:rFonts w:ascii="Arial" w:hAnsi="Arial" w:cs="Arial"/>
        </w:rPr>
        <w:t>,</w:t>
      </w:r>
      <w:r>
        <w:rPr>
          <w:rFonts w:ascii="Arial" w:hAnsi="Arial" w:cs="Arial"/>
        </w:rPr>
        <w:t xml:space="preserve"> then the confidence in annotation is significantly higher. Therefore, in the case of co-eluting identifications of different adducts for one lipid species, </w:t>
      </w:r>
      <w:r w:rsidR="00875E09">
        <w:rPr>
          <w:rFonts w:ascii="Arial" w:hAnsi="Arial" w:cs="Arial"/>
        </w:rPr>
        <w:t>all</w:t>
      </w:r>
      <w:r>
        <w:rPr>
          <w:rFonts w:ascii="Arial" w:hAnsi="Arial" w:cs="Arial"/>
        </w:rPr>
        <w:t xml:space="preserve"> adducts annotated are included in</w:t>
      </w:r>
      <w:r w:rsidR="00875E09">
        <w:rPr>
          <w:rFonts w:ascii="Arial" w:hAnsi="Arial" w:cs="Arial"/>
        </w:rPr>
        <w:t xml:space="preserve"> the final csv file in a separate column </w:t>
      </w:r>
      <w:r>
        <w:rPr>
          <w:rFonts w:ascii="Arial" w:hAnsi="Arial" w:cs="Arial"/>
        </w:rPr>
        <w:t xml:space="preserve">for the user. </w:t>
      </w:r>
    </w:p>
    <w:p w14:paraId="75D0D817" w14:textId="77777777" w:rsidR="00C07BC3" w:rsidRDefault="00C07BC3" w:rsidP="006D2FC3">
      <w:pPr>
        <w:spacing w:after="0" w:line="240" w:lineRule="auto"/>
        <w:contextualSpacing/>
        <w:jc w:val="both"/>
        <w:rPr>
          <w:rFonts w:ascii="Arial" w:hAnsi="Arial" w:cs="Arial"/>
          <w:b/>
          <w:sz w:val="25"/>
          <w:szCs w:val="25"/>
        </w:rPr>
      </w:pPr>
    </w:p>
    <w:p w14:paraId="3841A128" w14:textId="10D30934" w:rsidR="008E71DC" w:rsidRDefault="008E71DC" w:rsidP="006D2FC3">
      <w:pPr>
        <w:spacing w:after="0" w:line="240" w:lineRule="auto"/>
        <w:contextualSpacing/>
        <w:jc w:val="both"/>
        <w:rPr>
          <w:rFonts w:ascii="Arial" w:hAnsi="Arial" w:cs="Arial"/>
          <w:b/>
          <w:sz w:val="25"/>
          <w:szCs w:val="25"/>
        </w:rPr>
      </w:pPr>
      <w:r>
        <w:rPr>
          <w:rFonts w:ascii="Arial" w:hAnsi="Arial" w:cs="Arial"/>
          <w:b/>
          <w:sz w:val="25"/>
          <w:szCs w:val="25"/>
        </w:rPr>
        <w:t>LipidMatch Flow Library Development</w:t>
      </w:r>
    </w:p>
    <w:p w14:paraId="1151F93B" w14:textId="77777777" w:rsidR="008E71DC" w:rsidRDefault="008E71DC" w:rsidP="006D2FC3">
      <w:pPr>
        <w:spacing w:after="0" w:line="240" w:lineRule="auto"/>
        <w:contextualSpacing/>
        <w:jc w:val="both"/>
        <w:rPr>
          <w:rFonts w:ascii="Arial" w:hAnsi="Arial" w:cs="Arial"/>
          <w:b/>
          <w:sz w:val="25"/>
          <w:szCs w:val="25"/>
        </w:rPr>
      </w:pPr>
    </w:p>
    <w:p w14:paraId="0B14CF49" w14:textId="7E784905" w:rsidR="008E71DC" w:rsidRPr="00F31CFD" w:rsidRDefault="008E71DC" w:rsidP="006D2FC3">
      <w:pPr>
        <w:spacing w:after="0" w:line="240" w:lineRule="auto"/>
        <w:contextualSpacing/>
        <w:jc w:val="both"/>
        <w:rPr>
          <w:rFonts w:ascii="Arial" w:hAnsi="Arial" w:cs="Arial"/>
        </w:rPr>
      </w:pPr>
      <w:r w:rsidRPr="00F31CFD">
        <w:rPr>
          <w:rFonts w:ascii="Arial" w:hAnsi="Arial" w:cs="Arial"/>
        </w:rPr>
        <w:t xml:space="preserve">A workflow for user to generate in-silico libraries for LipidMatch Flow is presented in the following </w:t>
      </w:r>
      <w:proofErr w:type="spellStart"/>
      <w:r w:rsidRPr="00F31CFD">
        <w:rPr>
          <w:rFonts w:ascii="Arial" w:hAnsi="Arial" w:cs="Arial"/>
        </w:rPr>
        <w:t>youtube</w:t>
      </w:r>
      <w:proofErr w:type="spellEnd"/>
      <w:r w:rsidRPr="00F31CFD">
        <w:rPr>
          <w:rFonts w:ascii="Arial" w:hAnsi="Arial" w:cs="Arial"/>
        </w:rPr>
        <w:t xml:space="preserve"> tutorial:</w:t>
      </w:r>
    </w:p>
    <w:p w14:paraId="0F886430" w14:textId="6BE7A091" w:rsidR="008E71DC" w:rsidRPr="00F31CFD" w:rsidRDefault="00871EB4" w:rsidP="006D2FC3">
      <w:pPr>
        <w:spacing w:after="0" w:line="240" w:lineRule="auto"/>
        <w:contextualSpacing/>
        <w:jc w:val="both"/>
        <w:rPr>
          <w:rFonts w:ascii="Arial" w:hAnsi="Arial" w:cs="Arial"/>
        </w:rPr>
      </w:pPr>
      <w:hyperlink r:id="rId10" w:history="1">
        <w:r w:rsidR="008E71DC" w:rsidRPr="00F31CFD">
          <w:rPr>
            <w:rStyle w:val="Hyperlink"/>
            <w:rFonts w:ascii="Arial" w:hAnsi="Arial" w:cs="Arial"/>
          </w:rPr>
          <w:t>https://www.youtube.com/watch?v=I6_hUy3o5Yo</w:t>
        </w:r>
      </w:hyperlink>
    </w:p>
    <w:p w14:paraId="55866B7D" w14:textId="3A497A28" w:rsidR="008E71DC" w:rsidRDefault="008E71DC" w:rsidP="006D2FC3">
      <w:pPr>
        <w:spacing w:after="0" w:line="240" w:lineRule="auto"/>
        <w:contextualSpacing/>
        <w:jc w:val="both"/>
        <w:rPr>
          <w:rFonts w:ascii="Arial" w:hAnsi="Arial" w:cs="Arial"/>
        </w:rPr>
      </w:pPr>
      <w:r w:rsidRPr="00F31CFD">
        <w:rPr>
          <w:rFonts w:ascii="Arial" w:hAnsi="Arial" w:cs="Arial"/>
        </w:rPr>
        <w:t>Briefly, users begin wi</w:t>
      </w:r>
      <w:r w:rsidR="00F31CFD" w:rsidRPr="00F31CFD">
        <w:rPr>
          <w:rFonts w:ascii="Arial" w:hAnsi="Arial" w:cs="Arial"/>
        </w:rPr>
        <w:t>th an input of possible fatty acids and an R script provided can be used to generate all combinations of fatty acids for lipid species containing two or three fatty acyl chains. Then excel formulas are used to generate the fixed neutral losses, fragment ions, and fatty acid dependent fragmentation for each lipid class. Rules for which fragments must be observed for confirmation are place into a table (.csv) which is imported by LipidMatch Flow along with the new libraries during use of the software.</w:t>
      </w:r>
    </w:p>
    <w:p w14:paraId="2FE01205" w14:textId="77777777" w:rsidR="00F31CFD" w:rsidRDefault="00F31CFD" w:rsidP="006D2FC3">
      <w:pPr>
        <w:spacing w:after="0" w:line="240" w:lineRule="auto"/>
        <w:contextualSpacing/>
        <w:jc w:val="both"/>
        <w:rPr>
          <w:rFonts w:ascii="Arial" w:hAnsi="Arial" w:cs="Arial"/>
        </w:rPr>
      </w:pPr>
    </w:p>
    <w:p w14:paraId="6BB1C98B" w14:textId="06AE412B" w:rsidR="008E71DC" w:rsidRDefault="00F31CFD" w:rsidP="006D2FC3">
      <w:pPr>
        <w:spacing w:after="0" w:line="240" w:lineRule="auto"/>
        <w:contextualSpacing/>
        <w:jc w:val="both"/>
        <w:rPr>
          <w:rFonts w:ascii="Arial" w:hAnsi="Arial" w:cs="Arial"/>
          <w:b/>
          <w:sz w:val="25"/>
          <w:szCs w:val="25"/>
        </w:rPr>
      </w:pPr>
      <w:r>
        <w:rPr>
          <w:rFonts w:ascii="Arial" w:hAnsi="Arial" w:cs="Arial"/>
        </w:rPr>
        <w:t xml:space="preserve">One unique set of libraries are the oxidized lipid libraries and their fragmentation. Ketones, epoxy, hydroxyl, and hydroperoxyl additions (including combinations thereof) were added to unsaturated fatty acids at common places along the fatty acid chain. Short chain oxidation products were also generated through cleavage at likely points along the chain with termini ending in aldehyde or carboxylic acids. Only the most common unsaturated fatty acids, and fatty acids were included, and all combinations of fatty acids for one, two, and three fatty acid containing species were generated using the R script described in the </w:t>
      </w:r>
      <w:proofErr w:type="spellStart"/>
      <w:r>
        <w:rPr>
          <w:rFonts w:ascii="Arial" w:hAnsi="Arial" w:cs="Arial"/>
        </w:rPr>
        <w:t>youtube</w:t>
      </w:r>
      <w:proofErr w:type="spellEnd"/>
      <w:r>
        <w:rPr>
          <w:rFonts w:ascii="Arial" w:hAnsi="Arial" w:cs="Arial"/>
        </w:rPr>
        <w:t xml:space="preserve"> tutorial. It is important to note that for oxidized lipids numerous isomers cannot be distinguished through MS/MS alone, and therefore all possibilities are included when annotating features. In addition, for oxidized triglycerides, for which this is the first software to include, triglycerides containing </w:t>
      </w:r>
      <w:r w:rsidRPr="00F31CFD">
        <w:rPr>
          <w:rFonts w:ascii="Arial" w:hAnsi="Arial" w:cs="Arial"/>
        </w:rPr>
        <w:t>fatty acid esters of hydroxy fatty acids</w:t>
      </w:r>
      <w:r>
        <w:rPr>
          <w:rFonts w:ascii="Arial" w:hAnsi="Arial" w:cs="Arial"/>
        </w:rPr>
        <w:t xml:space="preserve"> (FAHFA) may lead to similar spectra.</w:t>
      </w:r>
      <w:r w:rsidR="00ED4675">
        <w:rPr>
          <w:rFonts w:ascii="Arial" w:hAnsi="Arial" w:cs="Arial"/>
        </w:rPr>
        <w:fldChar w:fldCharType="begin"/>
      </w:r>
      <w:r w:rsidR="007E5BB5">
        <w:rPr>
          <w:rFonts w:ascii="Arial" w:hAnsi="Arial" w:cs="Arial"/>
        </w:rPr>
        <w:instrText xml:space="preserve"> ADDIN ZOTERO_ITEM CSL_CITATION {"citationID":"rDyLhM6i","properties":{"formattedCitation":"[7]","plainCitation":"[7]","noteIndex":0},"citationItems":[{"id":3083,"uris":["http://zotero.org/users/998006/items/K94KR4HN"],"uri":["http://zotero.org/users/998006/items/K94KR4HN"],"itemData":{"id":3083,"type":"article-journal","abstract":"FAHFAs are a class of bioactive lipids, which show great promise for treating diabetes and inflammatory diseases. Deciphering the metabolic pathways that regulate endogenous FAHFA levels is critical for developing diagnostic and therapeutic strategies. However, it remains unclear how FAHFAs are metabolized in cells or tissues. Here, we investigate whether FAHFAs can be incorporated into other lipid classes and identify a novel class of endogenous lipids, FAHFA-containing triacylglycerols (FAHFA-TGs), which contain a FAHFA group esterified to the glycerol backbone. Isotope-labeled FAHFAs are incorporated into FAHFA-TGs when added to differentiated adipocytes, which implies the existence of enzymes and metabolic pathways capable of synthesizing these lipids. Induction of lipolysis (i.e., triacylglycerol hydrolysis) in adipocytes is associated with marked increases in nonesterified FAHFA levels, demonstrating that FAHFA-TGs breakdown is a regulator of cellular FAHFA levels. To quantify FAHFA levels in FAHFA-TGs and determine their regioisomeric distributions, we developed a mild alkaline hydrolysis method that liberates FAHFAs from triacylglycerols for easier detection. FAHFA-TG concentrations are greater than 100-fold than that of nonesterified FAHFAs, indicating that FAHFA-TGs are a major reservoir of FAHFAs in cells and tissues. The discovery of FAHFA-TGs reveals a new branch of TG and FAHFA metabolism with potential roles in metabolic health and regulation of inflammation.","container-title":"Journal of the American Chemical Society","DOI":"10.1021/jacs.9b00045","ISSN":"0002-7863","issue":"22","journalAbbreviation":"J. Am. Chem. Soc.","page":"8798-8806","source":"ACS Publications","title":"Discovery of FAHFA-Containing Triacylglycerols and Their Metabolic Regulation","volume":"141","author":[{"family":"Tan","given":"Dan"},{"family":"Ertunc","given":"Meric Erikci"},{"family":"Konduri","given":"Srihari"},{"family":"Zhang","given":"Justin"},{"family":"Pinto","given":"Antonio M."},{"family":"Chu","given":"Qian"},{"family":"Kahn","given":"Barbara B."},{"family":"Siegel","given":"Dionicio"},{"family":"Saghatelian","given":"Alan"}],"issued":{"date-parts":[["2019",6,5]]}}}],"schema":"https://github.com/citation-style-language/schema/raw/master/csl-citation.json"} </w:instrText>
      </w:r>
      <w:r w:rsidR="00ED4675">
        <w:rPr>
          <w:rFonts w:ascii="Arial" w:hAnsi="Arial" w:cs="Arial"/>
        </w:rPr>
        <w:fldChar w:fldCharType="separate"/>
      </w:r>
      <w:r w:rsidR="007E5BB5" w:rsidRPr="007E5BB5">
        <w:rPr>
          <w:rFonts w:ascii="Arial" w:hAnsi="Arial" w:cs="Arial"/>
        </w:rPr>
        <w:t>[7]</w:t>
      </w:r>
      <w:r w:rsidR="00ED4675">
        <w:rPr>
          <w:rFonts w:ascii="Arial" w:hAnsi="Arial" w:cs="Arial"/>
        </w:rPr>
        <w:fldChar w:fldCharType="end"/>
      </w:r>
      <w:r w:rsidR="00ED4675">
        <w:rPr>
          <w:rFonts w:ascii="Arial" w:hAnsi="Arial" w:cs="Arial"/>
        </w:rPr>
        <w:t xml:space="preserve"> </w:t>
      </w:r>
    </w:p>
    <w:p w14:paraId="1E8DDA60" w14:textId="77777777" w:rsidR="008E71DC" w:rsidRDefault="008E71DC" w:rsidP="006D2FC3">
      <w:pPr>
        <w:spacing w:after="0" w:line="240" w:lineRule="auto"/>
        <w:contextualSpacing/>
        <w:jc w:val="both"/>
        <w:rPr>
          <w:rFonts w:ascii="Arial" w:hAnsi="Arial" w:cs="Arial"/>
          <w:b/>
          <w:sz w:val="25"/>
          <w:szCs w:val="25"/>
        </w:rPr>
      </w:pPr>
    </w:p>
    <w:p w14:paraId="420D3E02" w14:textId="77777777" w:rsidR="00875E09" w:rsidRPr="007D5176" w:rsidRDefault="00875E09" w:rsidP="006D2FC3">
      <w:pPr>
        <w:spacing w:after="0" w:line="240" w:lineRule="auto"/>
        <w:contextualSpacing/>
        <w:jc w:val="both"/>
        <w:rPr>
          <w:rFonts w:ascii="Arial" w:hAnsi="Arial" w:cs="Arial"/>
          <w:b/>
          <w:sz w:val="25"/>
          <w:szCs w:val="25"/>
        </w:rPr>
      </w:pPr>
      <w:r>
        <w:rPr>
          <w:rFonts w:ascii="Arial" w:hAnsi="Arial" w:cs="Arial"/>
          <w:b/>
          <w:sz w:val="25"/>
          <w:szCs w:val="25"/>
        </w:rPr>
        <w:t>Mouse Models and Experimental Design</w:t>
      </w:r>
    </w:p>
    <w:p w14:paraId="1110B556" w14:textId="71537559" w:rsidR="00875E09" w:rsidRDefault="00875E09" w:rsidP="006D2FC3">
      <w:pPr>
        <w:spacing w:after="0" w:line="240" w:lineRule="auto"/>
        <w:jc w:val="both"/>
        <w:rPr>
          <w:rFonts w:ascii="Arial" w:hAnsi="Arial" w:cs="Arial"/>
        </w:rPr>
      </w:pPr>
    </w:p>
    <w:p w14:paraId="471B0A7B" w14:textId="77777777" w:rsidR="00D05A9C" w:rsidRPr="00D05A9C" w:rsidRDefault="00D05A9C" w:rsidP="006D2FC3">
      <w:pPr>
        <w:spacing w:after="0" w:line="240" w:lineRule="auto"/>
        <w:jc w:val="both"/>
        <w:rPr>
          <w:rFonts w:ascii="Arial" w:hAnsi="Arial" w:cs="Arial"/>
          <w:i/>
        </w:rPr>
      </w:pPr>
      <w:r w:rsidRPr="00D05A9C">
        <w:rPr>
          <w:rFonts w:ascii="Arial" w:hAnsi="Arial" w:cs="Arial"/>
          <w:i/>
        </w:rPr>
        <w:t xml:space="preserve">Animals </w:t>
      </w:r>
    </w:p>
    <w:p w14:paraId="736DDEAE" w14:textId="7E9A6F6D" w:rsidR="00D05A9C" w:rsidRPr="00D05A9C" w:rsidRDefault="00D05A9C" w:rsidP="006D2FC3">
      <w:pPr>
        <w:spacing w:after="0" w:line="240" w:lineRule="auto"/>
        <w:jc w:val="both"/>
        <w:rPr>
          <w:rFonts w:ascii="Arial" w:hAnsi="Arial" w:cs="Arial"/>
        </w:rPr>
      </w:pPr>
      <w:r w:rsidRPr="00D05A9C">
        <w:rPr>
          <w:rFonts w:ascii="Arial" w:hAnsi="Arial" w:cs="Arial"/>
        </w:rPr>
        <w:lastRenderedPageBreak/>
        <w:t xml:space="preserve">Male C57BL/6J mice (10–12 </w:t>
      </w:r>
      <w:proofErr w:type="spellStart"/>
      <w:r w:rsidRPr="00D05A9C">
        <w:rPr>
          <w:rFonts w:ascii="Arial" w:hAnsi="Arial" w:cs="Arial"/>
        </w:rPr>
        <w:t>wk</w:t>
      </w:r>
      <w:proofErr w:type="spellEnd"/>
      <w:r w:rsidRPr="00D05A9C">
        <w:rPr>
          <w:rFonts w:ascii="Arial" w:hAnsi="Arial" w:cs="Arial"/>
        </w:rPr>
        <w:t xml:space="preserve"> old) were purchased from Jackson Laboratory (Bar Harbor, ME). Mice were maintained in a temperature-controlled room (21–22°C) on a 12 </w:t>
      </w:r>
      <w:proofErr w:type="spellStart"/>
      <w:r w:rsidRPr="00D05A9C">
        <w:rPr>
          <w:rFonts w:ascii="Arial" w:hAnsi="Arial" w:cs="Arial"/>
        </w:rPr>
        <w:t>hr</w:t>
      </w:r>
      <w:proofErr w:type="spellEnd"/>
      <w:r w:rsidRPr="00D05A9C">
        <w:rPr>
          <w:rFonts w:ascii="Arial" w:hAnsi="Arial" w:cs="Arial"/>
        </w:rPr>
        <w:t xml:space="preserve"> light/dark cycle</w:t>
      </w:r>
      <w:r w:rsidR="00FB42DA">
        <w:rPr>
          <w:rFonts w:ascii="Arial" w:hAnsi="Arial" w:cs="Arial"/>
        </w:rPr>
        <w:t>.</w:t>
      </w:r>
      <w:r w:rsidRPr="00D05A9C">
        <w:rPr>
          <w:rFonts w:ascii="Arial" w:hAnsi="Arial" w:cs="Arial"/>
        </w:rPr>
        <w:t xml:space="preserve"> </w:t>
      </w:r>
      <w:r w:rsidR="00FB42DA">
        <w:rPr>
          <w:rFonts w:ascii="Arial" w:hAnsi="Arial" w:cs="Arial"/>
        </w:rPr>
        <w:t>F</w:t>
      </w:r>
      <w:r w:rsidRPr="00D05A9C">
        <w:rPr>
          <w:rFonts w:ascii="Arial" w:hAnsi="Arial" w:cs="Arial"/>
        </w:rPr>
        <w:t>ood and water</w:t>
      </w:r>
      <w:r w:rsidR="00FB42DA">
        <w:rPr>
          <w:rFonts w:ascii="Arial" w:hAnsi="Arial" w:cs="Arial"/>
        </w:rPr>
        <w:t xml:space="preserve"> were supplied</w:t>
      </w:r>
      <w:r w:rsidRPr="00D05A9C">
        <w:rPr>
          <w:rFonts w:ascii="Arial" w:hAnsi="Arial" w:cs="Arial"/>
        </w:rPr>
        <w:t xml:space="preserve"> </w:t>
      </w:r>
      <w:r w:rsidRPr="005C3B71">
        <w:rPr>
          <w:rFonts w:ascii="Arial" w:hAnsi="Arial" w:cs="Arial"/>
          <w:i/>
        </w:rPr>
        <w:t>ad libitum</w:t>
      </w:r>
      <w:r w:rsidRPr="00D05A9C">
        <w:rPr>
          <w:rFonts w:ascii="Arial" w:hAnsi="Arial" w:cs="Arial"/>
        </w:rPr>
        <w:t xml:space="preserve">. All animal procedures were approved by and conducted in compliance with Institutional Animal Care and Use Committee (IACUC) of the Yale University. </w:t>
      </w:r>
    </w:p>
    <w:p w14:paraId="5904BCC9" w14:textId="77777777" w:rsidR="00D05A9C" w:rsidRPr="00D05A9C" w:rsidRDefault="00D05A9C" w:rsidP="006D2FC3">
      <w:pPr>
        <w:spacing w:after="0" w:line="240" w:lineRule="auto"/>
        <w:jc w:val="both"/>
        <w:rPr>
          <w:rFonts w:ascii="Arial" w:hAnsi="Arial" w:cs="Arial"/>
        </w:rPr>
      </w:pPr>
    </w:p>
    <w:p w14:paraId="25CB435D" w14:textId="77777777" w:rsidR="00D05A9C" w:rsidRPr="00D05A9C" w:rsidRDefault="00D05A9C" w:rsidP="006D2FC3">
      <w:pPr>
        <w:spacing w:after="0" w:line="240" w:lineRule="auto"/>
        <w:jc w:val="both"/>
        <w:rPr>
          <w:rFonts w:ascii="Arial" w:hAnsi="Arial" w:cs="Arial"/>
          <w:i/>
        </w:rPr>
      </w:pPr>
      <w:r w:rsidRPr="00D05A9C">
        <w:rPr>
          <w:rFonts w:ascii="Arial" w:hAnsi="Arial" w:cs="Arial"/>
          <w:i/>
        </w:rPr>
        <w:t xml:space="preserve">Chronic ethanol feeding. </w:t>
      </w:r>
    </w:p>
    <w:p w14:paraId="7D0976FD" w14:textId="4A7D1D46" w:rsidR="00D05A9C" w:rsidRPr="007D5176" w:rsidRDefault="00D05A9C" w:rsidP="006D2FC3">
      <w:pPr>
        <w:spacing w:after="0" w:line="240" w:lineRule="auto"/>
        <w:jc w:val="both"/>
        <w:rPr>
          <w:rFonts w:ascii="Arial" w:hAnsi="Arial" w:cs="Arial"/>
        </w:rPr>
      </w:pPr>
      <w:r w:rsidRPr="00D05A9C">
        <w:rPr>
          <w:rFonts w:ascii="Arial" w:hAnsi="Arial" w:cs="Arial"/>
        </w:rPr>
        <w:t>Mice were randomly divided into seven groups (</w:t>
      </w:r>
      <w:r>
        <w:rPr>
          <w:rFonts w:ascii="Arial" w:hAnsi="Arial" w:cs="Arial"/>
        </w:rPr>
        <w:t>Figure S</w:t>
      </w:r>
      <w:r w:rsidR="00CD3A6A">
        <w:rPr>
          <w:rFonts w:ascii="Arial" w:hAnsi="Arial" w:cs="Arial"/>
        </w:rPr>
        <w:t>5</w:t>
      </w:r>
      <w:r w:rsidRPr="00D05A9C">
        <w:rPr>
          <w:rFonts w:ascii="Arial" w:hAnsi="Arial" w:cs="Arial"/>
        </w:rPr>
        <w:t xml:space="preserve">). The chow group (N = 6) was fed standard rodent chow. Ethanol </w:t>
      </w:r>
      <w:r w:rsidR="00FB42DA">
        <w:rPr>
          <w:rFonts w:ascii="Arial" w:hAnsi="Arial" w:cs="Arial"/>
        </w:rPr>
        <w:t xml:space="preserve">(EtOH) </w:t>
      </w:r>
      <w:r w:rsidRPr="00D05A9C">
        <w:rPr>
          <w:rFonts w:ascii="Arial" w:hAnsi="Arial" w:cs="Arial"/>
        </w:rPr>
        <w:t>groups (GE1-3; N = 7-10/group) and pair-fed control groups (GC1-3; N = 5-7/group) were fed a modified Lieber-</w:t>
      </w:r>
      <w:proofErr w:type="spellStart"/>
      <w:r w:rsidRPr="00D05A9C">
        <w:rPr>
          <w:rFonts w:ascii="Arial" w:hAnsi="Arial" w:cs="Arial"/>
        </w:rPr>
        <w:t>DeCarli</w:t>
      </w:r>
      <w:proofErr w:type="spellEnd"/>
      <w:r w:rsidRPr="00D05A9C">
        <w:rPr>
          <w:rFonts w:ascii="Arial" w:hAnsi="Arial" w:cs="Arial"/>
        </w:rPr>
        <w:t xml:space="preserve"> (LD) diet (F4473SP and F4474SP; Bio-Serv, Frenchtown, NJ) for up to five weeks. The LD liquid diet is composed of 45% fat-derived calories, 15% protein-derived calories and</w:t>
      </w:r>
      <w:r w:rsidR="00FB42DA">
        <w:rPr>
          <w:rFonts w:ascii="Arial" w:hAnsi="Arial" w:cs="Arial"/>
        </w:rPr>
        <w:t xml:space="preserve"> with the remaining</w:t>
      </w:r>
      <w:r w:rsidRPr="00D05A9C">
        <w:rPr>
          <w:rFonts w:ascii="Arial" w:hAnsi="Arial" w:cs="Arial"/>
        </w:rPr>
        <w:t xml:space="preserve"> 40% calories comprised varying concentrations of </w:t>
      </w:r>
      <w:r w:rsidR="00FB42DA">
        <w:rPr>
          <w:rFonts w:ascii="Arial" w:hAnsi="Arial" w:cs="Arial"/>
        </w:rPr>
        <w:t>EtOH</w:t>
      </w:r>
      <w:r w:rsidRPr="00D05A9C">
        <w:rPr>
          <w:rFonts w:ascii="Arial" w:hAnsi="Arial" w:cs="Arial"/>
        </w:rPr>
        <w:t>-derived and carbohydrate-derived calories. GE groups started with a LD diet containing 2% EtOH</w:t>
      </w:r>
      <w:r w:rsidR="00FB42DA">
        <w:rPr>
          <w:rFonts w:ascii="Arial" w:hAnsi="Arial" w:cs="Arial"/>
        </w:rPr>
        <w:t xml:space="preserve"> (</w:t>
      </w:r>
      <w:r w:rsidRPr="00D05A9C">
        <w:rPr>
          <w:rFonts w:ascii="Arial" w:hAnsi="Arial" w:cs="Arial"/>
        </w:rPr>
        <w:t xml:space="preserve">v/v) with </w:t>
      </w:r>
      <w:r w:rsidR="00FB42DA">
        <w:rPr>
          <w:rFonts w:ascii="Arial" w:hAnsi="Arial" w:cs="Arial"/>
        </w:rPr>
        <w:t xml:space="preserve">a </w:t>
      </w:r>
      <w:r w:rsidRPr="00D05A9C">
        <w:rPr>
          <w:rFonts w:ascii="Arial" w:hAnsi="Arial" w:cs="Arial"/>
        </w:rPr>
        <w:t xml:space="preserve">weekly increase of 1% </w:t>
      </w:r>
      <w:r w:rsidR="00FB42DA">
        <w:rPr>
          <w:rFonts w:ascii="Arial" w:hAnsi="Arial" w:cs="Arial"/>
        </w:rPr>
        <w:t xml:space="preserve">EtOH </w:t>
      </w:r>
      <w:r w:rsidRPr="00D05A9C">
        <w:rPr>
          <w:rFonts w:ascii="Arial" w:hAnsi="Arial" w:cs="Arial"/>
        </w:rPr>
        <w:t>(v/v) until it reached 5% (v/v). GC groups received a LD diet (CON) in which the ethanol content was substituted by carbohydrates. Fresh LD Diets were prepared daily. Mice fed the same diet were housed in pair</w:t>
      </w:r>
      <w:r w:rsidR="00FB42DA">
        <w:rPr>
          <w:rFonts w:ascii="Arial" w:hAnsi="Arial" w:cs="Arial"/>
        </w:rPr>
        <w:t>s</w:t>
      </w:r>
      <w:r w:rsidRPr="00D05A9C">
        <w:rPr>
          <w:rFonts w:ascii="Arial" w:hAnsi="Arial" w:cs="Arial"/>
        </w:rPr>
        <w:t xml:space="preserve"> and had LD diet as the sole source of food and water. Diet intake was recorded daily and body weights were measured twice </w:t>
      </w:r>
      <w:r w:rsidR="00FB42DA">
        <w:rPr>
          <w:rFonts w:ascii="Arial" w:hAnsi="Arial" w:cs="Arial"/>
        </w:rPr>
        <w:t>each</w:t>
      </w:r>
      <w:r w:rsidRPr="00D05A9C">
        <w:rPr>
          <w:rFonts w:ascii="Arial" w:hAnsi="Arial" w:cs="Arial"/>
        </w:rPr>
        <w:t xml:space="preserve"> week. </w:t>
      </w:r>
      <w:r w:rsidRPr="00CC4F91">
        <w:rPr>
          <w:rFonts w:ascii="Arial" w:hAnsi="Arial" w:cs="Arial"/>
        </w:rPr>
        <w:t>On the 6th-7th day (3pm - 9am) of week 2 (GE1 and GC1), week 4 (GE2 and GC2) and week 5 (GE3 and GC3), mice were placed singly in a metabolic cage (</w:t>
      </w:r>
      <w:proofErr w:type="spellStart"/>
      <w:r w:rsidR="006B2BB8" w:rsidRPr="00CC4F91">
        <w:rPr>
          <w:rFonts w:ascii="Arial" w:eastAsia="Times New Roman" w:hAnsi="Arial" w:cs="Arial"/>
          <w:color w:val="000000" w:themeColor="text1"/>
        </w:rPr>
        <w:t>Tecniplast</w:t>
      </w:r>
      <w:proofErr w:type="spellEnd"/>
      <w:r w:rsidR="006B2BB8" w:rsidRPr="00CC4F91">
        <w:rPr>
          <w:rFonts w:ascii="Arial" w:eastAsia="Times New Roman" w:hAnsi="Arial" w:cs="Arial"/>
          <w:color w:val="000000" w:themeColor="text1"/>
        </w:rPr>
        <w:t xml:space="preserve"> S.p.A., Italy</w:t>
      </w:r>
      <w:r w:rsidR="006B2BB8" w:rsidRPr="00CC4F91">
        <w:rPr>
          <w:rFonts w:ascii="Arial" w:eastAsia="Times New Roman" w:hAnsi="Arial" w:cs="Arial"/>
          <w:color w:val="666666"/>
        </w:rPr>
        <w:t>)</w:t>
      </w:r>
      <w:r w:rsidR="006B2BB8" w:rsidRPr="00CC4F91" w:rsidDel="006B2BB8">
        <w:rPr>
          <w:rFonts w:ascii="Arial" w:hAnsi="Arial" w:cs="Arial"/>
        </w:rPr>
        <w:t xml:space="preserve"> </w:t>
      </w:r>
      <w:r w:rsidRPr="00CC4F91">
        <w:rPr>
          <w:rFonts w:ascii="Arial" w:hAnsi="Arial" w:cs="Arial"/>
        </w:rPr>
        <w:t xml:space="preserve"> </w:t>
      </w:r>
      <w:r w:rsidR="00FB42DA" w:rsidRPr="00CC4F91">
        <w:rPr>
          <w:rFonts w:ascii="Arial" w:hAnsi="Arial" w:cs="Arial"/>
        </w:rPr>
        <w:t>(</w:t>
      </w:r>
      <w:r w:rsidRPr="00CC4F91">
        <w:rPr>
          <w:rFonts w:ascii="Arial" w:hAnsi="Arial" w:cs="Arial"/>
        </w:rPr>
        <w:t xml:space="preserve">with free access to </w:t>
      </w:r>
      <w:r w:rsidR="00FB42DA" w:rsidRPr="00CC4F91">
        <w:rPr>
          <w:rFonts w:ascii="Arial" w:hAnsi="Arial" w:cs="Arial"/>
        </w:rPr>
        <w:t xml:space="preserve">the </w:t>
      </w:r>
      <w:r w:rsidRPr="00CC4F91">
        <w:rPr>
          <w:rFonts w:ascii="Arial" w:hAnsi="Arial" w:cs="Arial"/>
        </w:rPr>
        <w:t>corresponding LD diet</w:t>
      </w:r>
      <w:r w:rsidR="00FB42DA" w:rsidRPr="00CC4F91">
        <w:rPr>
          <w:rFonts w:ascii="Arial" w:hAnsi="Arial" w:cs="Arial"/>
        </w:rPr>
        <w:t>)</w:t>
      </w:r>
      <w:r w:rsidRPr="00CC4F91">
        <w:rPr>
          <w:rFonts w:ascii="Arial" w:hAnsi="Arial" w:cs="Arial"/>
        </w:rPr>
        <w:t xml:space="preserve"> for 18 </w:t>
      </w:r>
      <w:proofErr w:type="spellStart"/>
      <w:r w:rsidRPr="00CC4F91">
        <w:rPr>
          <w:rFonts w:ascii="Arial" w:hAnsi="Arial" w:cs="Arial"/>
        </w:rPr>
        <w:t>hr</w:t>
      </w:r>
      <w:proofErr w:type="spellEnd"/>
      <w:r w:rsidRPr="00CC4F91">
        <w:rPr>
          <w:rFonts w:ascii="Arial" w:hAnsi="Arial" w:cs="Arial"/>
        </w:rPr>
        <w:t xml:space="preserve"> to collect urine and feces, followed by 4hr fasting in regular housing cages. Mice were then euthanized by isoflurane overdose. Blood was collected from </w:t>
      </w:r>
      <w:r w:rsidR="00FB42DA" w:rsidRPr="00CC4F91">
        <w:rPr>
          <w:rFonts w:ascii="Arial" w:hAnsi="Arial" w:cs="Arial"/>
        </w:rPr>
        <w:t xml:space="preserve">the </w:t>
      </w:r>
      <w:r w:rsidRPr="00CC4F91">
        <w:rPr>
          <w:rFonts w:ascii="Arial" w:hAnsi="Arial" w:cs="Arial"/>
        </w:rPr>
        <w:t xml:space="preserve">inferior vena cava, followed by cardiac perfusion with </w:t>
      </w:r>
      <w:r w:rsidR="00ED3333" w:rsidRPr="00CC4F91">
        <w:rPr>
          <w:rFonts w:ascii="Arial" w:hAnsi="Arial" w:cs="Arial"/>
        </w:rPr>
        <w:t xml:space="preserve">phosphate buffered </w:t>
      </w:r>
      <w:r w:rsidRPr="00CC4F91">
        <w:rPr>
          <w:rFonts w:ascii="Arial" w:hAnsi="Arial" w:cs="Arial"/>
        </w:rPr>
        <w:t>saline</w:t>
      </w:r>
      <w:r w:rsidR="00ED3333" w:rsidRPr="00CC4F91">
        <w:rPr>
          <w:rFonts w:ascii="Arial" w:hAnsi="Arial" w:cs="Arial"/>
        </w:rPr>
        <w:t xml:space="preserve"> (pH 7.4)</w:t>
      </w:r>
      <w:r w:rsidRPr="00CC4F91">
        <w:rPr>
          <w:rFonts w:ascii="Arial" w:hAnsi="Arial" w:cs="Arial"/>
        </w:rPr>
        <w:t>. The liver was</w:t>
      </w:r>
      <w:r w:rsidRPr="00D05A9C">
        <w:rPr>
          <w:rFonts w:ascii="Arial" w:hAnsi="Arial" w:cs="Arial"/>
        </w:rPr>
        <w:t xml:space="preserve"> then quickly removed and weighed. One piece of liver was fixed in 10% formalin for histology and the remainder </w:t>
      </w:r>
      <w:r w:rsidR="00FB42DA">
        <w:rPr>
          <w:rFonts w:ascii="Arial" w:hAnsi="Arial" w:cs="Arial"/>
        </w:rPr>
        <w:t xml:space="preserve">was </w:t>
      </w:r>
      <w:r w:rsidRPr="00D05A9C">
        <w:rPr>
          <w:rFonts w:ascii="Arial" w:hAnsi="Arial" w:cs="Arial"/>
        </w:rPr>
        <w:t xml:space="preserve">flash frozen in liquid nitrogen. Plasma was extracted from whole blood by centrifugation at </w:t>
      </w:r>
      <w:r w:rsidR="00ED3333">
        <w:rPr>
          <w:rFonts w:ascii="Arial" w:hAnsi="Arial" w:cs="Arial"/>
        </w:rPr>
        <w:t>15,000 rpm</w:t>
      </w:r>
      <w:r w:rsidRPr="00D05A9C">
        <w:rPr>
          <w:rFonts w:ascii="Arial" w:hAnsi="Arial" w:cs="Arial"/>
        </w:rPr>
        <w:t xml:space="preserve"> for </w:t>
      </w:r>
      <w:r w:rsidR="00ED3333">
        <w:rPr>
          <w:rFonts w:ascii="Arial" w:hAnsi="Arial" w:cs="Arial"/>
        </w:rPr>
        <w:t>10</w:t>
      </w:r>
      <w:r w:rsidRPr="00D05A9C">
        <w:rPr>
          <w:rFonts w:ascii="Arial" w:hAnsi="Arial" w:cs="Arial"/>
        </w:rPr>
        <w:t xml:space="preserve"> min at 4°C and immediately frozen at -80°C. </w:t>
      </w:r>
      <w:r w:rsidR="005C3B71" w:rsidRPr="005C3B71">
        <w:rPr>
          <w:rFonts w:ascii="Arial" w:hAnsi="Arial" w:cs="Arial"/>
        </w:rPr>
        <w:t>Five µ</w:t>
      </w:r>
      <w:r w:rsidR="006B2BB8">
        <w:rPr>
          <w:rFonts w:ascii="Arial" w:hAnsi="Arial" w:cs="Arial"/>
        </w:rPr>
        <w:t>m</w:t>
      </w:r>
      <w:r w:rsidR="005C3B71" w:rsidRPr="005C3B71">
        <w:rPr>
          <w:rFonts w:ascii="Arial" w:hAnsi="Arial" w:cs="Arial"/>
        </w:rPr>
        <w:t xml:space="preserve"> sections of paraf</w:t>
      </w:r>
      <w:r w:rsidR="005C3B71">
        <w:rPr>
          <w:rFonts w:ascii="Arial" w:hAnsi="Arial" w:cs="Arial"/>
        </w:rPr>
        <w:t xml:space="preserve">fin-embedded liver were </w:t>
      </w:r>
      <w:r w:rsidRPr="00D05A9C">
        <w:rPr>
          <w:rFonts w:ascii="Arial" w:hAnsi="Arial" w:cs="Arial"/>
        </w:rPr>
        <w:t>prepared and stained with hematoxylin and eosin (H&amp;E) by the Department of Pathology at the Yale University using standard procedure</w:t>
      </w:r>
      <w:r w:rsidR="00FF6858">
        <w:rPr>
          <w:rFonts w:ascii="Arial" w:hAnsi="Arial" w:cs="Arial"/>
        </w:rPr>
        <w:t>s</w:t>
      </w:r>
      <w:r w:rsidRPr="00D05A9C">
        <w:rPr>
          <w:rFonts w:ascii="Arial" w:hAnsi="Arial" w:cs="Arial"/>
        </w:rPr>
        <w:t>. Liver histopathology was examined by a blinded pathologist (DJO).</w:t>
      </w:r>
    </w:p>
    <w:p w14:paraId="3F515EB2" w14:textId="77777777" w:rsidR="00875E09" w:rsidRDefault="00875E09" w:rsidP="006D2FC3">
      <w:pPr>
        <w:spacing w:after="0" w:line="240" w:lineRule="auto"/>
        <w:contextualSpacing/>
        <w:jc w:val="both"/>
        <w:rPr>
          <w:rFonts w:ascii="Arial" w:hAnsi="Arial" w:cs="Arial"/>
          <w:b/>
          <w:sz w:val="25"/>
          <w:szCs w:val="25"/>
        </w:rPr>
      </w:pPr>
    </w:p>
    <w:p w14:paraId="7FE4981B" w14:textId="6E9B90B4" w:rsidR="00166F2A" w:rsidRDefault="00166F2A" w:rsidP="006D2FC3">
      <w:pPr>
        <w:spacing w:after="0" w:line="240" w:lineRule="auto"/>
        <w:contextualSpacing/>
        <w:jc w:val="both"/>
        <w:rPr>
          <w:rFonts w:ascii="Arial" w:hAnsi="Arial" w:cs="Arial"/>
          <w:b/>
          <w:sz w:val="25"/>
          <w:szCs w:val="25"/>
        </w:rPr>
      </w:pPr>
      <w:bookmarkStart w:id="0" w:name="_Hlk72682920"/>
      <w:r>
        <w:rPr>
          <w:rFonts w:ascii="Arial" w:hAnsi="Arial" w:cs="Arial"/>
          <w:b/>
          <w:noProof/>
          <w:sz w:val="25"/>
          <w:szCs w:val="25"/>
        </w:rPr>
        <w:drawing>
          <wp:inline distT="0" distB="0" distL="0" distR="0" wp14:anchorId="2E053240" wp14:editId="144322D2">
            <wp:extent cx="6699885" cy="318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885" cy="3188335"/>
                    </a:xfrm>
                    <a:prstGeom prst="rect">
                      <a:avLst/>
                    </a:prstGeom>
                    <a:noFill/>
                  </pic:spPr>
                </pic:pic>
              </a:graphicData>
            </a:graphic>
          </wp:inline>
        </w:drawing>
      </w:r>
    </w:p>
    <w:p w14:paraId="610B2EFE" w14:textId="50681DB5" w:rsidR="00166F2A" w:rsidRPr="00166F2A" w:rsidRDefault="00166F2A" w:rsidP="006D2FC3">
      <w:pPr>
        <w:spacing w:after="0" w:line="240" w:lineRule="auto"/>
        <w:contextualSpacing/>
        <w:jc w:val="both"/>
        <w:rPr>
          <w:rFonts w:ascii="Arial" w:hAnsi="Arial" w:cs="Arial"/>
          <w:sz w:val="20"/>
          <w:szCs w:val="20"/>
        </w:rPr>
      </w:pPr>
      <w:r w:rsidRPr="00166F2A">
        <w:rPr>
          <w:rFonts w:ascii="Arial" w:hAnsi="Arial" w:cs="Arial"/>
          <w:b/>
          <w:sz w:val="20"/>
          <w:szCs w:val="20"/>
        </w:rPr>
        <w:t>Figure S</w:t>
      </w:r>
      <w:r>
        <w:rPr>
          <w:rFonts w:ascii="Arial" w:hAnsi="Arial" w:cs="Arial"/>
          <w:b/>
          <w:sz w:val="20"/>
          <w:szCs w:val="20"/>
        </w:rPr>
        <w:t>5</w:t>
      </w:r>
      <w:r w:rsidRPr="00166F2A">
        <w:rPr>
          <w:rFonts w:ascii="Arial" w:hAnsi="Arial" w:cs="Arial"/>
          <w:b/>
          <w:sz w:val="20"/>
          <w:szCs w:val="20"/>
        </w:rPr>
        <w:t>:</w:t>
      </w:r>
      <w:r w:rsidRPr="00166F2A">
        <w:rPr>
          <w:rFonts w:ascii="Arial" w:hAnsi="Arial" w:cs="Arial"/>
          <w:b/>
          <w:sz w:val="25"/>
          <w:szCs w:val="25"/>
        </w:rPr>
        <w:t xml:space="preserve"> </w:t>
      </w:r>
      <w:r w:rsidRPr="00166F2A">
        <w:rPr>
          <w:rFonts w:ascii="Arial" w:hAnsi="Arial" w:cs="Arial"/>
          <w:b/>
          <w:sz w:val="20"/>
          <w:szCs w:val="20"/>
        </w:rPr>
        <w:t xml:space="preserve">Scheme of treatment regime. </w:t>
      </w:r>
      <w:r w:rsidRPr="00166F2A">
        <w:rPr>
          <w:rFonts w:ascii="Arial" w:hAnsi="Arial" w:cs="Arial"/>
          <w:sz w:val="20"/>
          <w:szCs w:val="20"/>
        </w:rPr>
        <w:t>Male C57BL/6J mice (10–12 w</w:t>
      </w:r>
      <w:r w:rsidR="00FF6858">
        <w:rPr>
          <w:rFonts w:ascii="Arial" w:hAnsi="Arial" w:cs="Arial"/>
          <w:sz w:val="20"/>
          <w:szCs w:val="20"/>
        </w:rPr>
        <w:t>ee</w:t>
      </w:r>
      <w:r w:rsidRPr="00166F2A">
        <w:rPr>
          <w:rFonts w:ascii="Arial" w:hAnsi="Arial" w:cs="Arial"/>
          <w:sz w:val="20"/>
          <w:szCs w:val="20"/>
        </w:rPr>
        <w:t>k old) were randomly divided into seven groups. The chow group was fed standard rodent chow. Ethanol</w:t>
      </w:r>
      <w:r w:rsidR="00A47987">
        <w:rPr>
          <w:rFonts w:ascii="Arial" w:hAnsi="Arial" w:cs="Arial"/>
          <w:sz w:val="20"/>
          <w:szCs w:val="20"/>
        </w:rPr>
        <w:t>-</w:t>
      </w:r>
      <w:r w:rsidRPr="00166F2A">
        <w:rPr>
          <w:rFonts w:ascii="Arial" w:hAnsi="Arial" w:cs="Arial"/>
          <w:sz w:val="20"/>
          <w:szCs w:val="20"/>
        </w:rPr>
        <w:t xml:space="preserve"> </w:t>
      </w:r>
      <w:r w:rsidR="00FF6858">
        <w:rPr>
          <w:rFonts w:ascii="Arial" w:hAnsi="Arial" w:cs="Arial"/>
          <w:sz w:val="20"/>
          <w:szCs w:val="20"/>
        </w:rPr>
        <w:t xml:space="preserve">(EtOH) </w:t>
      </w:r>
      <w:r w:rsidRPr="00166F2A">
        <w:rPr>
          <w:rFonts w:ascii="Arial" w:hAnsi="Arial" w:cs="Arial"/>
          <w:sz w:val="20"/>
          <w:szCs w:val="20"/>
        </w:rPr>
        <w:t>groups (GE1</w:t>
      </w:r>
      <w:r w:rsidR="00FF6858">
        <w:rPr>
          <w:rFonts w:ascii="Arial" w:hAnsi="Arial" w:cs="Arial"/>
          <w:sz w:val="20"/>
          <w:szCs w:val="20"/>
        </w:rPr>
        <w:t xml:space="preserve">, GE2, </w:t>
      </w:r>
      <w:r w:rsidR="00FF6858">
        <w:rPr>
          <w:rFonts w:ascii="Arial" w:hAnsi="Arial" w:cs="Arial"/>
          <w:sz w:val="20"/>
          <w:szCs w:val="20"/>
        </w:rPr>
        <w:lastRenderedPageBreak/>
        <w:t>GE3</w:t>
      </w:r>
      <w:r w:rsidRPr="00166F2A">
        <w:rPr>
          <w:rFonts w:ascii="Arial" w:hAnsi="Arial" w:cs="Arial"/>
          <w:sz w:val="20"/>
          <w:szCs w:val="20"/>
        </w:rPr>
        <w:t>) and pair-fed control groups (GC1</w:t>
      </w:r>
      <w:r w:rsidR="00FF6858">
        <w:rPr>
          <w:rFonts w:ascii="Arial" w:hAnsi="Arial" w:cs="Arial"/>
          <w:sz w:val="20"/>
          <w:szCs w:val="20"/>
        </w:rPr>
        <w:t>, GC2, GC</w:t>
      </w:r>
      <w:r w:rsidRPr="00166F2A">
        <w:rPr>
          <w:rFonts w:ascii="Arial" w:hAnsi="Arial" w:cs="Arial"/>
          <w:sz w:val="20"/>
          <w:szCs w:val="20"/>
        </w:rPr>
        <w:t>3) were fed a modified Lieber-</w:t>
      </w:r>
      <w:proofErr w:type="spellStart"/>
      <w:r w:rsidRPr="00166F2A">
        <w:rPr>
          <w:rFonts w:ascii="Arial" w:hAnsi="Arial" w:cs="Arial"/>
          <w:sz w:val="20"/>
          <w:szCs w:val="20"/>
        </w:rPr>
        <w:t>DeCarli</w:t>
      </w:r>
      <w:proofErr w:type="spellEnd"/>
      <w:r w:rsidRPr="00166F2A">
        <w:rPr>
          <w:rFonts w:ascii="Arial" w:hAnsi="Arial" w:cs="Arial"/>
          <w:sz w:val="20"/>
          <w:szCs w:val="20"/>
        </w:rPr>
        <w:t xml:space="preserve"> (LD) diet for up to five weeks. GE groups started with a LD diet containing 2% EtOH</w:t>
      </w:r>
      <w:r w:rsidR="00FF6858">
        <w:rPr>
          <w:rFonts w:ascii="Arial" w:hAnsi="Arial" w:cs="Arial"/>
          <w:sz w:val="20"/>
          <w:szCs w:val="20"/>
        </w:rPr>
        <w:t xml:space="preserve"> (</w:t>
      </w:r>
      <w:r w:rsidRPr="00166F2A">
        <w:rPr>
          <w:rFonts w:ascii="Arial" w:hAnsi="Arial" w:cs="Arial"/>
          <w:sz w:val="20"/>
          <w:szCs w:val="20"/>
        </w:rPr>
        <w:t xml:space="preserve">v/v) with </w:t>
      </w:r>
      <w:r w:rsidR="00FF6858">
        <w:rPr>
          <w:rFonts w:ascii="Arial" w:hAnsi="Arial" w:cs="Arial"/>
          <w:sz w:val="20"/>
          <w:szCs w:val="20"/>
        </w:rPr>
        <w:t xml:space="preserve">a </w:t>
      </w:r>
      <w:r w:rsidRPr="00166F2A">
        <w:rPr>
          <w:rFonts w:ascii="Arial" w:hAnsi="Arial" w:cs="Arial"/>
          <w:sz w:val="20"/>
          <w:szCs w:val="20"/>
        </w:rPr>
        <w:t xml:space="preserve">weekly increase of 1% </w:t>
      </w:r>
      <w:r w:rsidR="00FF6858">
        <w:rPr>
          <w:rFonts w:ascii="Arial" w:hAnsi="Arial" w:cs="Arial"/>
          <w:sz w:val="20"/>
          <w:szCs w:val="20"/>
        </w:rPr>
        <w:t xml:space="preserve">EtOH </w:t>
      </w:r>
      <w:r w:rsidRPr="00166F2A">
        <w:rPr>
          <w:rFonts w:ascii="Arial" w:hAnsi="Arial" w:cs="Arial"/>
          <w:sz w:val="20"/>
          <w:szCs w:val="20"/>
        </w:rPr>
        <w:t xml:space="preserve">(v/v) until it reached 5% (v/v). GC groups received a LD diet (CON) in which the </w:t>
      </w:r>
      <w:r w:rsidR="00FF6858">
        <w:rPr>
          <w:rFonts w:ascii="Arial" w:hAnsi="Arial" w:cs="Arial"/>
          <w:sz w:val="20"/>
          <w:szCs w:val="20"/>
        </w:rPr>
        <w:t>EtOH</w:t>
      </w:r>
      <w:r w:rsidR="00FF6858" w:rsidRPr="00166F2A">
        <w:rPr>
          <w:rFonts w:ascii="Arial" w:hAnsi="Arial" w:cs="Arial"/>
          <w:sz w:val="20"/>
          <w:szCs w:val="20"/>
        </w:rPr>
        <w:t xml:space="preserve"> </w:t>
      </w:r>
      <w:r w:rsidRPr="00166F2A">
        <w:rPr>
          <w:rFonts w:ascii="Arial" w:hAnsi="Arial" w:cs="Arial"/>
          <w:sz w:val="20"/>
          <w:szCs w:val="20"/>
        </w:rPr>
        <w:t xml:space="preserve">content was substituted by carbohydrates. On the 6th-7th day (3pm - 9am) of week 2 (GE1 and GC1), week 4 (GE2 and GC2) </w:t>
      </w:r>
      <w:r w:rsidR="00FF6858">
        <w:rPr>
          <w:rFonts w:ascii="Arial" w:hAnsi="Arial" w:cs="Arial"/>
          <w:sz w:val="20"/>
          <w:szCs w:val="20"/>
        </w:rPr>
        <w:t>or</w:t>
      </w:r>
      <w:r w:rsidR="00FF6858" w:rsidRPr="00166F2A">
        <w:rPr>
          <w:rFonts w:ascii="Arial" w:hAnsi="Arial" w:cs="Arial"/>
          <w:sz w:val="20"/>
          <w:szCs w:val="20"/>
        </w:rPr>
        <w:t xml:space="preserve"> </w:t>
      </w:r>
      <w:r w:rsidRPr="00166F2A">
        <w:rPr>
          <w:rFonts w:ascii="Arial" w:hAnsi="Arial" w:cs="Arial"/>
          <w:sz w:val="20"/>
          <w:szCs w:val="20"/>
        </w:rPr>
        <w:t>week 5 (GE3 and GC3), mice were placed singly in a metabolic cage (Strips</w:t>
      </w:r>
      <w:r w:rsidR="00FF6858">
        <w:rPr>
          <w:rFonts w:ascii="Arial" w:hAnsi="Arial" w:cs="Arial"/>
          <w:sz w:val="20"/>
          <w:szCs w:val="20"/>
        </w:rPr>
        <w:t>, LOCATION</w:t>
      </w:r>
      <w:r w:rsidRPr="00166F2A">
        <w:rPr>
          <w:rFonts w:ascii="Arial" w:hAnsi="Arial" w:cs="Arial"/>
          <w:sz w:val="20"/>
          <w:szCs w:val="20"/>
        </w:rPr>
        <w:t xml:space="preserve">) with free access to </w:t>
      </w:r>
      <w:r w:rsidR="005C3B71">
        <w:rPr>
          <w:rFonts w:ascii="Arial" w:hAnsi="Arial" w:cs="Arial"/>
          <w:sz w:val="20"/>
          <w:szCs w:val="20"/>
        </w:rPr>
        <w:t>the</w:t>
      </w:r>
      <w:r w:rsidR="00FF6858">
        <w:rPr>
          <w:rFonts w:ascii="Arial" w:hAnsi="Arial" w:cs="Arial"/>
          <w:sz w:val="20"/>
          <w:szCs w:val="20"/>
        </w:rPr>
        <w:t xml:space="preserve"> </w:t>
      </w:r>
      <w:r w:rsidRPr="00166F2A">
        <w:rPr>
          <w:rFonts w:ascii="Arial" w:hAnsi="Arial" w:cs="Arial"/>
          <w:sz w:val="20"/>
          <w:szCs w:val="20"/>
        </w:rPr>
        <w:t xml:space="preserve">corresponding LD diet for 18 </w:t>
      </w:r>
      <w:proofErr w:type="spellStart"/>
      <w:r w:rsidRPr="00166F2A">
        <w:rPr>
          <w:rFonts w:ascii="Arial" w:hAnsi="Arial" w:cs="Arial"/>
          <w:sz w:val="20"/>
          <w:szCs w:val="20"/>
        </w:rPr>
        <w:t>hr</w:t>
      </w:r>
      <w:proofErr w:type="spellEnd"/>
      <w:r w:rsidRPr="00166F2A">
        <w:rPr>
          <w:rFonts w:ascii="Arial" w:hAnsi="Arial" w:cs="Arial"/>
          <w:sz w:val="20"/>
          <w:szCs w:val="20"/>
        </w:rPr>
        <w:t xml:space="preserve">, </w:t>
      </w:r>
      <w:r w:rsidR="00FF6858">
        <w:rPr>
          <w:rFonts w:ascii="Arial" w:hAnsi="Arial" w:cs="Arial"/>
          <w:sz w:val="20"/>
          <w:szCs w:val="20"/>
        </w:rPr>
        <w:t>and then subjected to</w:t>
      </w:r>
      <w:r w:rsidRPr="00166F2A">
        <w:rPr>
          <w:rFonts w:ascii="Arial" w:hAnsi="Arial" w:cs="Arial"/>
          <w:sz w:val="20"/>
          <w:szCs w:val="20"/>
        </w:rPr>
        <w:t xml:space="preserve"> 4hr fasting in regular housing cages </w:t>
      </w:r>
      <w:r w:rsidR="00FF6858">
        <w:rPr>
          <w:rFonts w:ascii="Arial" w:hAnsi="Arial" w:cs="Arial"/>
          <w:sz w:val="20"/>
          <w:szCs w:val="20"/>
        </w:rPr>
        <w:t>prior to being</w:t>
      </w:r>
      <w:r w:rsidR="00FF6858" w:rsidRPr="00166F2A">
        <w:rPr>
          <w:rFonts w:ascii="Arial" w:hAnsi="Arial" w:cs="Arial"/>
          <w:sz w:val="20"/>
          <w:szCs w:val="20"/>
        </w:rPr>
        <w:t xml:space="preserve"> euthan</w:t>
      </w:r>
      <w:r w:rsidR="00FF6858">
        <w:rPr>
          <w:rFonts w:ascii="Arial" w:hAnsi="Arial" w:cs="Arial"/>
          <w:sz w:val="20"/>
          <w:szCs w:val="20"/>
        </w:rPr>
        <w:t>ized</w:t>
      </w:r>
      <w:r w:rsidRPr="00166F2A">
        <w:rPr>
          <w:rFonts w:ascii="Arial" w:hAnsi="Arial" w:cs="Arial"/>
          <w:sz w:val="20"/>
          <w:szCs w:val="20"/>
        </w:rPr>
        <w:t>.</w:t>
      </w:r>
    </w:p>
    <w:bookmarkEnd w:id="0"/>
    <w:p w14:paraId="7FAC341F" w14:textId="77777777" w:rsidR="00166F2A" w:rsidRDefault="00166F2A" w:rsidP="006D2FC3">
      <w:pPr>
        <w:spacing w:after="0" w:line="240" w:lineRule="auto"/>
        <w:contextualSpacing/>
        <w:jc w:val="both"/>
        <w:rPr>
          <w:rFonts w:ascii="Arial" w:hAnsi="Arial" w:cs="Arial"/>
          <w:b/>
          <w:sz w:val="25"/>
          <w:szCs w:val="25"/>
        </w:rPr>
      </w:pPr>
    </w:p>
    <w:p w14:paraId="77EA3551" w14:textId="4DAD7EE4" w:rsidR="00715F19" w:rsidRPr="00166F2A" w:rsidRDefault="00875E09" w:rsidP="006D2FC3">
      <w:pPr>
        <w:spacing w:after="0" w:line="240" w:lineRule="auto"/>
        <w:contextualSpacing/>
        <w:jc w:val="both"/>
        <w:rPr>
          <w:rFonts w:ascii="Arial" w:hAnsi="Arial" w:cs="Arial"/>
          <w:b/>
          <w:sz w:val="25"/>
          <w:szCs w:val="25"/>
        </w:rPr>
      </w:pPr>
      <w:r w:rsidRPr="00166F2A">
        <w:rPr>
          <w:rFonts w:ascii="Arial" w:hAnsi="Arial" w:cs="Arial"/>
          <w:b/>
          <w:sz w:val="25"/>
          <w:szCs w:val="25"/>
        </w:rPr>
        <w:t>Sample Processing and Data-Acquisition</w:t>
      </w:r>
    </w:p>
    <w:p w14:paraId="13E9D649" w14:textId="77777777" w:rsidR="00715F19" w:rsidRPr="00715F19" w:rsidRDefault="00715F19" w:rsidP="006D2FC3">
      <w:pPr>
        <w:spacing w:after="0" w:line="240" w:lineRule="auto"/>
        <w:contextualSpacing/>
        <w:jc w:val="both"/>
        <w:rPr>
          <w:rFonts w:ascii="Arial" w:hAnsi="Arial" w:cs="Arial"/>
          <w:b/>
          <w:sz w:val="25"/>
          <w:szCs w:val="25"/>
        </w:rPr>
      </w:pPr>
    </w:p>
    <w:p w14:paraId="5BD10711" w14:textId="64EC1F8E" w:rsidR="0094637F" w:rsidRPr="00DB6D1D" w:rsidRDefault="00FF6858" w:rsidP="006D2FC3">
      <w:pPr>
        <w:spacing w:after="0" w:line="240" w:lineRule="auto"/>
        <w:contextualSpacing/>
        <w:jc w:val="both"/>
        <w:rPr>
          <w:rFonts w:ascii="Arial" w:hAnsi="Arial" w:cs="Arial"/>
        </w:rPr>
      </w:pPr>
      <w:bookmarkStart w:id="1" w:name="_Hlk72683094"/>
      <w:r>
        <w:rPr>
          <w:rFonts w:ascii="Arial" w:hAnsi="Arial" w:cs="Arial"/>
        </w:rPr>
        <w:t>L</w:t>
      </w:r>
      <w:r w:rsidR="00715F19">
        <w:rPr>
          <w:rFonts w:ascii="Arial" w:hAnsi="Arial" w:cs="Arial"/>
        </w:rPr>
        <w:t>iver and plasma s</w:t>
      </w:r>
      <w:r w:rsidR="00E71CEB">
        <w:rPr>
          <w:rFonts w:ascii="Arial" w:hAnsi="Arial" w:cs="Arial"/>
        </w:rPr>
        <w:t xml:space="preserve">amples were extracted using </w:t>
      </w:r>
      <w:r w:rsidR="00903A73">
        <w:rPr>
          <w:rFonts w:ascii="Arial" w:hAnsi="Arial" w:cs="Arial"/>
        </w:rPr>
        <w:t xml:space="preserve">the </w:t>
      </w:r>
      <w:r w:rsidR="00E71CEB">
        <w:rPr>
          <w:rFonts w:ascii="Arial" w:hAnsi="Arial" w:cs="Arial"/>
        </w:rPr>
        <w:t>Bligh-</w:t>
      </w:r>
      <w:r w:rsidR="00903A73">
        <w:rPr>
          <w:rFonts w:ascii="Arial" w:hAnsi="Arial" w:cs="Arial"/>
        </w:rPr>
        <w:t>D</w:t>
      </w:r>
      <w:r w:rsidR="00E71CEB">
        <w:rPr>
          <w:rFonts w:ascii="Arial" w:hAnsi="Arial" w:cs="Arial"/>
        </w:rPr>
        <w:t>yer extraction</w:t>
      </w:r>
      <w:r w:rsidR="00910040">
        <w:rPr>
          <w:rFonts w:ascii="Arial" w:hAnsi="Arial" w:cs="Arial"/>
        </w:rPr>
        <w:t xml:space="preserve"> method</w:t>
      </w:r>
      <w:r>
        <w:rPr>
          <w:rFonts w:ascii="Arial" w:hAnsi="Arial" w:cs="Arial"/>
        </w:rPr>
        <w:fldChar w:fldCharType="begin"/>
      </w:r>
      <w:r w:rsidR="007E5BB5">
        <w:rPr>
          <w:rFonts w:ascii="Arial" w:hAnsi="Arial" w:cs="Arial"/>
        </w:rPr>
        <w:instrText xml:space="preserve"> ADDIN ZOTERO_ITEM CSL_CITATION {"citationID":"yp3fRShg","properties":{"formattedCitation":"[8]","plainCitation":"[8]","noteIndex":0},"citationItems":[{"id":153,"uris":["http://zotero.org/users/998006/items/V6EIQPD8"],"uri":["http://zotero.org/users/998006/items/V6EIQPD8"],"itemData":{"id":153,"type":"article-journal","abstract":"Lipid decomposition studies in frozen fish have led to the development of a simple and rapid method for the extraction and purification of lipids from biological materials. The entire procedure can be carried out in approximately 10 minutes; it is efficient, reproducible, and free from deleterious manipulations. The wet tissue is homogenized with a mixture of chloroform and methanol in such proportions that a miscible system is formed with the water in the tissue. Dilution with chloroform and water separates the homogenate into two layers, the chloroform layer containing all the lipids and the methanolic layer containing all the non-lipids. A purified lipid extract is obtained merely by isolating the chloroform layer. The method has been applied to fish muscle and may easily be adapted to use with other tissues., non disponible","container-title":"Canadian Journal of Biochemistry and Physiology","DOI":"10.1139/o59-099","ISSN":"0576-5544","issue":"8","journalAbbreviation":"Can. J. Biochem. Physiol.","page":"911-917","source":"NRC Research Press","title":"A Rapid Method of Total Lipid Extraction and Purification","volume":"37","author":[{"family":"Bligh","given":"E. G."},{"family":"Dyer","given":"W. J."}],"issued":{"date-parts":[["1959",8,1]]}}}],"schema":"https://github.com/citation-style-language/schema/raw/master/csl-citation.json"} </w:instrText>
      </w:r>
      <w:r>
        <w:rPr>
          <w:rFonts w:ascii="Arial" w:hAnsi="Arial" w:cs="Arial"/>
        </w:rPr>
        <w:fldChar w:fldCharType="separate"/>
      </w:r>
      <w:r w:rsidR="007E5BB5" w:rsidRPr="007E5BB5">
        <w:rPr>
          <w:rFonts w:ascii="Arial" w:hAnsi="Arial" w:cs="Arial"/>
        </w:rPr>
        <w:t>[8]</w:t>
      </w:r>
      <w:r>
        <w:rPr>
          <w:rFonts w:ascii="Arial" w:hAnsi="Arial" w:cs="Arial"/>
        </w:rPr>
        <w:fldChar w:fldCharType="end"/>
      </w:r>
      <w:r w:rsidR="00E71CEB">
        <w:rPr>
          <w:rFonts w:ascii="Arial" w:hAnsi="Arial" w:cs="Arial"/>
        </w:rPr>
        <w:t xml:space="preserve">. </w:t>
      </w:r>
      <w:bookmarkEnd w:id="1"/>
      <w:r w:rsidR="00ED3333">
        <w:rPr>
          <w:rFonts w:ascii="Arial" w:hAnsi="Arial" w:cs="Arial"/>
        </w:rPr>
        <w:t xml:space="preserve">More specifically, </w:t>
      </w:r>
      <w:r w:rsidR="000D4062">
        <w:rPr>
          <w:rFonts w:ascii="Arial" w:hAnsi="Arial" w:cs="Arial"/>
        </w:rPr>
        <w:t>20</w:t>
      </w:r>
      <w:r w:rsidR="00ED3333">
        <w:rPr>
          <w:rFonts w:ascii="Arial" w:hAnsi="Arial" w:cs="Arial"/>
        </w:rPr>
        <w:t xml:space="preserve"> </w:t>
      </w:r>
      <w:r w:rsidR="00ED3333">
        <w:rPr>
          <w:rFonts w:ascii="Arial" w:hAnsi="Arial" w:cs="Arial"/>
          <w:lang w:val="el-GR"/>
        </w:rPr>
        <w:t>μ</w:t>
      </w:r>
      <w:r w:rsidR="00ED3333">
        <w:rPr>
          <w:rFonts w:ascii="Arial" w:hAnsi="Arial" w:cs="Arial"/>
        </w:rPr>
        <w:t>L</w:t>
      </w:r>
      <w:r w:rsidR="00715F19">
        <w:rPr>
          <w:rFonts w:ascii="Arial" w:hAnsi="Arial" w:cs="Arial"/>
        </w:rPr>
        <w:t xml:space="preserve"> of plasma</w:t>
      </w:r>
      <w:r w:rsidR="000D4062">
        <w:rPr>
          <w:rFonts w:ascii="Arial" w:hAnsi="Arial" w:cs="Arial"/>
        </w:rPr>
        <w:t xml:space="preserve"> was extracted</w:t>
      </w:r>
      <w:r w:rsidR="00C976F3">
        <w:rPr>
          <w:rFonts w:ascii="Arial" w:hAnsi="Arial" w:cs="Arial"/>
        </w:rPr>
        <w:t xml:space="preserve"> for each mouse</w:t>
      </w:r>
      <w:r w:rsidR="00ED3333">
        <w:rPr>
          <w:rFonts w:ascii="Arial" w:hAnsi="Arial" w:cs="Arial"/>
        </w:rPr>
        <w:t xml:space="preserve"> </w:t>
      </w:r>
      <w:r w:rsidR="00ED3333" w:rsidRPr="00ED3333">
        <w:rPr>
          <w:rFonts w:ascii="Arial" w:hAnsi="Arial" w:cs="Arial"/>
        </w:rPr>
        <w:t>and f</w:t>
      </w:r>
      <w:r w:rsidR="00ED3333" w:rsidRPr="00DB6D1D">
        <w:rPr>
          <w:rFonts w:ascii="Arial" w:hAnsi="Arial" w:cs="Arial"/>
        </w:rPr>
        <w:t xml:space="preserve">rozen liver sample (50.0 ± 2.5 mg for each sample) was placed in a tube </w:t>
      </w:r>
      <w:r w:rsidR="00ED3333">
        <w:rPr>
          <w:rFonts w:ascii="Arial" w:hAnsi="Arial" w:cs="Arial"/>
        </w:rPr>
        <w:t xml:space="preserve">with </w:t>
      </w:r>
      <w:r w:rsidR="00ED3333" w:rsidRPr="00DB6D1D">
        <w:rPr>
          <w:rFonts w:ascii="Arial" w:hAnsi="Arial" w:cs="Arial"/>
        </w:rPr>
        <w:t xml:space="preserve">500 </w:t>
      </w:r>
      <w:proofErr w:type="spellStart"/>
      <w:r w:rsidR="00ED3333" w:rsidRPr="00DB6D1D">
        <w:rPr>
          <w:rFonts w:ascii="Arial" w:hAnsi="Arial" w:cs="Arial"/>
        </w:rPr>
        <w:t>μL</w:t>
      </w:r>
      <w:proofErr w:type="spellEnd"/>
      <w:r w:rsidR="00ED3333" w:rsidRPr="00DB6D1D">
        <w:rPr>
          <w:rFonts w:ascii="Arial" w:hAnsi="Arial" w:cs="Arial"/>
        </w:rPr>
        <w:t xml:space="preserve"> H</w:t>
      </w:r>
      <w:r w:rsidR="00ED3333" w:rsidRPr="00DB6D1D">
        <w:rPr>
          <w:rFonts w:ascii="Arial" w:hAnsi="Arial" w:cs="Arial"/>
          <w:vertAlign w:val="subscript"/>
        </w:rPr>
        <w:t>2</w:t>
      </w:r>
      <w:r w:rsidR="00ED3333" w:rsidRPr="00DB6D1D">
        <w:rPr>
          <w:rFonts w:ascii="Arial" w:hAnsi="Arial" w:cs="Arial"/>
        </w:rPr>
        <w:t>O containing ceramic beads (</w:t>
      </w:r>
      <w:proofErr w:type="spellStart"/>
      <w:r w:rsidR="00ED3333" w:rsidRPr="00DB6D1D">
        <w:rPr>
          <w:rFonts w:ascii="Arial" w:hAnsi="Arial" w:cs="Arial"/>
        </w:rPr>
        <w:t>Precellys</w:t>
      </w:r>
      <w:proofErr w:type="spellEnd"/>
      <w:r w:rsidR="00ED3333" w:rsidRPr="00DB6D1D">
        <w:rPr>
          <w:rFonts w:ascii="Arial" w:hAnsi="Arial" w:cs="Arial"/>
        </w:rPr>
        <w:t xml:space="preserve"> Lysing Kit, tissue homogenizing </w:t>
      </w:r>
      <w:proofErr w:type="spellStart"/>
      <w:r w:rsidR="00ED3333" w:rsidRPr="00DB6D1D">
        <w:rPr>
          <w:rFonts w:ascii="Arial" w:hAnsi="Arial" w:cs="Arial"/>
        </w:rPr>
        <w:t>CKMix</w:t>
      </w:r>
      <w:proofErr w:type="spellEnd"/>
      <w:r w:rsidR="00ED3333" w:rsidRPr="00DB6D1D">
        <w:rPr>
          <w:rFonts w:ascii="Arial" w:hAnsi="Arial" w:cs="Arial"/>
        </w:rPr>
        <w:t xml:space="preserve">, </w:t>
      </w:r>
      <w:proofErr w:type="spellStart"/>
      <w:r w:rsidR="00ED3333" w:rsidRPr="00DB6D1D">
        <w:rPr>
          <w:rFonts w:ascii="Arial" w:hAnsi="Arial" w:cs="Arial"/>
        </w:rPr>
        <w:t>Bertin</w:t>
      </w:r>
      <w:proofErr w:type="spellEnd"/>
      <w:r w:rsidR="00ED3333" w:rsidRPr="00DB6D1D">
        <w:rPr>
          <w:rFonts w:ascii="Arial" w:hAnsi="Arial" w:cs="Arial"/>
        </w:rPr>
        <w:t xml:space="preserve"> Technologies SAS, France)</w:t>
      </w:r>
      <w:r w:rsidR="00ED3333">
        <w:rPr>
          <w:rFonts w:ascii="Arial" w:hAnsi="Arial" w:cs="Arial"/>
        </w:rPr>
        <w:t>. The tissue</w:t>
      </w:r>
      <w:r w:rsidR="00ED3333" w:rsidRPr="00DB6D1D">
        <w:rPr>
          <w:rFonts w:ascii="Arial" w:hAnsi="Arial" w:cs="Arial"/>
        </w:rPr>
        <w:t xml:space="preserve"> </w:t>
      </w:r>
      <w:r w:rsidR="00ED3333">
        <w:rPr>
          <w:rFonts w:ascii="Arial" w:hAnsi="Arial" w:cs="Arial"/>
        </w:rPr>
        <w:t xml:space="preserve">was </w:t>
      </w:r>
      <w:r w:rsidR="00ED3333" w:rsidRPr="00DB6D1D">
        <w:rPr>
          <w:rFonts w:ascii="Arial" w:hAnsi="Arial" w:cs="Arial"/>
        </w:rPr>
        <w:t>homogenized (</w:t>
      </w:r>
      <w:proofErr w:type="spellStart"/>
      <w:r w:rsidR="00ED3333" w:rsidRPr="00DB6D1D">
        <w:rPr>
          <w:rFonts w:ascii="Arial" w:hAnsi="Arial" w:cs="Arial"/>
        </w:rPr>
        <w:t>Precellys</w:t>
      </w:r>
      <w:proofErr w:type="spellEnd"/>
      <w:r w:rsidR="00ED3333" w:rsidRPr="00DB6D1D">
        <w:rPr>
          <w:rFonts w:ascii="Arial" w:hAnsi="Arial" w:cs="Arial"/>
        </w:rPr>
        <w:t xml:space="preserve"> Evolution homogenizer, </w:t>
      </w:r>
      <w:proofErr w:type="spellStart"/>
      <w:r w:rsidR="00ED3333" w:rsidRPr="00DB6D1D">
        <w:rPr>
          <w:rFonts w:ascii="Arial" w:hAnsi="Arial" w:cs="Arial"/>
        </w:rPr>
        <w:t>Bertin</w:t>
      </w:r>
      <w:proofErr w:type="spellEnd"/>
      <w:r w:rsidR="00ED3333" w:rsidRPr="00DB6D1D">
        <w:rPr>
          <w:rFonts w:ascii="Arial" w:hAnsi="Arial" w:cs="Arial"/>
        </w:rPr>
        <w:t xml:space="preserve"> Technologies SAS, France) at 6,000 rpm for 20 s three times with a 5 s interval between homogenization periods. Dry ice was used to keep the temperature of the homogenate low. Aliquots of 100 µL tissue homogenate were placed into five individual tubes (Protein </w:t>
      </w:r>
      <w:proofErr w:type="spellStart"/>
      <w:r w:rsidR="00ED3333" w:rsidRPr="00DB6D1D">
        <w:rPr>
          <w:rFonts w:ascii="Arial" w:hAnsi="Arial" w:cs="Arial"/>
        </w:rPr>
        <w:t>LoBind</w:t>
      </w:r>
      <w:proofErr w:type="spellEnd"/>
      <w:r w:rsidR="00ED3333" w:rsidRPr="00DB6D1D">
        <w:rPr>
          <w:rFonts w:ascii="Arial" w:hAnsi="Arial" w:cs="Arial"/>
        </w:rPr>
        <w:t>, Eppendorf, Germany), four of which were stored at -80</w:t>
      </w:r>
      <w:r w:rsidR="00ED3333" w:rsidRPr="00DB6D1D">
        <w:rPr>
          <w:rFonts w:ascii="Arial" w:hAnsi="Arial" w:cs="Arial"/>
        </w:rPr>
        <w:sym w:font="Symbol" w:char="F0B0"/>
      </w:r>
      <w:r w:rsidR="00ED3333" w:rsidRPr="00DB6D1D">
        <w:rPr>
          <w:rFonts w:ascii="Arial" w:hAnsi="Arial" w:cs="Arial"/>
        </w:rPr>
        <w:t>C for future use</w:t>
      </w:r>
      <w:r w:rsidR="00ED3333" w:rsidRPr="00ED3333">
        <w:rPr>
          <w:rFonts w:ascii="Arial" w:hAnsi="Arial" w:cs="Arial"/>
        </w:rPr>
        <w:t xml:space="preserve"> and t</w:t>
      </w:r>
      <w:r w:rsidR="00ED3333" w:rsidRPr="00DB6D1D">
        <w:rPr>
          <w:rFonts w:ascii="Arial" w:hAnsi="Arial" w:cs="Arial"/>
        </w:rPr>
        <w:t xml:space="preserve">he remaining </w:t>
      </w:r>
      <w:r w:rsidR="00ED3333" w:rsidRPr="0038289F">
        <w:rPr>
          <w:rFonts w:ascii="Arial" w:hAnsi="Arial" w:cs="Arial"/>
        </w:rPr>
        <w:t xml:space="preserve">100 µL </w:t>
      </w:r>
      <w:r w:rsidR="00ED3333" w:rsidRPr="00DB6D1D">
        <w:rPr>
          <w:rFonts w:ascii="Arial" w:hAnsi="Arial" w:cs="Arial"/>
        </w:rPr>
        <w:t>aliquot was immediately utilized</w:t>
      </w:r>
      <w:r w:rsidR="00ED3333">
        <w:rPr>
          <w:rFonts w:ascii="Arial" w:hAnsi="Arial" w:cs="Arial"/>
        </w:rPr>
        <w:t>, using the Bligh-Dyer extraction method</w:t>
      </w:r>
      <w:r w:rsidR="007E5BB5">
        <w:rPr>
          <w:rFonts w:ascii="Arial" w:hAnsi="Arial" w:cs="Arial"/>
        </w:rPr>
        <w:t xml:space="preserve"> </w:t>
      </w:r>
      <w:r w:rsidR="00ED3333">
        <w:rPr>
          <w:rFonts w:ascii="Arial" w:hAnsi="Arial" w:cs="Arial"/>
        </w:rPr>
        <w:fldChar w:fldCharType="begin"/>
      </w:r>
      <w:r w:rsidR="007E5BB5">
        <w:rPr>
          <w:rFonts w:ascii="Arial" w:hAnsi="Arial" w:cs="Arial"/>
        </w:rPr>
        <w:instrText xml:space="preserve"> ADDIN ZOTERO_ITEM CSL_CITATION {"citationID":"VJhpkbrC","properties":{"formattedCitation":"[8]","plainCitation":"[8]","noteIndex":0},"citationItems":[{"id":153,"uris":["http://zotero.org/users/998006/items/V6EIQPD8"],"uri":["http://zotero.org/users/998006/items/V6EIQPD8"],"itemData":{"id":153,"type":"article-journal","abstract":"Lipid decomposition studies in frozen fish have led to the development of a simple and rapid method for the extraction and purification of lipids from biological materials. The entire procedure can be carried out in approximately 10 minutes; it is efficient, reproducible, and free from deleterious manipulations. The wet tissue is homogenized with a mixture of chloroform and methanol in such proportions that a miscible system is formed with the water in the tissue. Dilution with chloroform and water separates the homogenate into two layers, the chloroform layer containing all the lipids and the methanolic layer containing all the non-lipids. A purified lipid extract is obtained merely by isolating the chloroform layer. The method has been applied to fish muscle and may easily be adapted to use with other tissues., non disponible","container-title":"Canadian Journal of Biochemistry and Physiology","DOI":"10.1139/o59-099","ISSN":"0576-5544","issue":"8","journalAbbreviation":"Can. J. Biochem. Physiol.","page":"911-917","source":"NRC Research Press","title":"A Rapid Method of Total Lipid Extraction and Purification","volume":"37","author":[{"family":"Bligh","given":"E. G."},{"family":"Dyer","given":"W. J."}],"issued":{"date-parts":[["1959",8,1]]}}}],"schema":"https://github.com/citation-style-language/schema/raw/master/csl-citation.json"} </w:instrText>
      </w:r>
      <w:r w:rsidR="00ED3333">
        <w:rPr>
          <w:rFonts w:ascii="Arial" w:hAnsi="Arial" w:cs="Arial"/>
        </w:rPr>
        <w:fldChar w:fldCharType="separate"/>
      </w:r>
      <w:r w:rsidR="007E5BB5" w:rsidRPr="007E5BB5">
        <w:rPr>
          <w:rFonts w:ascii="Arial" w:hAnsi="Arial" w:cs="Arial"/>
        </w:rPr>
        <w:t>[8]</w:t>
      </w:r>
      <w:r w:rsidR="00ED3333">
        <w:rPr>
          <w:rFonts w:ascii="Arial" w:hAnsi="Arial" w:cs="Arial"/>
        </w:rPr>
        <w:fldChar w:fldCharType="end"/>
      </w:r>
      <w:r w:rsidR="00ED3333">
        <w:rPr>
          <w:rFonts w:ascii="Arial" w:hAnsi="Arial" w:cs="Arial"/>
        </w:rPr>
        <w:t xml:space="preserve">. </w:t>
      </w:r>
      <w:r>
        <w:rPr>
          <w:rFonts w:ascii="Arial" w:hAnsi="Arial" w:cs="Arial"/>
        </w:rPr>
        <w:t>Fifteen</w:t>
      </w:r>
      <w:r w:rsidR="000D4062">
        <w:rPr>
          <w:rFonts w:ascii="Arial" w:hAnsi="Arial" w:cs="Arial"/>
        </w:rPr>
        <w:t xml:space="preserve"> </w:t>
      </w:r>
      <w:r w:rsidR="00F24DF7">
        <w:rPr>
          <w:rFonts w:ascii="Arial" w:hAnsi="Arial" w:cs="Arial"/>
        </w:rPr>
        <w:t>µL</w:t>
      </w:r>
      <w:r w:rsidR="000D4062">
        <w:rPr>
          <w:rFonts w:ascii="Arial" w:hAnsi="Arial" w:cs="Arial"/>
        </w:rPr>
        <w:t xml:space="preserve"> of internal standard mixture </w:t>
      </w:r>
      <w:r w:rsidR="000D4062" w:rsidRPr="000D4062">
        <w:rPr>
          <w:rFonts w:ascii="Arial" w:hAnsi="Arial" w:cs="Arial"/>
        </w:rPr>
        <w:t xml:space="preserve">(20 </w:t>
      </w:r>
      <w:r w:rsidR="000D4062">
        <w:rPr>
          <w:rFonts w:ascii="Arial" w:hAnsi="Arial" w:cs="Arial"/>
        </w:rPr>
        <w:t>µ</w:t>
      </w:r>
      <w:r w:rsidR="000D4062" w:rsidRPr="000D4062">
        <w:rPr>
          <w:rFonts w:ascii="Arial" w:hAnsi="Arial" w:cs="Arial"/>
        </w:rPr>
        <w:t>g/mL stock solution</w:t>
      </w:r>
      <w:r w:rsidR="00C976F3">
        <w:rPr>
          <w:rFonts w:ascii="Arial" w:hAnsi="Arial" w:cs="Arial"/>
        </w:rPr>
        <w:t xml:space="preserve"> of </w:t>
      </w:r>
      <w:proofErr w:type="spellStart"/>
      <w:r w:rsidR="00C976F3" w:rsidRPr="0018114B">
        <w:rPr>
          <w:rFonts w:ascii="Arial" w:hAnsi="Arial" w:cs="Arial"/>
        </w:rPr>
        <w:t>EquiSPLASH</w:t>
      </w:r>
      <w:proofErr w:type="spellEnd"/>
      <w:r w:rsidR="00C976F3" w:rsidRPr="0018114B">
        <w:rPr>
          <w:rFonts w:ascii="Arial" w:hAnsi="Arial" w:cs="Arial"/>
        </w:rPr>
        <w:t>™ LIPIDOMIX</w:t>
      </w:r>
      <w:r w:rsidR="00C976F3" w:rsidRPr="00DB6D1D">
        <w:rPr>
          <w:rFonts w:ascii="Arial" w:hAnsi="Arial" w:cs="Arial"/>
          <w:vertAlign w:val="superscript"/>
        </w:rPr>
        <w:t>®</w:t>
      </w:r>
      <w:r w:rsidR="00C976F3" w:rsidRPr="0018114B">
        <w:rPr>
          <w:rFonts w:ascii="Arial" w:hAnsi="Arial" w:cs="Arial"/>
        </w:rPr>
        <w:t xml:space="preserve"> Quantitative Mass Spec Internal Standard mixture</w:t>
      </w:r>
      <w:r w:rsidR="000D4062" w:rsidRPr="000D4062">
        <w:rPr>
          <w:rFonts w:ascii="Arial" w:hAnsi="Arial" w:cs="Arial"/>
        </w:rPr>
        <w:t>)</w:t>
      </w:r>
      <w:r w:rsidR="000D4062">
        <w:rPr>
          <w:rFonts w:ascii="Arial" w:hAnsi="Arial" w:cs="Arial"/>
        </w:rPr>
        <w:t xml:space="preserve"> was added to each sample and</w:t>
      </w:r>
      <w:r>
        <w:rPr>
          <w:rFonts w:ascii="Arial" w:hAnsi="Arial" w:cs="Arial"/>
        </w:rPr>
        <w:t xml:space="preserve"> to</w:t>
      </w:r>
      <w:r w:rsidR="000D4062">
        <w:rPr>
          <w:rFonts w:ascii="Arial" w:hAnsi="Arial" w:cs="Arial"/>
        </w:rPr>
        <w:t xml:space="preserve"> blanks (for </w:t>
      </w:r>
      <w:r w:rsidR="000D4062" w:rsidRPr="005C3B71">
        <w:rPr>
          <w:rFonts w:ascii="Arial" w:hAnsi="Arial" w:cs="Arial"/>
        </w:rPr>
        <w:t xml:space="preserve">neat </w:t>
      </w:r>
      <w:r>
        <w:rPr>
          <w:rFonts w:ascii="Arial" w:hAnsi="Arial" w:cs="Arial"/>
        </w:rPr>
        <w:t>quality controls</w:t>
      </w:r>
      <w:r w:rsidR="000D4062">
        <w:rPr>
          <w:rFonts w:ascii="Arial" w:hAnsi="Arial" w:cs="Arial"/>
        </w:rPr>
        <w:t xml:space="preserve">). </w:t>
      </w:r>
      <w:r w:rsidR="00C976F3">
        <w:rPr>
          <w:rFonts w:ascii="Arial" w:hAnsi="Arial" w:cs="Arial"/>
        </w:rPr>
        <w:t xml:space="preserve">Sample processing was performed identically on extraction blanks (without internal standards) for blank feature filtering. </w:t>
      </w:r>
      <w:r w:rsidR="000D4062">
        <w:rPr>
          <w:rFonts w:ascii="Arial" w:hAnsi="Arial" w:cs="Arial"/>
        </w:rPr>
        <w:t>All standards and sample</w:t>
      </w:r>
      <w:r w:rsidR="00C976F3">
        <w:rPr>
          <w:rFonts w:ascii="Arial" w:hAnsi="Arial" w:cs="Arial"/>
        </w:rPr>
        <w:t>s</w:t>
      </w:r>
      <w:r w:rsidR="000D4062">
        <w:rPr>
          <w:rFonts w:ascii="Arial" w:hAnsi="Arial" w:cs="Arial"/>
        </w:rPr>
        <w:t xml:space="preserve"> were gravimetrically weighed and exact values were recorded for normalization of the data. </w:t>
      </w:r>
      <w:r w:rsidR="00C976F3">
        <w:rPr>
          <w:rFonts w:ascii="Arial" w:hAnsi="Arial" w:cs="Arial"/>
        </w:rPr>
        <w:t>Final extracts were dried under n</w:t>
      </w:r>
      <w:r w:rsidR="00193D66">
        <w:rPr>
          <w:rFonts w:ascii="Arial" w:hAnsi="Arial" w:cs="Arial"/>
        </w:rPr>
        <w:t>itrogen and reconstituted in 100</w:t>
      </w:r>
      <w:r w:rsidR="00C976F3">
        <w:rPr>
          <w:rFonts w:ascii="Arial" w:hAnsi="Arial" w:cs="Arial"/>
        </w:rPr>
        <w:t xml:space="preserve"> µL of</w:t>
      </w:r>
      <w:r>
        <w:rPr>
          <w:rFonts w:ascii="Arial" w:hAnsi="Arial" w:cs="Arial"/>
        </w:rPr>
        <w:t xml:space="preserve"> isopropanol</w:t>
      </w:r>
      <w:r w:rsidR="00C976F3">
        <w:rPr>
          <w:rFonts w:ascii="Arial" w:hAnsi="Arial" w:cs="Arial"/>
        </w:rPr>
        <w:t xml:space="preserve"> </w:t>
      </w:r>
      <w:r w:rsidR="00DC7674">
        <w:rPr>
          <w:rFonts w:ascii="Arial" w:hAnsi="Arial" w:cs="Arial"/>
        </w:rPr>
        <w:t>(</w:t>
      </w:r>
      <w:r w:rsidR="009670D1">
        <w:rPr>
          <w:rFonts w:ascii="Arial" w:hAnsi="Arial" w:cs="Arial"/>
        </w:rPr>
        <w:t>optima grade</w:t>
      </w:r>
      <w:r w:rsidR="00DC7674">
        <w:rPr>
          <w:rFonts w:ascii="Arial" w:hAnsi="Arial" w:cs="Arial"/>
        </w:rPr>
        <w:t>)</w:t>
      </w:r>
      <w:r w:rsidR="00C976F3">
        <w:rPr>
          <w:rFonts w:ascii="Arial" w:hAnsi="Arial" w:cs="Arial"/>
        </w:rPr>
        <w:t xml:space="preserve">. </w:t>
      </w:r>
      <w:r w:rsidR="005C3B71">
        <w:rPr>
          <w:rFonts w:ascii="Arial" w:hAnsi="Arial" w:cs="Arial"/>
        </w:rPr>
        <w:t>Aliquots of re</w:t>
      </w:r>
      <w:r w:rsidR="0094637F">
        <w:rPr>
          <w:rFonts w:ascii="Arial" w:hAnsi="Arial" w:cs="Arial"/>
        </w:rPr>
        <w:t>constituted samples</w:t>
      </w:r>
      <w:r w:rsidR="005C3B71">
        <w:rPr>
          <w:rFonts w:ascii="Arial" w:hAnsi="Arial" w:cs="Arial"/>
        </w:rPr>
        <w:t xml:space="preserve"> were combined for pools by group</w:t>
      </w:r>
      <w:r w:rsidR="0094637F">
        <w:rPr>
          <w:rFonts w:ascii="Arial" w:hAnsi="Arial" w:cs="Arial"/>
        </w:rPr>
        <w:t xml:space="preserve">. </w:t>
      </w:r>
    </w:p>
    <w:p w14:paraId="5E3D93A7" w14:textId="77777777" w:rsidR="0094637F" w:rsidRDefault="0094637F" w:rsidP="006D2FC3">
      <w:pPr>
        <w:spacing w:after="0" w:line="240" w:lineRule="auto"/>
        <w:contextualSpacing/>
        <w:jc w:val="both"/>
        <w:rPr>
          <w:rFonts w:ascii="Arial" w:hAnsi="Arial" w:cs="Arial"/>
          <w:b/>
          <w:sz w:val="25"/>
          <w:szCs w:val="25"/>
        </w:rPr>
      </w:pPr>
    </w:p>
    <w:p w14:paraId="2861BDFB" w14:textId="3868C3B6" w:rsidR="00715F19" w:rsidRDefault="0094637F" w:rsidP="006D2FC3">
      <w:pPr>
        <w:widowControl w:val="0"/>
        <w:spacing w:after="0" w:line="240" w:lineRule="auto"/>
        <w:contextualSpacing/>
        <w:jc w:val="both"/>
        <w:rPr>
          <w:rFonts w:ascii="Arial" w:hAnsi="Arial" w:cs="Arial"/>
        </w:rPr>
      </w:pPr>
      <w:bookmarkStart w:id="2" w:name="_Hlk72683123"/>
      <w:r>
        <w:rPr>
          <w:rFonts w:ascii="Arial" w:hAnsi="Arial" w:cs="Arial"/>
        </w:rPr>
        <w:t xml:space="preserve">Liquid chromatography was performed on a </w:t>
      </w:r>
      <w:r w:rsidRPr="0094637F">
        <w:rPr>
          <w:rFonts w:ascii="Arial" w:hAnsi="Arial" w:cs="Arial"/>
        </w:rPr>
        <w:t>UHPLC system</w:t>
      </w:r>
      <w:r w:rsidR="006D2FC3">
        <w:rPr>
          <w:rFonts w:ascii="Arial" w:hAnsi="Arial" w:cs="Arial"/>
        </w:rPr>
        <w:t xml:space="preserve"> </w:t>
      </w:r>
      <w:r w:rsidRPr="0094637F">
        <w:rPr>
          <w:rFonts w:ascii="Arial" w:hAnsi="Arial" w:cs="Arial"/>
        </w:rPr>
        <w:t>(</w:t>
      </w:r>
      <w:r w:rsidR="00DC7674">
        <w:rPr>
          <w:rFonts w:ascii="Arial" w:hAnsi="Arial" w:cs="Arial"/>
        </w:rPr>
        <w:t xml:space="preserve">Vanquish, </w:t>
      </w:r>
      <w:r w:rsidRPr="0094637F">
        <w:rPr>
          <w:rFonts w:ascii="Arial" w:hAnsi="Arial" w:cs="Arial"/>
        </w:rPr>
        <w:t>Thermo Scientific, San Jose, CA)</w:t>
      </w:r>
      <w:r>
        <w:rPr>
          <w:rFonts w:ascii="Arial" w:hAnsi="Arial" w:cs="Arial"/>
        </w:rPr>
        <w:t xml:space="preserve">. </w:t>
      </w:r>
      <w:r w:rsidR="00DC7674">
        <w:rPr>
          <w:rFonts w:ascii="Arial" w:hAnsi="Arial" w:cs="Arial"/>
        </w:rPr>
        <w:t>Lipids</w:t>
      </w:r>
      <w:r w:rsidR="003A4F95">
        <w:rPr>
          <w:rFonts w:ascii="Arial" w:hAnsi="Arial" w:cs="Arial"/>
        </w:rPr>
        <w:t xml:space="preserve"> in each sample</w:t>
      </w:r>
      <w:r w:rsidR="00DC7674">
        <w:rPr>
          <w:rFonts w:ascii="Arial" w:hAnsi="Arial" w:cs="Arial"/>
        </w:rPr>
        <w:t xml:space="preserve"> were separated using a</w:t>
      </w:r>
      <w:r w:rsidR="00DC7674" w:rsidRPr="0094637F">
        <w:rPr>
          <w:rFonts w:ascii="Arial" w:hAnsi="Arial" w:cs="Arial"/>
        </w:rPr>
        <w:t xml:space="preserve"> </w:t>
      </w:r>
      <w:r w:rsidR="009670D1">
        <w:rPr>
          <w:rFonts w:ascii="Arial" w:hAnsi="Arial" w:cs="Arial"/>
        </w:rPr>
        <w:t>C</w:t>
      </w:r>
      <w:r w:rsidR="009670D1" w:rsidRPr="005C3B71">
        <w:rPr>
          <w:rFonts w:ascii="Arial" w:hAnsi="Arial" w:cs="Arial"/>
          <w:vertAlign w:val="subscript"/>
        </w:rPr>
        <w:t>30</w:t>
      </w:r>
      <w:r w:rsidRPr="0094637F">
        <w:rPr>
          <w:rFonts w:ascii="Arial" w:hAnsi="Arial" w:cs="Arial"/>
        </w:rPr>
        <w:t xml:space="preserve"> colum</w:t>
      </w:r>
      <w:r w:rsidRPr="00DC7674">
        <w:rPr>
          <w:rFonts w:ascii="Arial" w:hAnsi="Arial" w:cs="Arial"/>
        </w:rPr>
        <w:t>n (2.1 × 1</w:t>
      </w:r>
      <w:r w:rsidR="009670D1" w:rsidRPr="00DC7674">
        <w:rPr>
          <w:rFonts w:ascii="Arial" w:hAnsi="Arial" w:cs="Arial"/>
        </w:rPr>
        <w:t>50</w:t>
      </w:r>
      <w:r w:rsidRPr="00DC7674">
        <w:rPr>
          <w:rFonts w:ascii="Arial" w:hAnsi="Arial" w:cs="Arial"/>
        </w:rPr>
        <w:t xml:space="preserve"> m</w:t>
      </w:r>
      <w:r w:rsidRPr="0094637F">
        <w:rPr>
          <w:rFonts w:ascii="Arial" w:hAnsi="Arial" w:cs="Arial"/>
        </w:rPr>
        <w:t xml:space="preserve">m, </w:t>
      </w:r>
      <w:r w:rsidR="009670D1">
        <w:rPr>
          <w:rFonts w:ascii="Arial" w:hAnsi="Arial" w:cs="Arial"/>
        </w:rPr>
        <w:t>2.6</w:t>
      </w:r>
      <w:r w:rsidRPr="0094637F">
        <w:rPr>
          <w:rFonts w:ascii="Arial" w:hAnsi="Arial" w:cs="Arial"/>
        </w:rPr>
        <w:t xml:space="preserve"> </w:t>
      </w:r>
      <w:proofErr w:type="spellStart"/>
      <w:r w:rsidRPr="0094637F">
        <w:rPr>
          <w:rFonts w:ascii="Arial" w:hAnsi="Arial" w:cs="Arial"/>
        </w:rPr>
        <w:t>μm</w:t>
      </w:r>
      <w:proofErr w:type="spellEnd"/>
      <w:r w:rsidRPr="0094637F">
        <w:rPr>
          <w:rFonts w:ascii="Arial" w:hAnsi="Arial" w:cs="Arial"/>
        </w:rPr>
        <w:t xml:space="preserve"> particle size, </w:t>
      </w:r>
      <w:r w:rsidR="009670D1" w:rsidRPr="0094637F">
        <w:rPr>
          <w:rFonts w:ascii="Arial" w:hAnsi="Arial" w:cs="Arial"/>
        </w:rPr>
        <w:t>(</w:t>
      </w:r>
      <w:proofErr w:type="spellStart"/>
      <w:r w:rsidR="00DC7674">
        <w:rPr>
          <w:rFonts w:ascii="Arial" w:hAnsi="Arial" w:cs="Arial"/>
        </w:rPr>
        <w:t>Accucore</w:t>
      </w:r>
      <w:proofErr w:type="spellEnd"/>
      <w:r w:rsidR="00DC7674">
        <w:rPr>
          <w:rFonts w:ascii="Arial" w:hAnsi="Arial" w:cs="Arial"/>
        </w:rPr>
        <w:t xml:space="preserve">, </w:t>
      </w:r>
      <w:r w:rsidR="009670D1" w:rsidRPr="0094637F">
        <w:rPr>
          <w:rFonts w:ascii="Arial" w:hAnsi="Arial" w:cs="Arial"/>
        </w:rPr>
        <w:t>Thermo Scientific, San Jose, CA)</w:t>
      </w:r>
      <w:r w:rsidRPr="0094637F">
        <w:rPr>
          <w:rFonts w:ascii="Arial" w:hAnsi="Arial" w:cs="Arial"/>
        </w:rPr>
        <w:t xml:space="preserve"> </w:t>
      </w:r>
      <w:r w:rsidR="003A4F95">
        <w:rPr>
          <w:rFonts w:ascii="Arial" w:hAnsi="Arial" w:cs="Arial"/>
        </w:rPr>
        <w:t>and</w:t>
      </w:r>
      <w:r w:rsidR="00DC7674" w:rsidRPr="0094637F">
        <w:rPr>
          <w:rFonts w:ascii="Arial" w:hAnsi="Arial" w:cs="Arial"/>
        </w:rPr>
        <w:t xml:space="preserve"> </w:t>
      </w:r>
      <w:r w:rsidRPr="0094637F">
        <w:rPr>
          <w:rFonts w:ascii="Arial" w:hAnsi="Arial" w:cs="Arial"/>
        </w:rPr>
        <w:t>a gradient progra</w:t>
      </w:r>
      <w:r>
        <w:rPr>
          <w:rFonts w:ascii="Arial" w:hAnsi="Arial" w:cs="Arial"/>
        </w:rPr>
        <w:t xml:space="preserve">m consisting of mobile phase </w:t>
      </w:r>
      <w:r w:rsidR="002F23A1">
        <w:rPr>
          <w:rFonts w:ascii="Arial" w:hAnsi="Arial" w:cs="Arial"/>
        </w:rPr>
        <w:t>A</w:t>
      </w:r>
      <w:r>
        <w:rPr>
          <w:rFonts w:ascii="Arial" w:hAnsi="Arial" w:cs="Arial"/>
        </w:rPr>
        <w:t xml:space="preserve"> (</w:t>
      </w:r>
      <w:r w:rsidRPr="0094637F">
        <w:rPr>
          <w:rFonts w:ascii="Arial" w:hAnsi="Arial" w:cs="Arial"/>
        </w:rPr>
        <w:t>60:40 acetonitrile/w</w:t>
      </w:r>
      <w:r>
        <w:rPr>
          <w:rFonts w:ascii="Arial" w:hAnsi="Arial" w:cs="Arial"/>
        </w:rPr>
        <w:t xml:space="preserve">ater) and mobile phase </w:t>
      </w:r>
      <w:r w:rsidR="002F23A1">
        <w:rPr>
          <w:rFonts w:ascii="Arial" w:hAnsi="Arial" w:cs="Arial"/>
        </w:rPr>
        <w:t>B</w:t>
      </w:r>
      <w:r>
        <w:rPr>
          <w:rFonts w:ascii="Arial" w:hAnsi="Arial" w:cs="Arial"/>
        </w:rPr>
        <w:t xml:space="preserve"> (90:10 isopropanol/acetonitrile)</w:t>
      </w:r>
      <w:r w:rsidRPr="0094637F">
        <w:rPr>
          <w:rFonts w:ascii="Arial" w:hAnsi="Arial" w:cs="Arial"/>
        </w:rPr>
        <w:t xml:space="preserve">, each containing </w:t>
      </w:r>
      <w:r w:rsidR="00C01A73">
        <w:rPr>
          <w:rFonts w:ascii="Arial" w:hAnsi="Arial" w:cs="Arial"/>
        </w:rPr>
        <w:t>5</w:t>
      </w:r>
      <w:r w:rsidR="00C01A73" w:rsidRPr="0094637F">
        <w:rPr>
          <w:rFonts w:ascii="Arial" w:hAnsi="Arial" w:cs="Arial"/>
        </w:rPr>
        <w:t xml:space="preserve"> </w:t>
      </w:r>
      <w:r w:rsidRPr="0094637F">
        <w:rPr>
          <w:rFonts w:ascii="Arial" w:hAnsi="Arial" w:cs="Arial"/>
        </w:rPr>
        <w:t>mmol/L ammonium formate and 0.1% (v/v) formic acid.</w:t>
      </w:r>
      <w:r w:rsidR="002F23A1">
        <w:rPr>
          <w:rFonts w:ascii="Arial" w:hAnsi="Arial" w:cs="Arial"/>
        </w:rPr>
        <w:t xml:space="preserve"> </w:t>
      </w:r>
      <w:bookmarkEnd w:id="2"/>
      <w:r w:rsidR="003A4F95">
        <w:rPr>
          <w:rFonts w:ascii="Arial" w:hAnsi="Arial" w:cs="Arial"/>
        </w:rPr>
        <w:t>Two µL s</w:t>
      </w:r>
      <w:r w:rsidR="006D2FC3">
        <w:rPr>
          <w:rFonts w:ascii="Arial" w:hAnsi="Arial" w:cs="Arial"/>
        </w:rPr>
        <w:t>amples were injected for both</w:t>
      </w:r>
      <w:r w:rsidR="005C3B71">
        <w:rPr>
          <w:rFonts w:ascii="Arial" w:hAnsi="Arial" w:cs="Arial"/>
        </w:rPr>
        <w:t xml:space="preserve"> mass spectrometer ion</w:t>
      </w:r>
      <w:r w:rsidR="006D2FC3">
        <w:rPr>
          <w:rFonts w:ascii="Arial" w:hAnsi="Arial" w:cs="Arial"/>
        </w:rPr>
        <w:t xml:space="preserve"> polarities. </w:t>
      </w:r>
      <w:r w:rsidR="002F23A1">
        <w:rPr>
          <w:rFonts w:ascii="Arial" w:hAnsi="Arial" w:cs="Arial"/>
        </w:rPr>
        <w:t xml:space="preserve">The flow rate was set to 0.4 ml/min </w:t>
      </w:r>
      <w:r w:rsidR="00802AC9">
        <w:rPr>
          <w:rFonts w:ascii="Arial" w:hAnsi="Arial" w:cs="Arial"/>
        </w:rPr>
        <w:t>with the following gradient:</w:t>
      </w:r>
    </w:p>
    <w:tbl>
      <w:tblPr>
        <w:tblW w:w="9607" w:type="dxa"/>
        <w:tblLayout w:type="fixed"/>
        <w:tblLook w:val="04A0" w:firstRow="1" w:lastRow="0" w:firstColumn="1" w:lastColumn="0" w:noHBand="0" w:noVBand="1"/>
      </w:tblPr>
      <w:tblGrid>
        <w:gridCol w:w="1378"/>
        <w:gridCol w:w="914"/>
        <w:gridCol w:w="914"/>
        <w:gridCol w:w="915"/>
        <w:gridCol w:w="914"/>
        <w:gridCol w:w="914"/>
        <w:gridCol w:w="915"/>
        <w:gridCol w:w="914"/>
        <w:gridCol w:w="914"/>
        <w:gridCol w:w="915"/>
      </w:tblGrid>
      <w:tr w:rsidR="00802AC9" w:rsidRPr="00802AC9" w14:paraId="60CF36B2" w14:textId="77777777" w:rsidTr="00802AC9">
        <w:trPr>
          <w:trHeight w:val="314"/>
        </w:trPr>
        <w:tc>
          <w:tcPr>
            <w:tcW w:w="1378" w:type="dxa"/>
            <w:tcBorders>
              <w:top w:val="nil"/>
              <w:left w:val="nil"/>
              <w:bottom w:val="nil"/>
              <w:right w:val="nil"/>
            </w:tcBorders>
            <w:shd w:val="clear" w:color="000000" w:fill="FFFFFF"/>
            <w:noWrap/>
            <w:vAlign w:val="bottom"/>
            <w:hideMark/>
          </w:tcPr>
          <w:p w14:paraId="5810E2EE"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Time (min)</w:t>
            </w:r>
          </w:p>
        </w:tc>
        <w:tc>
          <w:tcPr>
            <w:tcW w:w="914" w:type="dxa"/>
            <w:tcBorders>
              <w:top w:val="nil"/>
              <w:left w:val="nil"/>
              <w:bottom w:val="nil"/>
              <w:right w:val="nil"/>
            </w:tcBorders>
            <w:shd w:val="clear" w:color="000000" w:fill="FFFFFF"/>
            <w:noWrap/>
            <w:vAlign w:val="bottom"/>
            <w:hideMark/>
          </w:tcPr>
          <w:p w14:paraId="1ADEB7DA"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0</w:t>
            </w:r>
          </w:p>
        </w:tc>
        <w:tc>
          <w:tcPr>
            <w:tcW w:w="914" w:type="dxa"/>
            <w:tcBorders>
              <w:top w:val="nil"/>
              <w:left w:val="nil"/>
              <w:bottom w:val="nil"/>
              <w:right w:val="nil"/>
            </w:tcBorders>
            <w:shd w:val="clear" w:color="000000" w:fill="FFFFFF"/>
            <w:noWrap/>
            <w:vAlign w:val="bottom"/>
            <w:hideMark/>
          </w:tcPr>
          <w:p w14:paraId="6D3FF58B"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7</w:t>
            </w:r>
          </w:p>
        </w:tc>
        <w:tc>
          <w:tcPr>
            <w:tcW w:w="915" w:type="dxa"/>
            <w:tcBorders>
              <w:top w:val="nil"/>
              <w:left w:val="nil"/>
              <w:bottom w:val="nil"/>
              <w:right w:val="nil"/>
            </w:tcBorders>
            <w:shd w:val="clear" w:color="000000" w:fill="FFFFFF"/>
            <w:noWrap/>
            <w:vAlign w:val="bottom"/>
            <w:hideMark/>
          </w:tcPr>
          <w:p w14:paraId="49BBBD0C"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8</w:t>
            </w:r>
          </w:p>
        </w:tc>
        <w:tc>
          <w:tcPr>
            <w:tcW w:w="914" w:type="dxa"/>
            <w:tcBorders>
              <w:top w:val="nil"/>
              <w:left w:val="nil"/>
              <w:bottom w:val="nil"/>
              <w:right w:val="nil"/>
            </w:tcBorders>
            <w:shd w:val="clear" w:color="000000" w:fill="FFFFFF"/>
            <w:noWrap/>
            <w:vAlign w:val="bottom"/>
            <w:hideMark/>
          </w:tcPr>
          <w:p w14:paraId="42505066"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12</w:t>
            </w:r>
          </w:p>
        </w:tc>
        <w:tc>
          <w:tcPr>
            <w:tcW w:w="914" w:type="dxa"/>
            <w:tcBorders>
              <w:top w:val="nil"/>
              <w:left w:val="nil"/>
              <w:bottom w:val="nil"/>
              <w:right w:val="nil"/>
            </w:tcBorders>
            <w:shd w:val="clear" w:color="000000" w:fill="FFFFFF"/>
            <w:noWrap/>
            <w:vAlign w:val="bottom"/>
            <w:hideMark/>
          </w:tcPr>
          <w:p w14:paraId="1E292722"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20</w:t>
            </w:r>
          </w:p>
        </w:tc>
        <w:tc>
          <w:tcPr>
            <w:tcW w:w="915" w:type="dxa"/>
            <w:tcBorders>
              <w:top w:val="nil"/>
              <w:left w:val="nil"/>
              <w:bottom w:val="nil"/>
              <w:right w:val="nil"/>
            </w:tcBorders>
            <w:shd w:val="clear" w:color="000000" w:fill="FFFFFF"/>
            <w:noWrap/>
            <w:vAlign w:val="bottom"/>
            <w:hideMark/>
          </w:tcPr>
          <w:p w14:paraId="2BCF012B" w14:textId="57529676"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22</w:t>
            </w:r>
          </w:p>
        </w:tc>
        <w:tc>
          <w:tcPr>
            <w:tcW w:w="914" w:type="dxa"/>
            <w:tcBorders>
              <w:top w:val="nil"/>
              <w:left w:val="nil"/>
              <w:bottom w:val="nil"/>
              <w:right w:val="nil"/>
            </w:tcBorders>
            <w:shd w:val="clear" w:color="000000" w:fill="FFFFFF"/>
            <w:noWrap/>
            <w:vAlign w:val="bottom"/>
            <w:hideMark/>
          </w:tcPr>
          <w:p w14:paraId="3F6CA2D7"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27</w:t>
            </w:r>
          </w:p>
        </w:tc>
        <w:tc>
          <w:tcPr>
            <w:tcW w:w="914" w:type="dxa"/>
            <w:tcBorders>
              <w:top w:val="nil"/>
              <w:left w:val="nil"/>
              <w:bottom w:val="nil"/>
              <w:right w:val="nil"/>
            </w:tcBorders>
            <w:shd w:val="clear" w:color="000000" w:fill="FFFFFF"/>
            <w:noWrap/>
            <w:vAlign w:val="bottom"/>
            <w:hideMark/>
          </w:tcPr>
          <w:p w14:paraId="45AFF23D" w14:textId="179FE4BE"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27.</w:t>
            </w:r>
            <w:r w:rsidR="00C01A73">
              <w:rPr>
                <w:rFonts w:ascii="Arial" w:eastAsia="Times New Roman" w:hAnsi="Arial" w:cs="Arial"/>
                <w:color w:val="000000"/>
              </w:rPr>
              <w:t>1</w:t>
            </w:r>
          </w:p>
        </w:tc>
        <w:tc>
          <w:tcPr>
            <w:tcW w:w="915" w:type="dxa"/>
            <w:tcBorders>
              <w:top w:val="nil"/>
              <w:left w:val="nil"/>
              <w:bottom w:val="nil"/>
              <w:right w:val="nil"/>
            </w:tcBorders>
            <w:shd w:val="clear" w:color="000000" w:fill="FFFFFF"/>
            <w:noWrap/>
            <w:vAlign w:val="bottom"/>
            <w:hideMark/>
          </w:tcPr>
          <w:p w14:paraId="09ECE9BA"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32</w:t>
            </w:r>
          </w:p>
        </w:tc>
      </w:tr>
      <w:tr w:rsidR="00802AC9" w:rsidRPr="00802AC9" w14:paraId="23D9D960" w14:textId="77777777" w:rsidTr="00802AC9">
        <w:trPr>
          <w:trHeight w:val="314"/>
        </w:trPr>
        <w:tc>
          <w:tcPr>
            <w:tcW w:w="1378" w:type="dxa"/>
            <w:tcBorders>
              <w:top w:val="nil"/>
              <w:left w:val="nil"/>
              <w:bottom w:val="nil"/>
              <w:right w:val="nil"/>
            </w:tcBorders>
            <w:shd w:val="clear" w:color="000000" w:fill="FFFFFF"/>
            <w:noWrap/>
            <w:vAlign w:val="bottom"/>
            <w:hideMark/>
          </w:tcPr>
          <w:p w14:paraId="0872385D"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 B</w:t>
            </w:r>
          </w:p>
        </w:tc>
        <w:tc>
          <w:tcPr>
            <w:tcW w:w="914" w:type="dxa"/>
            <w:tcBorders>
              <w:top w:val="nil"/>
              <w:left w:val="nil"/>
              <w:bottom w:val="nil"/>
              <w:right w:val="nil"/>
            </w:tcBorders>
            <w:shd w:val="clear" w:color="000000" w:fill="FFFFFF"/>
            <w:noWrap/>
            <w:vAlign w:val="bottom"/>
            <w:hideMark/>
          </w:tcPr>
          <w:p w14:paraId="20E8F844"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40</w:t>
            </w:r>
          </w:p>
        </w:tc>
        <w:tc>
          <w:tcPr>
            <w:tcW w:w="914" w:type="dxa"/>
            <w:tcBorders>
              <w:top w:val="nil"/>
              <w:left w:val="nil"/>
              <w:bottom w:val="nil"/>
              <w:right w:val="nil"/>
            </w:tcBorders>
            <w:shd w:val="clear" w:color="000000" w:fill="FFFFFF"/>
            <w:noWrap/>
            <w:vAlign w:val="bottom"/>
            <w:hideMark/>
          </w:tcPr>
          <w:p w14:paraId="24891030"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55</w:t>
            </w:r>
          </w:p>
        </w:tc>
        <w:tc>
          <w:tcPr>
            <w:tcW w:w="915" w:type="dxa"/>
            <w:tcBorders>
              <w:top w:val="nil"/>
              <w:left w:val="nil"/>
              <w:bottom w:val="nil"/>
              <w:right w:val="nil"/>
            </w:tcBorders>
            <w:shd w:val="clear" w:color="000000" w:fill="FFFFFF"/>
            <w:noWrap/>
            <w:vAlign w:val="bottom"/>
            <w:hideMark/>
          </w:tcPr>
          <w:p w14:paraId="393EBFDA"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65</w:t>
            </w:r>
          </w:p>
        </w:tc>
        <w:tc>
          <w:tcPr>
            <w:tcW w:w="914" w:type="dxa"/>
            <w:tcBorders>
              <w:top w:val="nil"/>
              <w:left w:val="nil"/>
              <w:bottom w:val="nil"/>
              <w:right w:val="nil"/>
            </w:tcBorders>
            <w:shd w:val="clear" w:color="000000" w:fill="FFFFFF"/>
            <w:noWrap/>
            <w:vAlign w:val="bottom"/>
            <w:hideMark/>
          </w:tcPr>
          <w:p w14:paraId="3752F3CD"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65</w:t>
            </w:r>
          </w:p>
        </w:tc>
        <w:tc>
          <w:tcPr>
            <w:tcW w:w="914" w:type="dxa"/>
            <w:tcBorders>
              <w:top w:val="nil"/>
              <w:left w:val="nil"/>
              <w:bottom w:val="nil"/>
              <w:right w:val="nil"/>
            </w:tcBorders>
            <w:shd w:val="clear" w:color="000000" w:fill="FFFFFF"/>
            <w:noWrap/>
            <w:vAlign w:val="bottom"/>
            <w:hideMark/>
          </w:tcPr>
          <w:p w14:paraId="045FBEA4"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95</w:t>
            </w:r>
          </w:p>
        </w:tc>
        <w:tc>
          <w:tcPr>
            <w:tcW w:w="915" w:type="dxa"/>
            <w:tcBorders>
              <w:top w:val="nil"/>
              <w:left w:val="nil"/>
              <w:bottom w:val="nil"/>
              <w:right w:val="nil"/>
            </w:tcBorders>
            <w:shd w:val="clear" w:color="000000" w:fill="FFFFFF"/>
            <w:noWrap/>
            <w:vAlign w:val="bottom"/>
            <w:hideMark/>
          </w:tcPr>
          <w:p w14:paraId="682151C6" w14:textId="7277C33B"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100</w:t>
            </w:r>
          </w:p>
        </w:tc>
        <w:tc>
          <w:tcPr>
            <w:tcW w:w="914" w:type="dxa"/>
            <w:tcBorders>
              <w:top w:val="nil"/>
              <w:left w:val="nil"/>
              <w:bottom w:val="nil"/>
              <w:right w:val="nil"/>
            </w:tcBorders>
            <w:shd w:val="clear" w:color="000000" w:fill="FFFFFF"/>
            <w:noWrap/>
            <w:vAlign w:val="bottom"/>
            <w:hideMark/>
          </w:tcPr>
          <w:p w14:paraId="614AFB9C"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100</w:t>
            </w:r>
          </w:p>
        </w:tc>
        <w:tc>
          <w:tcPr>
            <w:tcW w:w="914" w:type="dxa"/>
            <w:tcBorders>
              <w:top w:val="nil"/>
              <w:left w:val="nil"/>
              <w:bottom w:val="nil"/>
              <w:right w:val="nil"/>
            </w:tcBorders>
            <w:shd w:val="clear" w:color="000000" w:fill="FFFFFF"/>
            <w:noWrap/>
            <w:vAlign w:val="bottom"/>
            <w:hideMark/>
          </w:tcPr>
          <w:p w14:paraId="14A371FB"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40</w:t>
            </w:r>
          </w:p>
        </w:tc>
        <w:tc>
          <w:tcPr>
            <w:tcW w:w="915" w:type="dxa"/>
            <w:tcBorders>
              <w:top w:val="nil"/>
              <w:left w:val="nil"/>
              <w:bottom w:val="nil"/>
              <w:right w:val="nil"/>
            </w:tcBorders>
            <w:shd w:val="clear" w:color="000000" w:fill="FFFFFF"/>
            <w:noWrap/>
            <w:vAlign w:val="bottom"/>
            <w:hideMark/>
          </w:tcPr>
          <w:p w14:paraId="5D5869A5" w14:textId="77777777" w:rsidR="00802AC9" w:rsidRPr="00802AC9" w:rsidRDefault="00802AC9" w:rsidP="006D2FC3">
            <w:pPr>
              <w:spacing w:after="0" w:line="240" w:lineRule="auto"/>
              <w:jc w:val="both"/>
              <w:rPr>
                <w:rFonts w:ascii="Arial" w:eastAsia="Times New Roman" w:hAnsi="Arial" w:cs="Arial"/>
                <w:color w:val="000000"/>
              </w:rPr>
            </w:pPr>
            <w:r w:rsidRPr="00802AC9">
              <w:rPr>
                <w:rFonts w:ascii="Arial" w:eastAsia="Times New Roman" w:hAnsi="Arial" w:cs="Arial"/>
                <w:color w:val="000000"/>
              </w:rPr>
              <w:t>40</w:t>
            </w:r>
          </w:p>
        </w:tc>
      </w:tr>
    </w:tbl>
    <w:p w14:paraId="26472810" w14:textId="77777777" w:rsidR="0094637F" w:rsidRDefault="0094637F" w:rsidP="006D2FC3">
      <w:pPr>
        <w:spacing w:after="0" w:line="240" w:lineRule="auto"/>
        <w:contextualSpacing/>
        <w:jc w:val="both"/>
        <w:rPr>
          <w:rFonts w:ascii="Arial" w:hAnsi="Arial" w:cs="Arial"/>
        </w:rPr>
      </w:pPr>
    </w:p>
    <w:p w14:paraId="64E08215" w14:textId="0B1028FB" w:rsidR="002F23A1" w:rsidRDefault="0094637F" w:rsidP="006D2FC3">
      <w:pPr>
        <w:spacing w:after="0" w:line="240" w:lineRule="auto"/>
        <w:contextualSpacing/>
        <w:jc w:val="both"/>
        <w:rPr>
          <w:rFonts w:ascii="Arial" w:hAnsi="Arial" w:cs="Arial"/>
        </w:rPr>
      </w:pPr>
      <w:bookmarkStart w:id="3" w:name="_Hlk72683140"/>
      <w:r>
        <w:rPr>
          <w:rFonts w:ascii="Arial" w:hAnsi="Arial" w:cs="Arial"/>
        </w:rPr>
        <w:t>The</w:t>
      </w:r>
      <w:r w:rsidRPr="0094637F">
        <w:rPr>
          <w:rFonts w:ascii="Arial" w:hAnsi="Arial" w:cs="Arial"/>
        </w:rPr>
        <w:t xml:space="preserve"> UHPLC system was coupled to a</w:t>
      </w:r>
      <w:r>
        <w:rPr>
          <w:rFonts w:ascii="Arial" w:hAnsi="Arial" w:cs="Arial"/>
        </w:rPr>
        <w:t xml:space="preserve"> mass spectrometer </w:t>
      </w:r>
      <w:r w:rsidRPr="0094637F">
        <w:rPr>
          <w:rFonts w:ascii="Arial" w:hAnsi="Arial" w:cs="Arial"/>
        </w:rPr>
        <w:t>(</w:t>
      </w:r>
      <w:r w:rsidR="003A4F95">
        <w:rPr>
          <w:rFonts w:ascii="Arial" w:hAnsi="Arial" w:cs="Arial"/>
        </w:rPr>
        <w:t>Q-</w:t>
      </w:r>
      <w:proofErr w:type="spellStart"/>
      <w:r w:rsidR="003A4F95">
        <w:rPr>
          <w:rFonts w:ascii="Arial" w:hAnsi="Arial" w:cs="Arial"/>
        </w:rPr>
        <w:t>Exactive</w:t>
      </w:r>
      <w:proofErr w:type="spellEnd"/>
      <w:r w:rsidR="003A4F95">
        <w:rPr>
          <w:rFonts w:ascii="Arial" w:hAnsi="Arial" w:cs="Arial"/>
        </w:rPr>
        <w:t xml:space="preserve"> Orbitrap, </w:t>
      </w:r>
      <w:r w:rsidRPr="0094637F">
        <w:rPr>
          <w:rFonts w:ascii="Arial" w:hAnsi="Arial" w:cs="Arial"/>
        </w:rPr>
        <w:t>Thermo Scientific, San Jose, CA) for chromatographic separation and mass spectral measurement of lipids in positive and negative ion mode, respectively.</w:t>
      </w:r>
      <w:bookmarkEnd w:id="3"/>
      <w:r w:rsidRPr="0094637F">
        <w:rPr>
          <w:rFonts w:ascii="Arial" w:hAnsi="Arial" w:cs="Arial"/>
        </w:rPr>
        <w:t xml:space="preserve"> </w:t>
      </w:r>
      <w:r w:rsidR="002F23A1">
        <w:rPr>
          <w:rFonts w:ascii="Arial" w:hAnsi="Arial" w:cs="Arial"/>
        </w:rPr>
        <w:t xml:space="preserve">The scanning modes (in both polarities) </w:t>
      </w:r>
      <w:r w:rsidR="00802AC9">
        <w:rPr>
          <w:rFonts w:ascii="Arial" w:hAnsi="Arial" w:cs="Arial"/>
        </w:rPr>
        <w:t>employed</w:t>
      </w:r>
      <w:r w:rsidR="002F23A1">
        <w:rPr>
          <w:rFonts w:ascii="Arial" w:hAnsi="Arial" w:cs="Arial"/>
        </w:rPr>
        <w:t xml:space="preserve"> were full scan for all samples, blanks, and QCs, and iterative-exclusion data-dependent acquisition (IE-DDA) and all-ion fragmentation (AIF) for pool</w:t>
      </w:r>
      <w:r w:rsidR="003A4F95">
        <w:rPr>
          <w:rFonts w:ascii="Arial" w:hAnsi="Arial" w:cs="Arial"/>
        </w:rPr>
        <w:t>e</w:t>
      </w:r>
      <w:r w:rsidR="005C3B71">
        <w:rPr>
          <w:rFonts w:ascii="Arial" w:hAnsi="Arial" w:cs="Arial"/>
        </w:rPr>
        <w:t>d samples</w:t>
      </w:r>
      <w:r w:rsidR="002F23A1">
        <w:rPr>
          <w:rFonts w:ascii="Arial" w:hAnsi="Arial" w:cs="Arial"/>
        </w:rPr>
        <w:t xml:space="preserve"> and representative samples</w:t>
      </w:r>
      <w:r w:rsidR="00802AC9">
        <w:rPr>
          <w:rFonts w:ascii="Arial" w:hAnsi="Arial" w:cs="Arial"/>
        </w:rPr>
        <w:t xml:space="preserve">. </w:t>
      </w:r>
      <w:r w:rsidR="00C4618B">
        <w:rPr>
          <w:rFonts w:ascii="Arial" w:hAnsi="Arial" w:cs="Arial"/>
        </w:rPr>
        <w:t>IE-DDA has been shown to improve coverage of lipids nearly two-fold,</w:t>
      </w:r>
      <w:r w:rsidR="00C4618B">
        <w:rPr>
          <w:rFonts w:ascii="Arial" w:hAnsi="Arial" w:cs="Arial"/>
        </w:rPr>
        <w:fldChar w:fldCharType="begin"/>
      </w:r>
      <w:r w:rsidR="007E5BB5">
        <w:rPr>
          <w:rFonts w:ascii="Arial" w:hAnsi="Arial" w:cs="Arial"/>
        </w:rPr>
        <w:instrText xml:space="preserve"> ADDIN ZOTERO_ITEM CSL_CITATION {"citationID":"d8joqTl2","properties":{"formattedCitation":"[9,10]","plainCitation":"[9,10]","noteIndex":0},"citationItems":[{"id":1889,"uris":["http://zotero.org/users/998006/items/TGNC8VCI"],"uri":["http://zotero.org/users/998006/items/TGNC8VCI"],"itemData":{"id":1889,"type":"article-journal","abstract":"Untargeted omics analyses aim to comprehensively characterize biomolecules within a biological system. Changes in the presence or quantity of these biomolecules can indicate important biological perturbations, such as those caused by disease. With current technological advancements, the entire genome can now be sequenced; however, in the burgeoning fields of lipidomics, only a subset of lipids can be identified. The recent emergence of high resolution tandem mass spectrometry (HR-MS/MS), in combination with ultra-high performance liquid chromatography, has resulted in an increased coverage of the lipidome. Nevertheless, identifications from MS/MS are generally limited by the number of precursors that can be selected for fragmentation during chromatographic elution. Therefore, we developed the software IE-Omics to automate iterative exclusion (IE), where selected precursors using data-dependent topN analyses are excluded in sequential injections. In each sequential injection, unique precursors are fragmented until HR-MS/MS spectra of all ions above a user-defined intensity threshold are acquired. IE-Omics was applied to lipidomic analyses in Red Cross plasma and substantia nigra tissue. Coverage of the lipidome was drastically improved using IE. When applying IE-Omics to Red Cross plasma and substantia nigra lipid extracts in positive ion mode, 69% and 40% more molecular identifications were obtained, respectively. In addition, applying IE-Omics to a lipidomics workflow increased the coverage of trace species, including odd-chained and short-chained diacylglycerides and oxidized lipid species. By increasing the coverage of the lipidome, applying IE to a lipidomics workflow increases the probability of finding biomarkers and provides additional information for determining etiology of disease.Open image in new windowGraphical Abstract</w:instrText>
      </w:r>
      <w:r w:rsidR="007E5BB5">
        <w:rPr>
          <w:rFonts w:ascii="Malgun Gothic" w:eastAsia="Malgun Gothic" w:hAnsi="Malgun Gothic" w:cs="Malgun Gothic" w:hint="eastAsia"/>
        </w:rPr>
        <w:instrText>ᅟ</w:instrText>
      </w:r>
      <w:r w:rsidR="007E5BB5">
        <w:rPr>
          <w:rFonts w:ascii="Arial" w:hAnsi="Arial" w:cs="Arial"/>
        </w:rPr>
        <w:instrText>","container-title":"Journal of The American Society for Mass Spectrometry","DOI":"10.1007/s13361-017-1608-0","ISSN":"1044-0305, 1879-1123","issue":"5","journalAbbreviation":"J. Am. Soc. Mass Spectrom.","language":"en","page":"908-917","source":"link.springer.com","title":"Expanding Lipidome Coverage Using LC-MS/MS Data-Dependent Acquisition with Automated Exclusion List Generation","volume":"28","author":[{"family":"Koelmel","given":"Jeremy P."},{"family":"Kroeger","given":"Nicholas M."},{"family":"Gill","given":"Emily L."},{"family":"Ulmer","given":"Candice Z."},{"family":"Bowden","given":"John A."},{"family":"Patterson","given":"Rainey E."},{"family":"Yost","given":"Richard A."},{"family":"Garrett","given":"Timothy J."}],"issued":{"date-parts":[["2017",5,1]]}},"label":"page"},{"id":2610,"uris":["http://zotero.org/users/998006/items/2V7ZN3FS"],"uri":["http://zotero.org/users/998006/items/2V7ZN3FS"],"itemData":{"id":2610,"type":"article-journal","container-title":"Agilent Application Note","title":"Improving Coverage of the Plasma  Lipidome Using Iterative MS/MS  Data Acquisition Combined with  Lipid Annotator Software and  6546 LC/Q</w:instrText>
      </w:r>
      <w:r w:rsidR="007E5BB5">
        <w:rPr>
          <w:rFonts w:ascii="Cambria Math" w:hAnsi="Cambria Math" w:cs="Cambria Math"/>
        </w:rPr>
        <w:instrText>‑</w:instrText>
      </w:r>
      <w:r w:rsidR="007E5BB5">
        <w:rPr>
          <w:rFonts w:ascii="Arial" w:hAnsi="Arial" w:cs="Arial"/>
        </w:rPr>
        <w:instrText xml:space="preserve">TOF","URL":"https://www.agilent.com/cs/library/applications/application-6546-q-tof-lipidome-5994-0775en-agilent.pdf","volume":"5994-0775en","author":[{"family":"Sartain","given":"Mark"},{"family":"Salcedo","given":"Juli"},{"family":"Murali","given":"Adithya"},{"family":"Li","given":"Xiangdong"},{"family":"Stow","given":"Sarah"},{"family":"Koelmel","given":"Jeremy"}],"issued":{"date-parts":[["2019",3,26]]}},"label":"page"}],"schema":"https://github.com/citation-style-language/schema/raw/master/csl-citation.json"} </w:instrText>
      </w:r>
      <w:r w:rsidR="00C4618B">
        <w:rPr>
          <w:rFonts w:ascii="Arial" w:hAnsi="Arial" w:cs="Arial"/>
        </w:rPr>
        <w:fldChar w:fldCharType="separate"/>
      </w:r>
      <w:r w:rsidR="007E5BB5" w:rsidRPr="007E5BB5">
        <w:rPr>
          <w:rFonts w:ascii="Arial" w:hAnsi="Arial" w:cs="Arial"/>
        </w:rPr>
        <w:t>[9,10]</w:t>
      </w:r>
      <w:r w:rsidR="00C4618B">
        <w:rPr>
          <w:rFonts w:ascii="Arial" w:hAnsi="Arial" w:cs="Arial"/>
        </w:rPr>
        <w:fldChar w:fldCharType="end"/>
      </w:r>
      <w:r w:rsidR="00C4618B">
        <w:rPr>
          <w:rFonts w:ascii="Arial" w:hAnsi="Arial" w:cs="Arial"/>
        </w:rPr>
        <w:t xml:space="preserve"> and we employed the software IE-Omics</w:t>
      </w:r>
      <w:r w:rsidR="00C4618B">
        <w:rPr>
          <w:rFonts w:ascii="Arial" w:hAnsi="Arial" w:cs="Arial"/>
        </w:rPr>
        <w:fldChar w:fldCharType="begin"/>
      </w:r>
      <w:r w:rsidR="007E5BB5">
        <w:rPr>
          <w:rFonts w:ascii="Arial" w:hAnsi="Arial" w:cs="Arial"/>
        </w:rPr>
        <w:instrText xml:space="preserve"> ADDIN ZOTERO_ITEM CSL_CITATION {"citationID":"MWJuusjn","properties":{"formattedCitation":"[9]","plainCitation":"[9]","noteIndex":0},"citationItems":[{"id":1889,"uris":["http://zotero.org/users/998006/items/TGNC8VCI"],"uri":["http://zotero.org/users/998006/items/TGNC8VCI"],"itemData":{"id":1889,"type":"article-journal","abstract":"Untargeted omics analyses aim to comprehensively characterize biomolecules within a biological system. Changes in the presence or quantity of these biomolecules can indicate important biological perturbations, such as those caused by disease. With current technological advancements, the entire genome can now be sequenced; however, in the burgeoning fields of lipidomics, only a subset of lipids can be identified. The recent emergence of high resolution tandem mass spectrometry (HR-MS/MS), in combination with ultra-high performance liquid chromatography, has resulted in an increased coverage of the lipidome. Nevertheless, identifications from MS/MS are generally limited by the number of precursors that can be selected for fragmentation during chromatographic elution. Therefore, we developed the software IE-Omics to automate iterative exclusion (IE), where selected precursors using data-dependent topN analyses are excluded in sequential injections. In each sequential injection, unique precursors are fragmented until HR-MS/MS spectra of all ions above a user-defined intensity threshold are acquired. IE-Omics was applied to lipidomic analyses in Red Cross plasma and substantia nigra tissue. Coverage of the lipidome was drastically improved using IE. When applying IE-Omics to Red Cross plasma and substantia nigra lipid extracts in positive ion mode, 69% and 40% more molecular identifications were obtained, respectively. In addition, applying IE-Omics to a lipidomics workflow increased the coverage of trace species, including odd-chained and short-chained diacylglycerides and oxidized lipid species. By increasing the coverage of the lipidome, applying IE to a lipidomics workflow increases the probability of finding biomarkers and provides additional information for determining etiology of disease.Open image in new windowGraphical Abstract</w:instrText>
      </w:r>
      <w:r w:rsidR="007E5BB5">
        <w:rPr>
          <w:rFonts w:ascii="Malgun Gothic" w:eastAsia="Malgun Gothic" w:hAnsi="Malgun Gothic" w:cs="Malgun Gothic" w:hint="eastAsia"/>
        </w:rPr>
        <w:instrText>ᅟ</w:instrText>
      </w:r>
      <w:r w:rsidR="007E5BB5">
        <w:rPr>
          <w:rFonts w:ascii="Arial" w:hAnsi="Arial" w:cs="Arial"/>
        </w:rPr>
        <w:instrText xml:space="preserve">","container-title":"Journal of The American Society for Mass Spectrometry","DOI":"10.1007/s13361-017-1608-0","ISSN":"1044-0305, 1879-1123","issue":"5","journalAbbreviation":"J. Am. Soc. Mass Spectrom.","language":"en","page":"908-917","source":"link.springer.com","title":"Expanding Lipidome Coverage Using LC-MS/MS Data-Dependent Acquisition with Automated Exclusion List Generation","volume":"28","author":[{"family":"Koelmel","given":"Jeremy P."},{"family":"Kroeger","given":"Nicholas M."},{"family":"Gill","given":"Emily L."},{"family":"Ulmer","given":"Candice Z."},{"family":"Bowden","given":"John A."},{"family":"Patterson","given":"Rainey E."},{"family":"Yost","given":"Richard A."},{"family":"Garrett","given":"Timothy J."}],"issued":{"date-parts":[["2017",5,1]]}}}],"schema":"https://github.com/citation-style-language/schema/raw/master/csl-citation.json"} </w:instrText>
      </w:r>
      <w:r w:rsidR="00C4618B">
        <w:rPr>
          <w:rFonts w:ascii="Arial" w:hAnsi="Arial" w:cs="Arial"/>
        </w:rPr>
        <w:fldChar w:fldCharType="separate"/>
      </w:r>
      <w:r w:rsidR="007E5BB5" w:rsidRPr="007E5BB5">
        <w:rPr>
          <w:rFonts w:ascii="Arial" w:hAnsi="Arial" w:cs="Arial"/>
        </w:rPr>
        <w:t>[9]</w:t>
      </w:r>
      <w:r w:rsidR="00C4618B">
        <w:rPr>
          <w:rFonts w:ascii="Arial" w:hAnsi="Arial" w:cs="Arial"/>
        </w:rPr>
        <w:fldChar w:fldCharType="end"/>
      </w:r>
      <w:r w:rsidR="00C4618B">
        <w:rPr>
          <w:rFonts w:ascii="Arial" w:hAnsi="Arial" w:cs="Arial"/>
        </w:rPr>
        <w:t xml:space="preserve"> to automate the process. </w:t>
      </w:r>
      <w:r w:rsidR="00802AC9">
        <w:rPr>
          <w:rFonts w:ascii="Arial" w:hAnsi="Arial" w:cs="Arial"/>
        </w:rPr>
        <w:t xml:space="preserve">Full scan data was acquired in profile mode at 70,000 mass resolution, 200 – 1500 </w:t>
      </w:r>
      <w:r w:rsidR="00802AC9" w:rsidRPr="00802AC9">
        <w:rPr>
          <w:rFonts w:ascii="Arial" w:hAnsi="Arial" w:cs="Arial"/>
          <w:i/>
        </w:rPr>
        <w:t>m/z</w:t>
      </w:r>
      <w:r w:rsidR="00802AC9">
        <w:rPr>
          <w:rFonts w:ascii="Arial" w:hAnsi="Arial" w:cs="Arial"/>
          <w:i/>
        </w:rPr>
        <w:t xml:space="preserve"> </w:t>
      </w:r>
      <w:r w:rsidR="00802AC9">
        <w:rPr>
          <w:rFonts w:ascii="Arial" w:hAnsi="Arial" w:cs="Arial"/>
        </w:rPr>
        <w:t>range, with an automatic gain control</w:t>
      </w:r>
      <w:r w:rsidR="00C4618B">
        <w:rPr>
          <w:rFonts w:ascii="Arial" w:hAnsi="Arial" w:cs="Arial"/>
        </w:rPr>
        <w:t xml:space="preserve"> (AGC)</w:t>
      </w:r>
      <w:r w:rsidR="00802AC9">
        <w:rPr>
          <w:rFonts w:ascii="Arial" w:hAnsi="Arial" w:cs="Arial"/>
        </w:rPr>
        <w:t xml:space="preserve"> target of 5 x 10</w:t>
      </w:r>
      <w:r w:rsidR="00802AC9">
        <w:rPr>
          <w:rFonts w:ascii="Arial" w:hAnsi="Arial" w:cs="Arial"/>
          <w:vertAlign w:val="superscript"/>
        </w:rPr>
        <w:t>6</w:t>
      </w:r>
      <w:r w:rsidR="00802AC9">
        <w:rPr>
          <w:rFonts w:ascii="Arial" w:hAnsi="Arial" w:cs="Arial"/>
        </w:rPr>
        <w:t xml:space="preserve">, and maximum injection time of 256 </w:t>
      </w:r>
      <w:proofErr w:type="spellStart"/>
      <w:r w:rsidR="00802AC9">
        <w:rPr>
          <w:rFonts w:ascii="Arial" w:hAnsi="Arial" w:cs="Arial"/>
        </w:rPr>
        <w:t>ms.</w:t>
      </w:r>
      <w:proofErr w:type="spellEnd"/>
      <w:r w:rsidR="00802AC9">
        <w:rPr>
          <w:rFonts w:ascii="Arial" w:hAnsi="Arial" w:cs="Arial"/>
        </w:rPr>
        <w:t xml:space="preserve"> For </w:t>
      </w:r>
      <w:r w:rsidR="00C4618B">
        <w:rPr>
          <w:rFonts w:ascii="Arial" w:hAnsi="Arial" w:cs="Arial"/>
        </w:rPr>
        <w:t>DDA</w:t>
      </w:r>
      <w:r w:rsidR="00FC4E1C">
        <w:rPr>
          <w:rFonts w:ascii="Arial" w:hAnsi="Arial" w:cs="Arial"/>
        </w:rPr>
        <w:t>,</w:t>
      </w:r>
      <w:r w:rsidR="00802AC9">
        <w:rPr>
          <w:rFonts w:ascii="Arial" w:hAnsi="Arial" w:cs="Arial"/>
        </w:rPr>
        <w:t xml:space="preserve"> the same full-scan parameters were used except the </w:t>
      </w:r>
      <w:r w:rsidR="00C4618B">
        <w:rPr>
          <w:rFonts w:ascii="Arial" w:hAnsi="Arial" w:cs="Arial"/>
        </w:rPr>
        <w:t>AGC</w:t>
      </w:r>
      <w:r w:rsidR="00802AC9">
        <w:rPr>
          <w:rFonts w:ascii="Arial" w:hAnsi="Arial" w:cs="Arial"/>
        </w:rPr>
        <w:t xml:space="preserve"> was set to 3 x 10</w:t>
      </w:r>
      <w:r w:rsidR="00802AC9">
        <w:rPr>
          <w:rFonts w:ascii="Arial" w:hAnsi="Arial" w:cs="Arial"/>
          <w:vertAlign w:val="superscript"/>
        </w:rPr>
        <w:t>6</w:t>
      </w:r>
      <w:r w:rsidR="00802AC9">
        <w:rPr>
          <w:rFonts w:ascii="Arial" w:hAnsi="Arial" w:cs="Arial"/>
        </w:rPr>
        <w:t xml:space="preserve">. </w:t>
      </w:r>
      <w:r w:rsidR="00C4618B">
        <w:rPr>
          <w:rFonts w:ascii="Arial" w:hAnsi="Arial" w:cs="Arial"/>
        </w:rPr>
        <w:t xml:space="preserve">The DDA parameters were as follows: </w:t>
      </w:r>
      <w:r w:rsidR="00A47987">
        <w:rPr>
          <w:rFonts w:ascii="Arial" w:hAnsi="Arial" w:cs="Arial"/>
        </w:rPr>
        <w:t xml:space="preserve">mass </w:t>
      </w:r>
      <w:r w:rsidR="00C4618B">
        <w:rPr>
          <w:rFonts w:ascii="Arial" w:hAnsi="Arial" w:cs="Arial"/>
        </w:rPr>
        <w:t>resolution – 35,000, AGC – 5 x 10</w:t>
      </w:r>
      <w:r w:rsidR="00C4618B">
        <w:rPr>
          <w:rFonts w:ascii="Arial" w:hAnsi="Arial" w:cs="Arial"/>
          <w:vertAlign w:val="superscript"/>
        </w:rPr>
        <w:t>6</w:t>
      </w:r>
      <w:r w:rsidR="00C4618B">
        <w:rPr>
          <w:rFonts w:ascii="Arial" w:hAnsi="Arial" w:cs="Arial"/>
        </w:rPr>
        <w:t xml:space="preserve">, maximum injection time – 150 </w:t>
      </w:r>
      <w:proofErr w:type="spellStart"/>
      <w:r w:rsidR="00C4618B">
        <w:rPr>
          <w:rFonts w:ascii="Arial" w:hAnsi="Arial" w:cs="Arial"/>
        </w:rPr>
        <w:t>ms</w:t>
      </w:r>
      <w:proofErr w:type="spellEnd"/>
      <w:r w:rsidR="00C4618B">
        <w:rPr>
          <w:rFonts w:ascii="Arial" w:hAnsi="Arial" w:cs="Arial"/>
        </w:rPr>
        <w:t xml:space="preserve">, loop count and </w:t>
      </w:r>
      <w:proofErr w:type="spellStart"/>
      <w:r w:rsidR="00C4618B">
        <w:rPr>
          <w:rFonts w:ascii="Arial" w:hAnsi="Arial" w:cs="Arial"/>
        </w:rPr>
        <w:t>topN</w:t>
      </w:r>
      <w:proofErr w:type="spellEnd"/>
      <w:r w:rsidR="00C4618B">
        <w:rPr>
          <w:rFonts w:ascii="Arial" w:hAnsi="Arial" w:cs="Arial"/>
        </w:rPr>
        <w:t xml:space="preserve"> – 10, isolation window – 1 </w:t>
      </w:r>
      <w:r w:rsidR="00C4618B" w:rsidRPr="00C4618B">
        <w:rPr>
          <w:rFonts w:ascii="Arial" w:hAnsi="Arial" w:cs="Arial"/>
          <w:i/>
        </w:rPr>
        <w:t>m/z</w:t>
      </w:r>
      <w:r w:rsidR="00C4618B">
        <w:rPr>
          <w:rFonts w:ascii="Arial" w:hAnsi="Arial" w:cs="Arial"/>
        </w:rPr>
        <w:t>, stepped normalized collision energy (NCE)</w:t>
      </w:r>
      <w:r w:rsidR="00A47987">
        <w:rPr>
          <w:rFonts w:ascii="Arial" w:hAnsi="Arial" w:cs="Arial"/>
        </w:rPr>
        <w:t xml:space="preserve"> – </w:t>
      </w:r>
      <w:r w:rsidR="00C4618B">
        <w:rPr>
          <w:rFonts w:ascii="Arial" w:hAnsi="Arial" w:cs="Arial"/>
        </w:rPr>
        <w:t>20, 25, 30</w:t>
      </w:r>
      <w:r w:rsidR="00ED3333">
        <w:rPr>
          <w:rFonts w:ascii="Arial" w:hAnsi="Arial" w:cs="Arial"/>
        </w:rPr>
        <w:t xml:space="preserve"> eV</w:t>
      </w:r>
      <w:r w:rsidR="00C4618B">
        <w:rPr>
          <w:rFonts w:ascii="Arial" w:hAnsi="Arial" w:cs="Arial"/>
        </w:rPr>
        <w:t>, minimum AGC target – 8 x 10</w:t>
      </w:r>
      <w:r w:rsidR="00C4618B">
        <w:rPr>
          <w:rFonts w:ascii="Arial" w:hAnsi="Arial" w:cs="Arial"/>
          <w:vertAlign w:val="superscript"/>
        </w:rPr>
        <w:t>3</w:t>
      </w:r>
      <w:r w:rsidR="00C4618B">
        <w:rPr>
          <w:rFonts w:ascii="Arial" w:hAnsi="Arial" w:cs="Arial"/>
        </w:rPr>
        <w:t>, intensity threshold 5.3 x 10</w:t>
      </w:r>
      <w:r w:rsidR="00C4618B">
        <w:rPr>
          <w:rFonts w:ascii="Arial" w:hAnsi="Arial" w:cs="Arial"/>
          <w:vertAlign w:val="superscript"/>
        </w:rPr>
        <w:t>4</w:t>
      </w:r>
      <w:r w:rsidR="00C4618B">
        <w:rPr>
          <w:rFonts w:ascii="Arial" w:hAnsi="Arial" w:cs="Arial"/>
        </w:rPr>
        <w:t xml:space="preserve"> and dynamic exclusion – 6 s. All-ion </w:t>
      </w:r>
      <w:r w:rsidR="00C4618B">
        <w:rPr>
          <w:rFonts w:ascii="Arial" w:hAnsi="Arial" w:cs="Arial"/>
        </w:rPr>
        <w:lastRenderedPageBreak/>
        <w:t>fragmentation data was acquired with the same setting as full-scan data and with a stepped NCE of 20, 25, 30</w:t>
      </w:r>
      <w:r w:rsidR="00ED3333">
        <w:rPr>
          <w:rFonts w:ascii="Arial" w:hAnsi="Arial" w:cs="Arial"/>
        </w:rPr>
        <w:t xml:space="preserve"> eV</w:t>
      </w:r>
      <w:r w:rsidR="00C4618B">
        <w:rPr>
          <w:rFonts w:ascii="Arial" w:hAnsi="Arial" w:cs="Arial"/>
        </w:rPr>
        <w:t xml:space="preserve">. </w:t>
      </w:r>
    </w:p>
    <w:p w14:paraId="13EB5D5D" w14:textId="77777777" w:rsidR="002F23A1" w:rsidRPr="0094637F" w:rsidRDefault="002F23A1" w:rsidP="006D2FC3">
      <w:pPr>
        <w:spacing w:after="0" w:line="240" w:lineRule="auto"/>
        <w:contextualSpacing/>
        <w:jc w:val="both"/>
        <w:rPr>
          <w:rFonts w:ascii="Arial" w:hAnsi="Arial" w:cs="Arial"/>
        </w:rPr>
      </w:pPr>
    </w:p>
    <w:p w14:paraId="2FAAAF20" w14:textId="12D446E1" w:rsidR="00875E09" w:rsidRPr="005C3B71" w:rsidRDefault="0094637F" w:rsidP="006D2FC3">
      <w:pPr>
        <w:spacing w:after="0" w:line="240" w:lineRule="auto"/>
        <w:contextualSpacing/>
        <w:jc w:val="both"/>
        <w:rPr>
          <w:rFonts w:ascii="Arial" w:hAnsi="Arial" w:cs="Arial"/>
        </w:rPr>
      </w:pPr>
      <w:r w:rsidRPr="005C3B71">
        <w:rPr>
          <w:rFonts w:ascii="Arial" w:hAnsi="Arial" w:cs="Arial"/>
        </w:rPr>
        <w:t>All samples were acquired in negative and positive polarity in full-scan mode using liquid chromatography high resolution mass spectrometry.</w:t>
      </w:r>
    </w:p>
    <w:p w14:paraId="74AFDE4E" w14:textId="77777777" w:rsidR="0094637F" w:rsidRDefault="0094637F" w:rsidP="006D2FC3">
      <w:pPr>
        <w:spacing w:after="0" w:line="240" w:lineRule="auto"/>
        <w:contextualSpacing/>
        <w:jc w:val="both"/>
        <w:rPr>
          <w:rFonts w:ascii="Arial" w:hAnsi="Arial" w:cs="Arial"/>
          <w:b/>
          <w:sz w:val="25"/>
          <w:szCs w:val="25"/>
        </w:rPr>
      </w:pPr>
    </w:p>
    <w:p w14:paraId="6CDB8286" w14:textId="77777777" w:rsidR="006B2BB8" w:rsidRDefault="006B2BB8" w:rsidP="006D2FC3">
      <w:pPr>
        <w:spacing w:after="0" w:line="240" w:lineRule="auto"/>
        <w:contextualSpacing/>
        <w:jc w:val="both"/>
        <w:rPr>
          <w:rFonts w:ascii="Arial" w:hAnsi="Arial" w:cs="Arial"/>
          <w:b/>
          <w:sz w:val="25"/>
          <w:szCs w:val="25"/>
        </w:rPr>
      </w:pPr>
    </w:p>
    <w:p w14:paraId="3C2B448B" w14:textId="77777777" w:rsidR="006B2BB8" w:rsidRDefault="006B2BB8" w:rsidP="006D2FC3">
      <w:pPr>
        <w:spacing w:after="0" w:line="240" w:lineRule="auto"/>
        <w:contextualSpacing/>
        <w:jc w:val="both"/>
        <w:rPr>
          <w:rFonts w:ascii="Arial" w:hAnsi="Arial" w:cs="Arial"/>
          <w:b/>
          <w:sz w:val="25"/>
          <w:szCs w:val="25"/>
        </w:rPr>
      </w:pPr>
    </w:p>
    <w:p w14:paraId="65A37A55" w14:textId="0FE8310A" w:rsidR="007D5176" w:rsidRDefault="007D5176" w:rsidP="006D2FC3">
      <w:pPr>
        <w:spacing w:after="0" w:line="240" w:lineRule="auto"/>
        <w:contextualSpacing/>
        <w:jc w:val="both"/>
        <w:rPr>
          <w:rFonts w:ascii="Arial" w:hAnsi="Arial" w:cs="Arial"/>
          <w:b/>
          <w:sz w:val="25"/>
          <w:szCs w:val="25"/>
        </w:rPr>
      </w:pPr>
      <w:r>
        <w:rPr>
          <w:rFonts w:ascii="Arial" w:hAnsi="Arial" w:cs="Arial"/>
          <w:b/>
          <w:sz w:val="25"/>
          <w:szCs w:val="25"/>
        </w:rPr>
        <w:t>Lipidomics</w:t>
      </w:r>
      <w:r w:rsidR="00875E09">
        <w:rPr>
          <w:rFonts w:ascii="Arial" w:hAnsi="Arial" w:cs="Arial"/>
          <w:b/>
          <w:sz w:val="25"/>
          <w:szCs w:val="25"/>
        </w:rPr>
        <w:t xml:space="preserve"> Data-Processing Workflow </w:t>
      </w:r>
      <w:r>
        <w:rPr>
          <w:rFonts w:ascii="Arial" w:hAnsi="Arial" w:cs="Arial"/>
          <w:b/>
          <w:sz w:val="25"/>
          <w:szCs w:val="25"/>
        </w:rPr>
        <w:t>and Statistics</w:t>
      </w:r>
    </w:p>
    <w:p w14:paraId="4B990F15" w14:textId="77777777" w:rsidR="007D5176" w:rsidRDefault="007D5176" w:rsidP="006D2FC3">
      <w:pPr>
        <w:spacing w:after="0" w:line="240" w:lineRule="auto"/>
        <w:contextualSpacing/>
        <w:jc w:val="both"/>
        <w:rPr>
          <w:rFonts w:ascii="Arial" w:hAnsi="Arial" w:cs="Arial"/>
          <w:b/>
          <w:sz w:val="25"/>
          <w:szCs w:val="25"/>
        </w:rPr>
      </w:pPr>
    </w:p>
    <w:p w14:paraId="37D7631B" w14:textId="7237B8AA" w:rsidR="00875E09" w:rsidRDefault="00875E09" w:rsidP="006D2FC3">
      <w:pPr>
        <w:spacing w:after="0" w:line="240" w:lineRule="auto"/>
        <w:contextualSpacing/>
        <w:jc w:val="both"/>
        <w:rPr>
          <w:rFonts w:ascii="Arial" w:hAnsi="Arial" w:cs="Arial"/>
        </w:rPr>
      </w:pPr>
      <w:r w:rsidRPr="0018114B">
        <w:rPr>
          <w:rFonts w:ascii="Arial" w:hAnsi="Arial" w:cs="Arial"/>
        </w:rPr>
        <w:t>Representative samples (pool</w:t>
      </w:r>
      <w:r w:rsidR="00DC49AD">
        <w:rPr>
          <w:rFonts w:ascii="Arial" w:hAnsi="Arial" w:cs="Arial"/>
        </w:rPr>
        <w:t>ed samples for</w:t>
      </w:r>
      <w:r w:rsidRPr="0018114B">
        <w:rPr>
          <w:rFonts w:ascii="Arial" w:hAnsi="Arial" w:cs="Arial"/>
        </w:rPr>
        <w:t xml:space="preserve"> ethan</w:t>
      </w:r>
      <w:r w:rsidR="0018114B" w:rsidRPr="0018114B">
        <w:rPr>
          <w:rFonts w:ascii="Arial" w:hAnsi="Arial" w:cs="Arial"/>
        </w:rPr>
        <w:t>ol</w:t>
      </w:r>
      <w:r w:rsidR="00A47987">
        <w:rPr>
          <w:rFonts w:ascii="Arial" w:hAnsi="Arial" w:cs="Arial"/>
        </w:rPr>
        <w:t>-</w:t>
      </w:r>
      <w:r w:rsidR="0018114B" w:rsidRPr="0018114B">
        <w:rPr>
          <w:rFonts w:ascii="Arial" w:hAnsi="Arial" w:cs="Arial"/>
        </w:rPr>
        <w:t xml:space="preserve">fed and </w:t>
      </w:r>
      <w:r w:rsidR="00A47987">
        <w:rPr>
          <w:rFonts w:ascii="Arial" w:hAnsi="Arial" w:cs="Arial"/>
        </w:rPr>
        <w:t xml:space="preserve">pair-fed </w:t>
      </w:r>
      <w:r w:rsidR="0018114B" w:rsidRPr="0018114B">
        <w:rPr>
          <w:rFonts w:ascii="Arial" w:hAnsi="Arial" w:cs="Arial"/>
        </w:rPr>
        <w:t xml:space="preserve">control mice and </w:t>
      </w:r>
      <w:r w:rsidRPr="0018114B">
        <w:rPr>
          <w:rFonts w:ascii="Arial" w:hAnsi="Arial" w:cs="Arial"/>
        </w:rPr>
        <w:t xml:space="preserve">randomly selected mice from both </w:t>
      </w:r>
      <w:r w:rsidR="00A47987">
        <w:rPr>
          <w:rFonts w:ascii="Arial" w:hAnsi="Arial" w:cs="Arial"/>
        </w:rPr>
        <w:t xml:space="preserve">pair-fed </w:t>
      </w:r>
      <w:r w:rsidRPr="0018114B">
        <w:rPr>
          <w:rFonts w:ascii="Arial" w:hAnsi="Arial" w:cs="Arial"/>
        </w:rPr>
        <w:t>control and ethanol</w:t>
      </w:r>
      <w:r w:rsidR="00A47987">
        <w:rPr>
          <w:rFonts w:ascii="Arial" w:hAnsi="Arial" w:cs="Arial"/>
        </w:rPr>
        <w:t>-</w:t>
      </w:r>
      <w:r w:rsidRPr="0018114B">
        <w:rPr>
          <w:rFonts w:ascii="Arial" w:hAnsi="Arial" w:cs="Arial"/>
        </w:rPr>
        <w:t xml:space="preserve">fed </w:t>
      </w:r>
      <w:r w:rsidR="00DC49AD">
        <w:rPr>
          <w:rFonts w:ascii="Arial" w:hAnsi="Arial" w:cs="Arial"/>
        </w:rPr>
        <w:t>mice in GE3 and GC3 (5</w:t>
      </w:r>
      <w:r w:rsidR="00DC49AD" w:rsidRPr="00DC49AD">
        <w:rPr>
          <w:rFonts w:ascii="Arial" w:hAnsi="Arial" w:cs="Arial"/>
          <w:vertAlign w:val="superscript"/>
        </w:rPr>
        <w:t>th</w:t>
      </w:r>
      <w:r w:rsidR="00DC49AD">
        <w:rPr>
          <w:rFonts w:ascii="Arial" w:hAnsi="Arial" w:cs="Arial"/>
        </w:rPr>
        <w:t xml:space="preserve"> week)</w:t>
      </w:r>
      <w:r w:rsidRPr="0018114B">
        <w:rPr>
          <w:rFonts w:ascii="Arial" w:hAnsi="Arial" w:cs="Arial"/>
        </w:rPr>
        <w:t xml:space="preserve">) were provided as "targeted" files for non-targeted peak detection in LipidMatch Flow and all remaining full-scan </w:t>
      </w:r>
      <w:r w:rsidR="0018114B" w:rsidRPr="0018114B">
        <w:rPr>
          <w:rFonts w:ascii="Arial" w:hAnsi="Arial" w:cs="Arial"/>
        </w:rPr>
        <w:t>data-files were upload</w:t>
      </w:r>
      <w:r w:rsidR="00A47987">
        <w:rPr>
          <w:rFonts w:ascii="Arial" w:hAnsi="Arial" w:cs="Arial"/>
        </w:rPr>
        <w:t>ed</w:t>
      </w:r>
      <w:r w:rsidR="0018114B" w:rsidRPr="0018114B">
        <w:rPr>
          <w:rFonts w:ascii="Arial" w:hAnsi="Arial" w:cs="Arial"/>
        </w:rPr>
        <w:t xml:space="preserve"> for non-targeted peak detection</w:t>
      </w:r>
      <w:r w:rsidRPr="0018114B">
        <w:rPr>
          <w:rFonts w:ascii="Arial" w:hAnsi="Arial" w:cs="Arial"/>
        </w:rPr>
        <w:t xml:space="preserve">. Selected all-ion fragmentation (AIF) and all iterative-exclusion data-dependent acquisition (IE-DDA) files were imported for annotation. </w:t>
      </w:r>
      <w:r w:rsidR="0018114B" w:rsidRPr="0018114B">
        <w:rPr>
          <w:rFonts w:ascii="Arial" w:hAnsi="Arial" w:cs="Arial"/>
        </w:rPr>
        <w:t>After generation of annotated feature tables with redundant ions combined via LipidMatch Flow, the data was normalized to internal standards (</w:t>
      </w:r>
      <w:proofErr w:type="spellStart"/>
      <w:r w:rsidR="0018114B" w:rsidRPr="0018114B">
        <w:rPr>
          <w:rFonts w:ascii="Arial" w:hAnsi="Arial" w:cs="Arial"/>
        </w:rPr>
        <w:t>EquiSPLASH</w:t>
      </w:r>
      <w:proofErr w:type="spellEnd"/>
      <w:r w:rsidR="0018114B" w:rsidRPr="0018114B">
        <w:rPr>
          <w:rFonts w:ascii="Arial" w:hAnsi="Arial" w:cs="Arial"/>
        </w:rPr>
        <w:t>™ LIPIDOMIX® Quantitative Mass Spec Internal Standard mixture) using LipidMatch Normalizer</w:t>
      </w:r>
      <w:r w:rsidR="0018114B" w:rsidRPr="0018114B">
        <w:rPr>
          <w:rFonts w:ascii="Arial" w:hAnsi="Arial" w:cs="Arial"/>
        </w:rPr>
        <w:fldChar w:fldCharType="begin"/>
      </w:r>
      <w:r w:rsidR="007E5BB5">
        <w:rPr>
          <w:rFonts w:ascii="Arial" w:hAnsi="Arial" w:cs="Arial"/>
        </w:rPr>
        <w:instrText xml:space="preserve"> ADDIN ZOTERO_ITEM CSL_CITATION {"citationID":"L5sz3Sg2","properties":{"formattedCitation":"[6]","plainCitation":"[6]","noteIndex":0},"citationItems":[{"id":2617,"uris":["http://zotero.org/users/998006/items/Z5W76V66"],"uri":["http://zotero.org/users/998006/items/Z5W76V66"],"itemData":{"id":2617,"type":"article-journal","abstract":"BACKGROUND: Lipidomics, the comprehensive measurement of lipids within a biological system or substrate, is an emerging field with significant potential for improving clinical diagnosis and our understanding of health and disease. While lipids diverse biological roles contribute to their clinical utility, the diversity of lipid structure and concentrations prove to make lipidomics analytically challenging. Without internal standards to match each lipid species, researchers often apply individual internal standards to a broad range of related lipids. To aid in standardizing and automating this relative quantitation process, we developed LipidMatch Normalizer (LMN) http://secim.ufl.edu/secim-tools/ which can be used in most open source lipidomics workflows.\nRESULTS: LMN uses a ranking system (1-3) to assign lipid standards to target analytes. A ranking of 1 signifies that both the lipid class and adduct of the internal standard and target analyte match, while a ranking of 3 signifies that neither the adduct or class match. If multiple internal standards are provided for a lipid class, standards with the closest retention time to the target analyte will be chosen. The user can also signify which lipid classes an internal standard represents, for example indicating that ether-linked phosphatidylcholine can be semi-quantified using phosphatidylcholine. LMN is designed to work with any lipid identification software and feature finding software, and in this study is used to quantify lipids in NIST SRM 1950 human plasma annotated using LipidMatch and MZmine.\nCONCLUSIONS: LMN can be integrated into an open source workflow which completes all data processing steps including feature finding, annotation, and quantification for LC-MS/MS studies. Using LMN we determined that in certain cases the use of peak height versus peak area, certain adducts, and negative versus positive polarity data can have major effects on the final concentration obtained.","container-title":"BMC bioinformatics","DOI":"10.1186/s12859-019-2803-8","ISSN":"1471-2105","issue":"1","journalAbbreviation":"BMC Bioinformatics","language":"eng","note":"PMID: 31035918","page":"217","source":"PubMed","title":"Software tool for internal standard based normalization of lipids, and effect of data-processing strategies on resulting values","volume":"20","author":[{"family":"Koelmel","given":"Jeremy P."},{"family":"Cochran","given":"Jason A."},{"family":"Ulmer","given":"Candice Z."},{"family":"Levy","given":"Allison J."},{"family":"Patterson","given":"Rainey E."},{"family":"Olsen","given":"Berkley C."},{"family":"Yost","given":"Richard A."},{"family":"Bowden","given":"John A."},{"family":"Garrett","given":"Timothy J."}],"issued":{"date-parts":[["2019",4,29]]}}}],"schema":"https://github.com/citation-style-language/schema/raw/master/csl-citation.json"} </w:instrText>
      </w:r>
      <w:r w:rsidR="0018114B" w:rsidRPr="0018114B">
        <w:rPr>
          <w:rFonts w:ascii="Arial" w:hAnsi="Arial" w:cs="Arial"/>
        </w:rPr>
        <w:fldChar w:fldCharType="separate"/>
      </w:r>
      <w:r w:rsidR="007E5BB5" w:rsidRPr="007E5BB5">
        <w:rPr>
          <w:rFonts w:ascii="Arial" w:hAnsi="Arial" w:cs="Arial"/>
        </w:rPr>
        <w:t>[6]</w:t>
      </w:r>
      <w:r w:rsidR="0018114B" w:rsidRPr="0018114B">
        <w:rPr>
          <w:rFonts w:ascii="Arial" w:hAnsi="Arial" w:cs="Arial"/>
        </w:rPr>
        <w:fldChar w:fldCharType="end"/>
      </w:r>
      <w:r w:rsidR="0018114B" w:rsidRPr="0018114B">
        <w:rPr>
          <w:rFonts w:ascii="Arial" w:hAnsi="Arial" w:cs="Arial"/>
        </w:rPr>
        <w:t xml:space="preserve">. The mixture covered the 13 most prominent lipid classes, where standards were selected which best represented lipid class chemistry for those lipid classes not covered. </w:t>
      </w:r>
      <w:r w:rsidR="0018114B">
        <w:rPr>
          <w:rFonts w:ascii="Arial" w:hAnsi="Arial" w:cs="Arial"/>
        </w:rPr>
        <w:t>After normalization</w:t>
      </w:r>
      <w:r w:rsidR="00C01A73">
        <w:rPr>
          <w:rFonts w:ascii="Arial" w:hAnsi="Arial" w:cs="Arial"/>
        </w:rPr>
        <w:t>,</w:t>
      </w:r>
      <w:r w:rsidR="0018114B">
        <w:rPr>
          <w:rFonts w:ascii="Arial" w:hAnsi="Arial" w:cs="Arial"/>
        </w:rPr>
        <w:t xml:space="preserve"> feature tables were formatted for import into </w:t>
      </w:r>
      <w:proofErr w:type="spellStart"/>
      <w:r w:rsidR="00C01A73">
        <w:rPr>
          <w:rFonts w:ascii="Arial" w:hAnsi="Arial" w:cs="Arial"/>
        </w:rPr>
        <w:t>M</w:t>
      </w:r>
      <w:r w:rsidR="0018114B">
        <w:rPr>
          <w:rFonts w:ascii="Arial" w:hAnsi="Arial" w:cs="Arial"/>
        </w:rPr>
        <w:t>etaboanalyst</w:t>
      </w:r>
      <w:proofErr w:type="spellEnd"/>
      <w:r w:rsidR="0018114B">
        <w:rPr>
          <w:rFonts w:ascii="Arial" w:hAnsi="Arial" w:cs="Arial"/>
        </w:rPr>
        <w:t xml:space="preserve"> 4.0</w:t>
      </w:r>
      <w:r w:rsidR="0018114B">
        <w:rPr>
          <w:rFonts w:ascii="Arial" w:hAnsi="Arial" w:cs="Arial"/>
        </w:rPr>
        <w:fldChar w:fldCharType="begin"/>
      </w:r>
      <w:r w:rsidR="007E5BB5">
        <w:rPr>
          <w:rFonts w:ascii="Arial" w:hAnsi="Arial" w:cs="Arial"/>
        </w:rPr>
        <w:instrText xml:space="preserve"> ADDIN ZOTERO_ITEM CSL_CITATION {"citationID":"feklnRh8","properties":{"formattedCitation":"[11]","plainCitation":"[11]","noteIndex":0},"citationItems":[{"id":2592,"uris":["http://zotero.org/users/998006/items/UWGVB448"],"uri":["http://zotero.org/users/998006/items/UWGVB448"],"itemData":{"id":2592,"type":"article-journal","abstract":"We present a new update to MetaboAnalyst (version 4.0) for comprehensive metabolomic data analysis, interpretation, and integration with other omics data. Since the last major update in 2015, MetaboAnalyst has continued to evolve based on user feedback and technological advancements in the field. For this year's update, four new key features have been added to MetaboAnalyst 4.0, including: (1) real-time R command tracking and display coupled with the release of a companion MetaboAnalystR package; (2) a MS Peaks to Pathways module for prediction of pathway activity from untargeted mass spectral data using the mummichog algorithm; (3) a Biomarker Meta-analysis module for robust biomarker identification through the combination of multiple metabolomic datasets and (4) a Network Explorer module for integrative analysis of metabolomics, metagenomics, and/or transcriptomics data. The user interface of MetaboAnalyst 4.0 has been reengineered to provide a more modern look and feel, as well as to give more space and flexibility to introduce new functions. The underlying knowledgebases (compound libraries, metabolite sets, and metabolic pathways) have also been updated based on the latest data from the Human Metabolome Database (HMDB). A Docker image of MetaboAnalyst is also available to facilitate download and local installation of MetaboAnalyst. MetaboAnalyst 4.0 is freely available at http://metaboanalyst.ca.","container-title":"Nucleic Acids Research","DOI":"10.1093/nar/gky310","ISSN":"1362-4962","issue":"W1","journalAbbreviation":"Nucleic Acids Res.","language":"eng","note":"PMID: 29762782\nPMCID: PMC6030889","page":"W486-W494","source":"PubMed","title":"MetaboAnalyst 4.0: towards more transparent and integrative metabolomics analysis","title-short":"MetaboAnalyst 4.0","volume":"46","author":[{"family":"Chong","given":"Jasmine"},{"family":"Soufan","given":"Othman"},{"family":"Li","given":"Carin"},{"family":"Caraus","given":"Iurie"},{"family":"Li","given":"Shuzhao"},{"family":"Bourque","given":"Guillaume"},{"family":"Wishart","given":"David S."},{"family":"Xia","given":"Jianguo"}],"issued":{"date-parts":[["2018",7,2]]}}}],"schema":"https://github.com/citation-style-language/schema/raw/master/csl-citation.json"} </w:instrText>
      </w:r>
      <w:r w:rsidR="0018114B">
        <w:rPr>
          <w:rFonts w:ascii="Arial" w:hAnsi="Arial" w:cs="Arial"/>
        </w:rPr>
        <w:fldChar w:fldCharType="separate"/>
      </w:r>
      <w:r w:rsidR="007E5BB5" w:rsidRPr="007E5BB5">
        <w:rPr>
          <w:rFonts w:ascii="Arial" w:hAnsi="Arial" w:cs="Arial"/>
        </w:rPr>
        <w:t>[11]</w:t>
      </w:r>
      <w:r w:rsidR="0018114B">
        <w:rPr>
          <w:rFonts w:ascii="Arial" w:hAnsi="Arial" w:cs="Arial"/>
        </w:rPr>
        <w:fldChar w:fldCharType="end"/>
      </w:r>
      <w:r w:rsidR="0018114B">
        <w:rPr>
          <w:rFonts w:ascii="Arial" w:hAnsi="Arial" w:cs="Arial"/>
        </w:rPr>
        <w:t xml:space="preserve"> for data-transformation and statistics. </w:t>
      </w:r>
    </w:p>
    <w:p w14:paraId="4455F2AE" w14:textId="77777777" w:rsidR="0018114B" w:rsidRDefault="0018114B" w:rsidP="006D2FC3">
      <w:pPr>
        <w:spacing w:after="0" w:line="240" w:lineRule="auto"/>
        <w:contextualSpacing/>
        <w:jc w:val="both"/>
        <w:rPr>
          <w:rFonts w:ascii="Arial" w:hAnsi="Arial" w:cs="Arial"/>
        </w:rPr>
      </w:pPr>
    </w:p>
    <w:p w14:paraId="17EAE250" w14:textId="28A145B2" w:rsidR="00290182" w:rsidRDefault="0018114B" w:rsidP="006D2FC3">
      <w:pPr>
        <w:spacing w:after="0" w:line="240" w:lineRule="auto"/>
        <w:contextualSpacing/>
        <w:jc w:val="both"/>
        <w:rPr>
          <w:rFonts w:ascii="Arial" w:hAnsi="Arial" w:cs="Arial"/>
        </w:rPr>
      </w:pPr>
      <w:r>
        <w:rPr>
          <w:rFonts w:ascii="Arial" w:hAnsi="Arial" w:cs="Arial"/>
        </w:rPr>
        <w:t>Missing values were replaced by half of the minimum value,</w:t>
      </w:r>
      <w:r w:rsidR="000D4062">
        <w:rPr>
          <w:rFonts w:ascii="Arial" w:hAnsi="Arial" w:cs="Arial"/>
        </w:rPr>
        <w:t xml:space="preserve"> and features with 70% or more missing values were removed. Resulting d</w:t>
      </w:r>
      <w:r>
        <w:rPr>
          <w:rFonts w:ascii="Arial" w:hAnsi="Arial" w:cs="Arial"/>
        </w:rPr>
        <w:t xml:space="preserve">ata was log transformed and mean centered. </w:t>
      </w:r>
      <w:r w:rsidR="00465F8E">
        <w:rPr>
          <w:rFonts w:ascii="Arial" w:hAnsi="Arial" w:cs="Arial"/>
        </w:rPr>
        <w:t xml:space="preserve">Univariate and multivariate analysis of the resulting data was performed. ANOVA analysis with false discovery rate (FDR) correction using the </w:t>
      </w:r>
      <w:proofErr w:type="spellStart"/>
      <w:r w:rsidR="00465F8E">
        <w:rPr>
          <w:rFonts w:ascii="Arial" w:hAnsi="Arial" w:cs="Arial"/>
        </w:rPr>
        <w:t>Benjamini</w:t>
      </w:r>
      <w:proofErr w:type="spellEnd"/>
      <w:r w:rsidR="00465F8E">
        <w:rPr>
          <w:rFonts w:ascii="Arial" w:hAnsi="Arial" w:cs="Arial"/>
        </w:rPr>
        <w:t xml:space="preserve"> and Hochberg method</w:t>
      </w:r>
      <w:r w:rsidR="00465F8E">
        <w:rPr>
          <w:rFonts w:ascii="Arial" w:hAnsi="Arial" w:cs="Arial"/>
        </w:rPr>
        <w:fldChar w:fldCharType="begin"/>
      </w:r>
      <w:r w:rsidR="007E5BB5">
        <w:rPr>
          <w:rFonts w:ascii="Arial" w:hAnsi="Arial" w:cs="Arial"/>
        </w:rPr>
        <w:instrText xml:space="preserve"> ADDIN ZOTERO_ITEM CSL_CITATION {"citationID":"LmHdvS0K","properties":{"formattedCitation":"[12]","plainCitation":"[12]","noteIndex":0},"citationItems":[{"id":1667,"uris":["http://zotero.org/users/998006/items/8VG3SARA"],"uri":["http://zotero.org/users/998006/items/8VG3SARA"],"itemData":{"id":1667,"type":"article-journal","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examples.","container-title":"Journal of the Royal Statistical Society. Series B (Methodological)","ISSN":"0035-9246","issue":"1","page":"289-300","source":"JSTOR","title":"Controlling the False Discovery Rate: A Practical and Powerful Approach to Multiple Testing","title-short":"Controlling the False Discovery Rate","volume":"57","author":[{"family":"Benjamini","given":"Yoav"},{"family":"Hochberg","given":"Yosef"}],"issued":{"date-parts":[["1995"]]}}}],"schema":"https://github.com/citation-style-language/schema/raw/master/csl-citation.json"} </w:instrText>
      </w:r>
      <w:r w:rsidR="00465F8E">
        <w:rPr>
          <w:rFonts w:ascii="Arial" w:hAnsi="Arial" w:cs="Arial"/>
        </w:rPr>
        <w:fldChar w:fldCharType="separate"/>
      </w:r>
      <w:r w:rsidR="007E5BB5" w:rsidRPr="007E5BB5">
        <w:rPr>
          <w:rFonts w:ascii="Arial" w:hAnsi="Arial" w:cs="Arial"/>
        </w:rPr>
        <w:t>[12]</w:t>
      </w:r>
      <w:r w:rsidR="00465F8E">
        <w:rPr>
          <w:rFonts w:ascii="Arial" w:hAnsi="Arial" w:cs="Arial"/>
        </w:rPr>
        <w:fldChar w:fldCharType="end"/>
      </w:r>
      <w:r w:rsidR="00465F8E">
        <w:rPr>
          <w:rFonts w:ascii="Arial" w:hAnsi="Arial" w:cs="Arial"/>
        </w:rPr>
        <w:t xml:space="preserve"> with a Tukey HSD performed to determine significantly changed lipids. Furthermore, significantly change</w:t>
      </w:r>
      <w:r w:rsidR="00C01A73">
        <w:rPr>
          <w:rFonts w:ascii="Arial" w:hAnsi="Arial" w:cs="Arial"/>
        </w:rPr>
        <w:t>d</w:t>
      </w:r>
      <w:r w:rsidR="00465F8E">
        <w:rPr>
          <w:rFonts w:ascii="Arial" w:hAnsi="Arial" w:cs="Arial"/>
        </w:rPr>
        <w:t xml:space="preserve"> lipids were determined as upregulated or downregulated </w:t>
      </w:r>
      <w:r w:rsidR="00290182">
        <w:rPr>
          <w:rFonts w:ascii="Arial" w:hAnsi="Arial" w:cs="Arial"/>
        </w:rPr>
        <w:t>if the average lipid levels changes by over 25% in either direction with percent change being calculated as the maximum difference of the average of two groups being compared divided by the minimum average. In order to determine lipid class based trends</w:t>
      </w:r>
      <w:r w:rsidR="00C01A73">
        <w:rPr>
          <w:rFonts w:ascii="Arial" w:hAnsi="Arial" w:cs="Arial"/>
        </w:rPr>
        <w:t>,</w:t>
      </w:r>
      <w:r w:rsidR="00290182">
        <w:rPr>
          <w:rFonts w:ascii="Arial" w:hAnsi="Arial" w:cs="Arial"/>
        </w:rPr>
        <w:t xml:space="preserve"> the percent of significantly upregulated or downregulated lipids across each comparison (ethanol-fed versus control mice for the three respective time-points, and ethanol fed-mice across time points) was calculated and summarized in Figure 2 and Table S1. For pattern analysis</w:t>
      </w:r>
      <w:r w:rsidR="00C01A73">
        <w:rPr>
          <w:rFonts w:ascii="Arial" w:hAnsi="Arial" w:cs="Arial"/>
        </w:rPr>
        <w:t>,</w:t>
      </w:r>
      <w:r w:rsidR="00290182">
        <w:rPr>
          <w:rFonts w:ascii="Arial" w:hAnsi="Arial" w:cs="Arial"/>
        </w:rPr>
        <w:t xml:space="preserve"> correlation plots were performed and lipids were colored by class. For multivariate analysis</w:t>
      </w:r>
      <w:r w:rsidR="00C01A73">
        <w:rPr>
          <w:rFonts w:ascii="Arial" w:hAnsi="Arial" w:cs="Arial"/>
        </w:rPr>
        <w:t>,</w:t>
      </w:r>
      <w:r w:rsidR="00290182">
        <w:rPr>
          <w:rFonts w:ascii="Arial" w:hAnsi="Arial" w:cs="Arial"/>
        </w:rPr>
        <w:t xml:space="preserve"> principle components analysis was performed. </w:t>
      </w:r>
    </w:p>
    <w:p w14:paraId="1E1503B9" w14:textId="77777777" w:rsidR="00290182" w:rsidRDefault="00290182" w:rsidP="006D2FC3">
      <w:pPr>
        <w:spacing w:after="0" w:line="240" w:lineRule="auto"/>
        <w:contextualSpacing/>
        <w:jc w:val="both"/>
        <w:rPr>
          <w:rFonts w:ascii="Arial" w:hAnsi="Arial" w:cs="Arial"/>
          <w:b/>
          <w:sz w:val="25"/>
          <w:szCs w:val="25"/>
        </w:rPr>
      </w:pPr>
    </w:p>
    <w:p w14:paraId="4DC78210" w14:textId="0E3E8FEC" w:rsidR="00211AE5" w:rsidRDefault="00211AE5" w:rsidP="006D2FC3">
      <w:pPr>
        <w:spacing w:after="0" w:line="240" w:lineRule="auto"/>
        <w:contextualSpacing/>
        <w:jc w:val="both"/>
        <w:rPr>
          <w:rFonts w:ascii="Arial" w:hAnsi="Arial" w:cs="Arial"/>
          <w:b/>
          <w:sz w:val="25"/>
          <w:szCs w:val="25"/>
        </w:rPr>
      </w:pPr>
      <w:r>
        <w:rPr>
          <w:rFonts w:ascii="Arial" w:hAnsi="Arial" w:cs="Arial"/>
          <w:b/>
          <w:sz w:val="25"/>
          <w:szCs w:val="25"/>
        </w:rPr>
        <w:t>References</w:t>
      </w:r>
    </w:p>
    <w:p w14:paraId="11241765" w14:textId="77777777" w:rsidR="00211AE5" w:rsidRDefault="00211AE5" w:rsidP="006D2FC3">
      <w:pPr>
        <w:spacing w:after="0" w:line="240" w:lineRule="auto"/>
        <w:contextualSpacing/>
        <w:jc w:val="both"/>
        <w:rPr>
          <w:rFonts w:ascii="Arial" w:hAnsi="Arial" w:cs="Arial"/>
          <w:b/>
          <w:sz w:val="25"/>
          <w:szCs w:val="25"/>
        </w:rPr>
      </w:pPr>
    </w:p>
    <w:p w14:paraId="7037AC2A" w14:textId="77777777" w:rsidR="007E5BB5" w:rsidRPr="007E5BB5" w:rsidRDefault="00290182" w:rsidP="007E5BB5">
      <w:pPr>
        <w:pStyle w:val="Bibliography"/>
      </w:pPr>
      <w:r w:rsidRPr="00C4618B">
        <w:rPr>
          <w:rFonts w:ascii="Arial" w:hAnsi="Arial" w:cs="Arial"/>
          <w:b/>
        </w:rPr>
        <w:fldChar w:fldCharType="begin"/>
      </w:r>
      <w:r w:rsidR="007E5BB5">
        <w:rPr>
          <w:rFonts w:ascii="Arial" w:hAnsi="Arial" w:cs="Arial"/>
          <w:b/>
        </w:rPr>
        <w:instrText xml:space="preserve"> ADDIN ZOTERO_BIBL {"uncited":[],"omitted":[],"custom":[]} CSL_BIBLIOGRAPHY </w:instrText>
      </w:r>
      <w:r w:rsidRPr="00C4618B">
        <w:rPr>
          <w:rFonts w:ascii="Arial" w:hAnsi="Arial" w:cs="Arial"/>
          <w:b/>
        </w:rPr>
        <w:fldChar w:fldCharType="separate"/>
      </w:r>
      <w:r w:rsidR="007E5BB5" w:rsidRPr="007E5BB5">
        <w:t xml:space="preserve">1. </w:t>
      </w:r>
      <w:r w:rsidR="007E5BB5" w:rsidRPr="007E5BB5">
        <w:tab/>
        <w:t>Kessner D, Chambers M, Burke R, Agus D, Mallick P. ProteoWizard: open source software for rapid proteomics tools development. Bioinformatics. 2008;24: 2534–2536. doi:10.1093/bioinformatics/btn323</w:t>
      </w:r>
    </w:p>
    <w:p w14:paraId="22D4C18B" w14:textId="77777777" w:rsidR="007E5BB5" w:rsidRPr="007E5BB5" w:rsidRDefault="007E5BB5" w:rsidP="007E5BB5">
      <w:pPr>
        <w:pStyle w:val="Bibliography"/>
      </w:pPr>
      <w:r w:rsidRPr="007E5BB5">
        <w:t xml:space="preserve">2. </w:t>
      </w:r>
      <w:r w:rsidRPr="007E5BB5">
        <w:tab/>
        <w:t>Pluskal T, Castillo S, Villar-Briones A, Orešič M. MZmine 2: Modular framework for processing, visualizing, and analyzing mass spectrometry-based molecular profile data. BMC Bioinformatics. 2010;11: 395. doi:10.1186/1471-2105-11-395</w:t>
      </w:r>
    </w:p>
    <w:p w14:paraId="5711B5C1" w14:textId="77777777" w:rsidR="007E5BB5" w:rsidRPr="007E5BB5" w:rsidRDefault="007E5BB5" w:rsidP="007E5BB5">
      <w:pPr>
        <w:pStyle w:val="Bibliography"/>
      </w:pPr>
      <w:r w:rsidRPr="007E5BB5">
        <w:t xml:space="preserve">3. </w:t>
      </w:r>
      <w:r w:rsidRPr="007E5BB5">
        <w:tab/>
        <w:t>Koelmel JP, Kroeger NM, Ulmer CZ, Bowden JA, Patterson RE, Cochran JA, et al. LipidMatch: an automated workflow for rule-based lipid identification using untargeted high-resolution tandem mass spectrometry data. BMC Bioinformatics. 2017;18: 331. doi:10.1186/s12859-017-1744-3</w:t>
      </w:r>
    </w:p>
    <w:p w14:paraId="5D769929" w14:textId="77777777" w:rsidR="007E5BB5" w:rsidRPr="007E5BB5" w:rsidRDefault="007E5BB5" w:rsidP="007E5BB5">
      <w:pPr>
        <w:pStyle w:val="Bibliography"/>
      </w:pPr>
      <w:r w:rsidRPr="007E5BB5">
        <w:lastRenderedPageBreak/>
        <w:t xml:space="preserve">4. </w:t>
      </w:r>
      <w:r w:rsidRPr="007E5BB5">
        <w:tab/>
        <w:t>Patterson RE, Kirpich AS, Koelmel JP, Kalavalapalli S, Morse AM, Cusi K, et al. Improved experimental data processing for UHPLC–HRMS/MS lipidomics applied to nonalcoholic fatty liver disease. Metabolomics. 2017;13: 142. doi:10.1007/s11306-017-1280-1</w:t>
      </w:r>
    </w:p>
    <w:p w14:paraId="29DE90E3" w14:textId="77777777" w:rsidR="007E5BB5" w:rsidRPr="007E5BB5" w:rsidRDefault="007E5BB5" w:rsidP="007E5BB5">
      <w:pPr>
        <w:pStyle w:val="Bibliography"/>
      </w:pPr>
      <w:r w:rsidRPr="007E5BB5">
        <w:t xml:space="preserve">5. </w:t>
      </w:r>
      <w:r w:rsidRPr="007E5BB5">
        <w:tab/>
        <w:t>Koelmel JP, Ulmer CZ, Jones CM, Yost RA, Bowden JA. Common cases of improper lipid annotation using high-resolution tandem mass spectrometry data and corresponding limitations in biological interpretation. Biochimica et Biophysica Acta (BBA) - Molecular and Cell Biology of Lipids. 2017;1862: 766–770. doi:10.1016/j.bbalip.2017.02.016</w:t>
      </w:r>
    </w:p>
    <w:p w14:paraId="5A6929E2" w14:textId="77777777" w:rsidR="007E5BB5" w:rsidRPr="007E5BB5" w:rsidRDefault="007E5BB5" w:rsidP="007E5BB5">
      <w:pPr>
        <w:pStyle w:val="Bibliography"/>
      </w:pPr>
      <w:r w:rsidRPr="007E5BB5">
        <w:t xml:space="preserve">6. </w:t>
      </w:r>
      <w:r w:rsidRPr="007E5BB5">
        <w:tab/>
        <w:t>Koelmel JP, Cochran JA, Ulmer CZ, Levy AJ, Patterson RE, Olsen BC, et al. Software tool for internal standard based normalization of lipids, and effect of data-processing strategies on resulting values. BMC Bioinformatics. 2019;20: 217. doi:10.1186/s12859-019-2803-8</w:t>
      </w:r>
    </w:p>
    <w:p w14:paraId="0F789FA4" w14:textId="77777777" w:rsidR="007E5BB5" w:rsidRPr="007E5BB5" w:rsidRDefault="007E5BB5" w:rsidP="007E5BB5">
      <w:pPr>
        <w:pStyle w:val="Bibliography"/>
      </w:pPr>
      <w:r w:rsidRPr="007E5BB5">
        <w:t xml:space="preserve">7. </w:t>
      </w:r>
      <w:r w:rsidRPr="007E5BB5">
        <w:tab/>
        <w:t>Tan D, Ertunc ME, Konduri S, Zhang J, Pinto AM, Chu Q, et al. Discovery of FAHFA-Containing Triacylglycerols and Their Metabolic Regulation. J Am Chem Soc. 2019;141: 8798–8806. doi:10.1021/jacs.9b00045</w:t>
      </w:r>
    </w:p>
    <w:p w14:paraId="21911692" w14:textId="77777777" w:rsidR="007E5BB5" w:rsidRPr="007E5BB5" w:rsidRDefault="007E5BB5" w:rsidP="007E5BB5">
      <w:pPr>
        <w:pStyle w:val="Bibliography"/>
      </w:pPr>
      <w:r w:rsidRPr="007E5BB5">
        <w:t xml:space="preserve">8. </w:t>
      </w:r>
      <w:r w:rsidRPr="007E5BB5">
        <w:tab/>
        <w:t>Bligh EG, Dyer WJ. A Rapid Method of Total Lipid Extraction and Purification. Can J Biochem Physiol. 1959;37: 911–917. doi:10.1139/o59-099</w:t>
      </w:r>
    </w:p>
    <w:p w14:paraId="561B9729" w14:textId="77777777" w:rsidR="007E5BB5" w:rsidRPr="007E5BB5" w:rsidRDefault="007E5BB5" w:rsidP="007E5BB5">
      <w:pPr>
        <w:pStyle w:val="Bibliography"/>
      </w:pPr>
      <w:r w:rsidRPr="007E5BB5">
        <w:t xml:space="preserve">9. </w:t>
      </w:r>
      <w:r w:rsidRPr="007E5BB5">
        <w:tab/>
        <w:t>Koelmel JP, Kroeger NM, Gill EL, Ulmer CZ, Bowden JA, Patterson RE, et al. Expanding Lipidome Coverage Using LC-MS/MS Data-Dependent Acquisition with Automated Exclusion List Generation. J Am Soc Mass Spectrom. 2017;28: 908–917. doi:10.1007/s13361-017-1608-0</w:t>
      </w:r>
    </w:p>
    <w:p w14:paraId="7B82DB9A" w14:textId="77777777" w:rsidR="007E5BB5" w:rsidRPr="007E5BB5" w:rsidRDefault="007E5BB5" w:rsidP="007E5BB5">
      <w:pPr>
        <w:pStyle w:val="Bibliography"/>
      </w:pPr>
      <w:r w:rsidRPr="007E5BB5">
        <w:t xml:space="preserve">10. </w:t>
      </w:r>
      <w:r w:rsidRPr="007E5BB5">
        <w:tab/>
        <w:t>Sartain M, Salcedo J, Murali A, Li X, Stow S, Koelmel J. Improving Coverage of the Plasma  Lipidome Using Iterative MS/MS  Data Acquisition Combined with  Lipid Annotator Software and  6546 LC/Q</w:t>
      </w:r>
      <w:r w:rsidRPr="007E5BB5">
        <w:rPr>
          <w:rFonts w:ascii="Cambria Math" w:hAnsi="Cambria Math" w:cs="Cambria Math"/>
        </w:rPr>
        <w:t>‑</w:t>
      </w:r>
      <w:r w:rsidRPr="007E5BB5">
        <w:t>TOF. Agilent Application Note. 2019;5994</w:t>
      </w:r>
      <w:r w:rsidRPr="007E5BB5">
        <w:rPr>
          <w:rFonts w:ascii="Calibri" w:hAnsi="Calibri" w:cs="Calibri"/>
        </w:rPr>
        <w:t>–</w:t>
      </w:r>
      <w:r w:rsidRPr="007E5BB5">
        <w:t>0775en. Available: https://www.agilent.com/cs/library/applications/application-6546-q-tof-lipidome-5994-0775en-agilent.pdf</w:t>
      </w:r>
    </w:p>
    <w:p w14:paraId="662FAFBC" w14:textId="77777777" w:rsidR="007E5BB5" w:rsidRPr="007E5BB5" w:rsidRDefault="007E5BB5" w:rsidP="007E5BB5">
      <w:pPr>
        <w:pStyle w:val="Bibliography"/>
      </w:pPr>
      <w:r w:rsidRPr="007E5BB5">
        <w:t xml:space="preserve">11. </w:t>
      </w:r>
      <w:r w:rsidRPr="007E5BB5">
        <w:tab/>
        <w:t>Chong J, Soufan O, Li C, Caraus I, Li S, Bourque G, et al. MetaboAnalyst 4.0: towards more transparent and integrative metabolomics analysis. Nucleic Acids Res. 2018;46: W486–W494. doi:10.1093/nar/gky310</w:t>
      </w:r>
    </w:p>
    <w:p w14:paraId="4E75A4D3" w14:textId="77777777" w:rsidR="007E5BB5" w:rsidRPr="007E5BB5" w:rsidRDefault="007E5BB5" w:rsidP="007E5BB5">
      <w:pPr>
        <w:pStyle w:val="Bibliography"/>
      </w:pPr>
      <w:r w:rsidRPr="007E5BB5">
        <w:t xml:space="preserve">12. </w:t>
      </w:r>
      <w:r w:rsidRPr="007E5BB5">
        <w:tab/>
        <w:t xml:space="preserve">Benjamini Y, Hochberg Y. Controlling the False Discovery Rate: A Practical and Powerful Approach to Multiple Testing. Journal of the Royal Statistical Society Series B (Methodological). 1995;57: 289–300. </w:t>
      </w:r>
    </w:p>
    <w:p w14:paraId="30A23C2F" w14:textId="653E274C" w:rsidR="00211AE5" w:rsidRDefault="00290182" w:rsidP="006D2FC3">
      <w:pPr>
        <w:spacing w:after="0" w:line="240" w:lineRule="auto"/>
        <w:contextualSpacing/>
        <w:jc w:val="both"/>
        <w:rPr>
          <w:rFonts w:ascii="Arial" w:hAnsi="Arial" w:cs="Arial"/>
          <w:b/>
          <w:sz w:val="25"/>
          <w:szCs w:val="25"/>
        </w:rPr>
      </w:pPr>
      <w:r w:rsidRPr="00C4618B">
        <w:rPr>
          <w:rFonts w:ascii="Arial" w:hAnsi="Arial" w:cs="Arial"/>
          <w:b/>
        </w:rPr>
        <w:fldChar w:fldCharType="end"/>
      </w:r>
    </w:p>
    <w:p w14:paraId="18009187" w14:textId="77777777" w:rsidR="00211AE5" w:rsidRDefault="00211AE5" w:rsidP="006D2FC3">
      <w:pPr>
        <w:spacing w:after="0" w:line="240" w:lineRule="auto"/>
        <w:contextualSpacing/>
        <w:jc w:val="both"/>
        <w:rPr>
          <w:rFonts w:ascii="Arial" w:hAnsi="Arial" w:cs="Arial"/>
          <w:b/>
          <w:sz w:val="25"/>
          <w:szCs w:val="25"/>
        </w:rPr>
      </w:pPr>
    </w:p>
    <w:p w14:paraId="49E46A4D" w14:textId="77777777" w:rsidR="007D5176" w:rsidRDefault="007D5176" w:rsidP="006D2FC3">
      <w:pPr>
        <w:spacing w:after="0" w:line="240" w:lineRule="auto"/>
        <w:contextualSpacing/>
        <w:jc w:val="both"/>
        <w:rPr>
          <w:rFonts w:ascii="Arial" w:hAnsi="Arial" w:cs="Arial"/>
          <w:b/>
          <w:sz w:val="25"/>
          <w:szCs w:val="25"/>
        </w:rPr>
      </w:pPr>
    </w:p>
    <w:p w14:paraId="5ACEE55C" w14:textId="77777777" w:rsidR="007D5176" w:rsidRDefault="007D5176" w:rsidP="006D2FC3">
      <w:pPr>
        <w:spacing w:after="0" w:line="240" w:lineRule="auto"/>
        <w:contextualSpacing/>
        <w:jc w:val="both"/>
        <w:rPr>
          <w:rFonts w:ascii="Arial" w:hAnsi="Arial" w:cs="Arial"/>
          <w:b/>
          <w:sz w:val="25"/>
          <w:szCs w:val="25"/>
        </w:rPr>
      </w:pPr>
    </w:p>
    <w:p w14:paraId="4E41EF02" w14:textId="77777777" w:rsidR="007D5176" w:rsidRPr="007D5176" w:rsidRDefault="007D5176" w:rsidP="006D2FC3">
      <w:pPr>
        <w:spacing w:after="0" w:line="240" w:lineRule="auto"/>
        <w:contextualSpacing/>
        <w:jc w:val="both"/>
        <w:rPr>
          <w:rFonts w:ascii="Arial" w:hAnsi="Arial" w:cs="Arial"/>
          <w:b/>
          <w:sz w:val="25"/>
          <w:szCs w:val="25"/>
        </w:rPr>
      </w:pPr>
    </w:p>
    <w:p w14:paraId="527B11D7" w14:textId="2221AB5B" w:rsidR="007D5176" w:rsidRDefault="007D5176" w:rsidP="006D2FC3">
      <w:pPr>
        <w:spacing w:after="0" w:line="240" w:lineRule="auto"/>
        <w:jc w:val="both"/>
      </w:pPr>
    </w:p>
    <w:p w14:paraId="16140F1C" w14:textId="07F376D0" w:rsidR="00871EB4" w:rsidRDefault="00871EB4" w:rsidP="006D2FC3">
      <w:pPr>
        <w:spacing w:after="0" w:line="240" w:lineRule="auto"/>
        <w:jc w:val="both"/>
      </w:pPr>
    </w:p>
    <w:sectPr w:rsidR="00871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176"/>
    <w:rsid w:val="000A1C71"/>
    <w:rsid w:val="000B0301"/>
    <w:rsid w:val="000D4062"/>
    <w:rsid w:val="00166F2A"/>
    <w:rsid w:val="0018114B"/>
    <w:rsid w:val="00187318"/>
    <w:rsid w:val="00193D66"/>
    <w:rsid w:val="001B1F21"/>
    <w:rsid w:val="00211AE5"/>
    <w:rsid w:val="00290182"/>
    <w:rsid w:val="002F23A1"/>
    <w:rsid w:val="002F5C18"/>
    <w:rsid w:val="00301492"/>
    <w:rsid w:val="00307E32"/>
    <w:rsid w:val="003A4F95"/>
    <w:rsid w:val="003B705A"/>
    <w:rsid w:val="0040677D"/>
    <w:rsid w:val="00465F8E"/>
    <w:rsid w:val="00484377"/>
    <w:rsid w:val="00490F79"/>
    <w:rsid w:val="005A2122"/>
    <w:rsid w:val="005C3B71"/>
    <w:rsid w:val="006A0B3B"/>
    <w:rsid w:val="006B2BB8"/>
    <w:rsid w:val="006D2FC3"/>
    <w:rsid w:val="006D677E"/>
    <w:rsid w:val="00715F19"/>
    <w:rsid w:val="007930C0"/>
    <w:rsid w:val="007D5176"/>
    <w:rsid w:val="007E5BB5"/>
    <w:rsid w:val="00802AC9"/>
    <w:rsid w:val="00871EB4"/>
    <w:rsid w:val="00875E09"/>
    <w:rsid w:val="008A710D"/>
    <w:rsid w:val="008E71DC"/>
    <w:rsid w:val="00903A73"/>
    <w:rsid w:val="00910040"/>
    <w:rsid w:val="0094637F"/>
    <w:rsid w:val="00952EEF"/>
    <w:rsid w:val="009670D1"/>
    <w:rsid w:val="009D510F"/>
    <w:rsid w:val="00A05C73"/>
    <w:rsid w:val="00A47987"/>
    <w:rsid w:val="00C01A73"/>
    <w:rsid w:val="00C04938"/>
    <w:rsid w:val="00C07BC3"/>
    <w:rsid w:val="00C26890"/>
    <w:rsid w:val="00C4618B"/>
    <w:rsid w:val="00C976F3"/>
    <w:rsid w:val="00CC4F91"/>
    <w:rsid w:val="00CD3A6A"/>
    <w:rsid w:val="00D05A9C"/>
    <w:rsid w:val="00D06CCE"/>
    <w:rsid w:val="00D07034"/>
    <w:rsid w:val="00DA29BD"/>
    <w:rsid w:val="00DB3FB0"/>
    <w:rsid w:val="00DB6D1D"/>
    <w:rsid w:val="00DC49AD"/>
    <w:rsid w:val="00DC7674"/>
    <w:rsid w:val="00E71CEB"/>
    <w:rsid w:val="00E74331"/>
    <w:rsid w:val="00EA5DED"/>
    <w:rsid w:val="00ED3333"/>
    <w:rsid w:val="00ED4675"/>
    <w:rsid w:val="00F24DF7"/>
    <w:rsid w:val="00F2725F"/>
    <w:rsid w:val="00F31CFD"/>
    <w:rsid w:val="00F82F8F"/>
    <w:rsid w:val="00FB42DA"/>
    <w:rsid w:val="00FC4E1C"/>
    <w:rsid w:val="00FF6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7D6E57"/>
  <w15:docId w15:val="{57A48059-BFB8-45EA-A858-CBA7FF7C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76"/>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677E"/>
    <w:rPr>
      <w:sz w:val="16"/>
      <w:szCs w:val="16"/>
    </w:rPr>
  </w:style>
  <w:style w:type="paragraph" w:styleId="CommentText">
    <w:name w:val="annotation text"/>
    <w:basedOn w:val="Normal"/>
    <w:link w:val="CommentTextChar"/>
    <w:uiPriority w:val="99"/>
    <w:semiHidden/>
    <w:unhideWhenUsed/>
    <w:rsid w:val="006D677E"/>
    <w:pPr>
      <w:spacing w:line="240" w:lineRule="auto"/>
    </w:pPr>
    <w:rPr>
      <w:sz w:val="20"/>
      <w:szCs w:val="20"/>
    </w:rPr>
  </w:style>
  <w:style w:type="character" w:customStyle="1" w:styleId="CommentTextChar">
    <w:name w:val="Comment Text Char"/>
    <w:basedOn w:val="DefaultParagraphFont"/>
    <w:link w:val="CommentText"/>
    <w:uiPriority w:val="99"/>
    <w:semiHidden/>
    <w:rsid w:val="006D677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D677E"/>
    <w:rPr>
      <w:b/>
      <w:bCs/>
    </w:rPr>
  </w:style>
  <w:style w:type="character" w:customStyle="1" w:styleId="CommentSubjectChar">
    <w:name w:val="Comment Subject Char"/>
    <w:basedOn w:val="CommentTextChar"/>
    <w:link w:val="CommentSubject"/>
    <w:uiPriority w:val="99"/>
    <w:semiHidden/>
    <w:rsid w:val="006D677E"/>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6D6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77E"/>
    <w:rPr>
      <w:rFonts w:ascii="Segoe UI" w:hAnsi="Segoe UI" w:cs="Segoe UI"/>
      <w:sz w:val="18"/>
      <w:szCs w:val="18"/>
    </w:rPr>
  </w:style>
  <w:style w:type="character" w:styleId="Hyperlink">
    <w:name w:val="Hyperlink"/>
    <w:basedOn w:val="DefaultParagraphFont"/>
    <w:uiPriority w:val="99"/>
    <w:unhideWhenUsed/>
    <w:rsid w:val="00187318"/>
    <w:rPr>
      <w:color w:val="0000FF"/>
      <w:u w:val="single"/>
    </w:rPr>
  </w:style>
  <w:style w:type="paragraph" w:styleId="Bibliography">
    <w:name w:val="Bibliography"/>
    <w:basedOn w:val="Normal"/>
    <w:next w:val="Normal"/>
    <w:uiPriority w:val="37"/>
    <w:unhideWhenUsed/>
    <w:rsid w:val="00290182"/>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6221">
      <w:bodyDiv w:val="1"/>
      <w:marLeft w:val="0"/>
      <w:marRight w:val="0"/>
      <w:marTop w:val="0"/>
      <w:marBottom w:val="0"/>
      <w:divBdr>
        <w:top w:val="none" w:sz="0" w:space="0" w:color="auto"/>
        <w:left w:val="none" w:sz="0" w:space="0" w:color="auto"/>
        <w:bottom w:val="none" w:sz="0" w:space="0" w:color="auto"/>
        <w:right w:val="none" w:sz="0" w:space="0" w:color="auto"/>
      </w:divBdr>
    </w:div>
    <w:div w:id="20183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ZtU6nmcTb5kAOHAPjtpWXwyjfpDnaB2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garrett@ufl.edu" TargetMode="External"/><Relationship Id="rId11" Type="http://schemas.openxmlformats.org/officeDocument/2006/relationships/image" Target="media/image2.png"/><Relationship Id="rId5" Type="http://schemas.openxmlformats.org/officeDocument/2006/relationships/hyperlink" Target="mailto:vasilis.vasiliou@yale.edu" TargetMode="External"/><Relationship Id="rId10" Type="http://schemas.openxmlformats.org/officeDocument/2006/relationships/hyperlink" Target="https://www.youtube.com/watch?v=I6_hUy3o5Yo" TargetMode="External"/><Relationship Id="rId4" Type="http://schemas.openxmlformats.org/officeDocument/2006/relationships/webSettings" Target="webSettings.xml"/><Relationship Id="rId9" Type="http://schemas.openxmlformats.org/officeDocument/2006/relationships/hyperlink" Target="https://www.youtube.com/playlist?list=PLZtU6nmcTb5kAOHAPjtpWXwyjfpDnaB2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28D9-1317-4C87-A97C-018F7473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9506</Words>
  <Characters>54185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Koelmel</dc:creator>
  <cp:keywords/>
  <dc:description/>
  <cp:lastModifiedBy>Jeremy Koelmel</cp:lastModifiedBy>
  <cp:revision>6</cp:revision>
  <dcterms:created xsi:type="dcterms:W3CDTF">2020-07-17T20:15:00Z</dcterms:created>
  <dcterms:modified xsi:type="dcterms:W3CDTF">2021-05-27T19:12:00Z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id="VyLOumZB"/&gt;&lt;style id="http://www.zotero.org/styles/plos-one" hasBibliography="1" bibliographyStyleHasBeenSet="1"/&gt;&lt;prefs&gt;&lt;pref name="fieldType" value="Field"/&gt;&lt;/prefs&gt;&lt;/data&gt;</vt:lpwstr>
  </property>
</Properties>
</file>