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DE9D5" w14:textId="744FB53F" w:rsidR="00F55D12" w:rsidRDefault="0057335C" w:rsidP="00906713">
      <w:pPr>
        <w:spacing w:after="0" w:line="360" w:lineRule="auto"/>
        <w:jc w:val="center"/>
        <w:rPr>
          <w:rFonts w:ascii="Times New Roman" w:hAnsi="Times New Roman" w:cs="Times New Roman"/>
          <w:b/>
          <w:bCs/>
        </w:rPr>
      </w:pPr>
      <w:bookmarkStart w:id="0" w:name="_GoBack"/>
      <w:bookmarkEnd w:id="0"/>
      <w:r>
        <w:rPr>
          <w:rFonts w:ascii="Times New Roman" w:hAnsi="Times New Roman" w:cs="Times New Roman"/>
          <w:b/>
          <w:bCs/>
        </w:rPr>
        <w:t>Supporting Methods and Materials</w:t>
      </w:r>
    </w:p>
    <w:p w14:paraId="0141E76B" w14:textId="77777777" w:rsidR="004C0286" w:rsidRDefault="004C0286" w:rsidP="00906713">
      <w:pPr>
        <w:spacing w:after="0" w:line="360" w:lineRule="auto"/>
        <w:jc w:val="center"/>
        <w:rPr>
          <w:rFonts w:ascii="Times New Roman" w:hAnsi="Times New Roman" w:cs="Times New Roman"/>
          <w:b/>
          <w:bCs/>
        </w:rPr>
      </w:pPr>
      <w:proofErr w:type="spellStart"/>
      <w:r w:rsidRPr="00A81F29">
        <w:rPr>
          <w:rFonts w:ascii="Times New Roman" w:hAnsi="Times New Roman" w:cs="Times New Roman"/>
          <w:b/>
          <w:bCs/>
        </w:rPr>
        <w:t>Multiomics</w:t>
      </w:r>
      <w:proofErr w:type="spellEnd"/>
      <w:r w:rsidRPr="00A81F29">
        <w:rPr>
          <w:rFonts w:ascii="Times New Roman" w:hAnsi="Times New Roman" w:cs="Times New Roman"/>
          <w:b/>
          <w:bCs/>
        </w:rPr>
        <w:t xml:space="preserve"> combined with machine learning defines unique molecular subtypes of cholangiocarcinoma and identifies TNK1 as a therapeutic target</w:t>
      </w:r>
    </w:p>
    <w:p w14:paraId="04790B32" w14:textId="099B4359" w:rsidR="00C218DC" w:rsidRDefault="00EB2042" w:rsidP="0068740C">
      <w:pPr>
        <w:spacing w:after="0" w:line="240" w:lineRule="auto"/>
        <w:jc w:val="center"/>
        <w:rPr>
          <w:rFonts w:ascii="Times New Roman" w:hAnsi="Times New Roman" w:cs="Times New Roman"/>
        </w:rPr>
      </w:pPr>
      <w:r w:rsidRPr="00E25F51">
        <w:rPr>
          <w:rFonts w:ascii="Times New Roman" w:hAnsi="Times New Roman" w:cs="Times New Roman"/>
        </w:rPr>
        <w:t>Dong-Gi Mun</w:t>
      </w:r>
      <w:r w:rsidR="00262E16" w:rsidRPr="00E25F51">
        <w:rPr>
          <w:rFonts w:ascii="Times New Roman" w:hAnsi="Times New Roman" w:cs="Times New Roman"/>
          <w:vertAlign w:val="superscript"/>
        </w:rPr>
        <w:t>1</w:t>
      </w:r>
      <w:r w:rsidR="0091710D" w:rsidRPr="00E25F51">
        <w:rPr>
          <w:rFonts w:ascii="Times New Roman" w:hAnsi="Times New Roman" w:cs="Times New Roman"/>
          <w:vertAlign w:val="superscript"/>
          <w:lang w:val="en"/>
        </w:rPr>
        <w:t>†</w:t>
      </w:r>
      <w:r w:rsidRPr="00E25F51">
        <w:rPr>
          <w:rFonts w:ascii="Times New Roman" w:hAnsi="Times New Roman" w:cs="Times New Roman"/>
        </w:rPr>
        <w:t>, Erik Jessen</w:t>
      </w:r>
      <w:r w:rsidR="00262E16" w:rsidRPr="00E25F51">
        <w:rPr>
          <w:rFonts w:ascii="Times New Roman" w:hAnsi="Times New Roman" w:cs="Times New Roman"/>
          <w:vertAlign w:val="superscript"/>
        </w:rPr>
        <w:t>2</w:t>
      </w:r>
      <w:r w:rsidR="0091710D" w:rsidRPr="00E25F51">
        <w:rPr>
          <w:rFonts w:ascii="Times New Roman" w:hAnsi="Times New Roman" w:cs="Times New Roman"/>
          <w:vertAlign w:val="superscript"/>
          <w:lang w:val="en"/>
        </w:rPr>
        <w:t>†</w:t>
      </w:r>
      <w:r w:rsidRPr="00E25F51">
        <w:rPr>
          <w:rFonts w:ascii="Times New Roman" w:hAnsi="Times New Roman" w:cs="Times New Roman"/>
        </w:rPr>
        <w:t xml:space="preserve">, Jennifer </w:t>
      </w:r>
      <w:r w:rsidR="00404A4C" w:rsidRPr="00E25F51">
        <w:rPr>
          <w:rFonts w:ascii="Times New Roman" w:hAnsi="Times New Roman" w:cs="Times New Roman"/>
        </w:rPr>
        <w:t xml:space="preserve">L. </w:t>
      </w:r>
      <w:r w:rsidRPr="00E25F51">
        <w:rPr>
          <w:rFonts w:ascii="Times New Roman" w:hAnsi="Times New Roman" w:cs="Times New Roman"/>
        </w:rPr>
        <w:t>Tomlinson</w:t>
      </w:r>
      <w:r w:rsidR="00262E16" w:rsidRPr="00E25F51">
        <w:rPr>
          <w:rFonts w:ascii="Times New Roman" w:hAnsi="Times New Roman" w:cs="Times New Roman"/>
          <w:vertAlign w:val="superscript"/>
        </w:rPr>
        <w:t>3</w:t>
      </w:r>
      <w:r w:rsidRPr="00E25F51">
        <w:rPr>
          <w:rFonts w:ascii="Times New Roman" w:hAnsi="Times New Roman" w:cs="Times New Roman"/>
        </w:rPr>
        <w:t>,</w:t>
      </w:r>
      <w:r w:rsidR="00E70CF8" w:rsidRPr="00E25F51">
        <w:rPr>
          <w:rFonts w:ascii="Times New Roman" w:hAnsi="Times New Roman" w:cs="Times New Roman"/>
        </w:rPr>
        <w:t xml:space="preserve"> Danielle Carlson</w:t>
      </w:r>
      <w:r w:rsidR="00E70CF8" w:rsidRPr="00E25F51">
        <w:rPr>
          <w:rFonts w:ascii="Times New Roman" w:hAnsi="Times New Roman" w:cs="Times New Roman"/>
          <w:vertAlign w:val="superscript"/>
        </w:rPr>
        <w:t>3</w:t>
      </w:r>
      <w:r w:rsidR="00E70CF8" w:rsidRPr="00E25F51">
        <w:rPr>
          <w:rFonts w:ascii="Times New Roman" w:hAnsi="Times New Roman" w:cs="Times New Roman"/>
        </w:rPr>
        <w:t>,</w:t>
      </w:r>
      <w:r w:rsidRPr="00E25F51">
        <w:rPr>
          <w:rFonts w:ascii="Times New Roman" w:hAnsi="Times New Roman" w:cs="Times New Roman"/>
        </w:rPr>
        <w:t xml:space="preserve"> </w:t>
      </w:r>
      <w:r w:rsidR="00A80B99" w:rsidRPr="00E25F51">
        <w:rPr>
          <w:rFonts w:ascii="Times New Roman" w:hAnsi="Times New Roman" w:cs="Times New Roman"/>
        </w:rPr>
        <w:t>Rohit</w:t>
      </w:r>
      <w:r w:rsidR="006E7E7C" w:rsidRPr="00E25F51">
        <w:rPr>
          <w:rFonts w:ascii="Times New Roman" w:hAnsi="Times New Roman" w:cs="Times New Roman"/>
        </w:rPr>
        <w:t xml:space="preserve"> </w:t>
      </w:r>
      <w:r w:rsidR="00960537" w:rsidRPr="00E25F51">
        <w:rPr>
          <w:rFonts w:ascii="Times New Roman" w:hAnsi="Times New Roman" w:cs="Times New Roman"/>
        </w:rPr>
        <w:t>Budhraja</w:t>
      </w:r>
      <w:r w:rsidR="007D01E2" w:rsidRPr="00E25F51">
        <w:rPr>
          <w:rFonts w:ascii="Times New Roman" w:hAnsi="Times New Roman" w:cs="Times New Roman"/>
          <w:vertAlign w:val="superscript"/>
        </w:rPr>
        <w:t>1</w:t>
      </w:r>
      <w:r w:rsidR="00A80B99" w:rsidRPr="00E25F51">
        <w:rPr>
          <w:rFonts w:ascii="Times New Roman" w:hAnsi="Times New Roman" w:cs="Times New Roman"/>
        </w:rPr>
        <w:t xml:space="preserve">, </w:t>
      </w:r>
      <w:r w:rsidRPr="00E25F51">
        <w:rPr>
          <w:rFonts w:ascii="Times New Roman" w:hAnsi="Times New Roman" w:cs="Times New Roman"/>
        </w:rPr>
        <w:t>Roberto Alva-Ruiz</w:t>
      </w:r>
      <w:r w:rsidR="00EC10E1" w:rsidRPr="00E25F51">
        <w:rPr>
          <w:rFonts w:ascii="Times New Roman" w:hAnsi="Times New Roman" w:cs="Times New Roman"/>
          <w:vertAlign w:val="superscript"/>
        </w:rPr>
        <w:t>3</w:t>
      </w:r>
      <w:r w:rsidRPr="00E25F51">
        <w:rPr>
          <w:rFonts w:ascii="Times New Roman" w:hAnsi="Times New Roman" w:cs="Times New Roman"/>
        </w:rPr>
        <w:t>, Amro Abdelrahman</w:t>
      </w:r>
      <w:r w:rsidR="00D16C42" w:rsidRPr="00E25F51">
        <w:rPr>
          <w:rFonts w:ascii="Times New Roman" w:hAnsi="Times New Roman" w:cs="Times New Roman"/>
          <w:vertAlign w:val="superscript"/>
        </w:rPr>
        <w:t>3</w:t>
      </w:r>
      <w:r w:rsidRPr="00E25F51">
        <w:rPr>
          <w:rFonts w:ascii="Times New Roman" w:hAnsi="Times New Roman" w:cs="Times New Roman"/>
        </w:rPr>
        <w:t>,</w:t>
      </w:r>
      <w:r w:rsidR="00FC6AEC" w:rsidRPr="00E25F51">
        <w:rPr>
          <w:rFonts w:ascii="Times New Roman" w:hAnsi="Times New Roman" w:cs="Times New Roman"/>
        </w:rPr>
        <w:t xml:space="preserve"> Ryan Watkins</w:t>
      </w:r>
      <w:r w:rsidR="00D16C42" w:rsidRPr="00E25F51">
        <w:rPr>
          <w:rFonts w:ascii="Times New Roman" w:hAnsi="Times New Roman" w:cs="Times New Roman"/>
          <w:vertAlign w:val="superscript"/>
        </w:rPr>
        <w:t>3</w:t>
      </w:r>
      <w:r w:rsidR="006B68EF" w:rsidRPr="00E25F51">
        <w:rPr>
          <w:rFonts w:ascii="Times New Roman" w:hAnsi="Times New Roman" w:cs="Times New Roman"/>
        </w:rPr>
        <w:t>,</w:t>
      </w:r>
      <w:r w:rsidRPr="00E25F51">
        <w:rPr>
          <w:rFonts w:ascii="Times New Roman" w:hAnsi="Times New Roman" w:cs="Times New Roman"/>
        </w:rPr>
        <w:t xml:space="preserve"> Lin</w:t>
      </w:r>
      <w:r w:rsidR="006A508E" w:rsidRPr="00E25F51">
        <w:rPr>
          <w:rFonts w:ascii="Times New Roman" w:hAnsi="Times New Roman" w:cs="Times New Roman"/>
        </w:rPr>
        <w:t>d</w:t>
      </w:r>
      <w:r w:rsidRPr="00E25F51">
        <w:rPr>
          <w:rFonts w:ascii="Times New Roman" w:hAnsi="Times New Roman" w:cs="Times New Roman"/>
        </w:rPr>
        <w:t>sey Gregory</w:t>
      </w:r>
      <w:r w:rsidR="00D16C42" w:rsidRPr="00E25F51">
        <w:rPr>
          <w:rFonts w:ascii="Times New Roman" w:hAnsi="Times New Roman" w:cs="Times New Roman"/>
          <w:vertAlign w:val="superscript"/>
        </w:rPr>
        <w:t>3</w:t>
      </w:r>
      <w:r w:rsidRPr="00E25F51">
        <w:rPr>
          <w:rFonts w:ascii="Times New Roman" w:hAnsi="Times New Roman" w:cs="Times New Roman"/>
        </w:rPr>
        <w:t>, Chantal McCabe</w:t>
      </w:r>
      <w:r w:rsidR="00FF3850" w:rsidRPr="00E25F51">
        <w:rPr>
          <w:rFonts w:ascii="Times New Roman" w:hAnsi="Times New Roman" w:cs="Times New Roman"/>
          <w:vertAlign w:val="superscript"/>
        </w:rPr>
        <w:t>2</w:t>
      </w:r>
      <w:r w:rsidR="00A21EA2" w:rsidRPr="00E25F51">
        <w:rPr>
          <w:rFonts w:ascii="Times New Roman" w:hAnsi="Times New Roman" w:cs="Times New Roman"/>
        </w:rPr>
        <w:t xml:space="preserve">, </w:t>
      </w:r>
      <w:r w:rsidRPr="00E25F51">
        <w:rPr>
          <w:rFonts w:ascii="Times New Roman" w:hAnsi="Times New Roman" w:cs="Times New Roman"/>
        </w:rPr>
        <w:t>Chen Wang</w:t>
      </w:r>
      <w:r w:rsidR="00FF3850" w:rsidRPr="00E25F51">
        <w:rPr>
          <w:rFonts w:ascii="Times New Roman" w:hAnsi="Times New Roman" w:cs="Times New Roman"/>
          <w:vertAlign w:val="superscript"/>
        </w:rPr>
        <w:t>2</w:t>
      </w:r>
      <w:r w:rsidRPr="00E25F51">
        <w:rPr>
          <w:rFonts w:ascii="Times New Roman" w:hAnsi="Times New Roman" w:cs="Times New Roman"/>
        </w:rPr>
        <w:t>, Rondell</w:t>
      </w:r>
      <w:r w:rsidR="00B46DF6" w:rsidRPr="00E25F51">
        <w:rPr>
          <w:rFonts w:ascii="Times New Roman" w:hAnsi="Times New Roman" w:cs="Times New Roman"/>
        </w:rPr>
        <w:t xml:space="preserve"> P.</w:t>
      </w:r>
      <w:r w:rsidRPr="00E25F51">
        <w:rPr>
          <w:rFonts w:ascii="Times New Roman" w:hAnsi="Times New Roman" w:cs="Times New Roman"/>
        </w:rPr>
        <w:t xml:space="preserve"> Graham</w:t>
      </w:r>
      <w:r w:rsidR="00B46DF6" w:rsidRPr="00E25F51">
        <w:rPr>
          <w:rFonts w:ascii="Times New Roman" w:hAnsi="Times New Roman" w:cs="Times New Roman"/>
          <w:vertAlign w:val="superscript"/>
        </w:rPr>
        <w:t>1</w:t>
      </w:r>
      <w:r w:rsidRPr="00E25F51">
        <w:rPr>
          <w:rFonts w:ascii="Times New Roman" w:hAnsi="Times New Roman" w:cs="Times New Roman"/>
        </w:rPr>
        <w:t xml:space="preserve">, </w:t>
      </w:r>
      <w:r w:rsidR="000A6E87" w:rsidRPr="00E25F51">
        <w:rPr>
          <w:rFonts w:ascii="Times New Roman" w:hAnsi="Times New Roman" w:cs="Times New Roman"/>
        </w:rPr>
        <w:t xml:space="preserve">Kathryn </w:t>
      </w:r>
      <w:r w:rsidR="00B81DA8" w:rsidRPr="00E25F51">
        <w:rPr>
          <w:rFonts w:ascii="Times New Roman" w:hAnsi="Times New Roman" w:cs="Times New Roman"/>
        </w:rPr>
        <w:t>Woods</w:t>
      </w:r>
      <w:r w:rsidR="00123DD2" w:rsidRPr="00E25F51">
        <w:rPr>
          <w:rFonts w:ascii="Times New Roman" w:hAnsi="Times New Roman" w:cs="Times New Roman"/>
          <w:vertAlign w:val="superscript"/>
        </w:rPr>
        <w:t>4,5</w:t>
      </w:r>
      <w:r w:rsidR="000A6E87" w:rsidRPr="00E25F51">
        <w:rPr>
          <w:rFonts w:ascii="Times New Roman" w:hAnsi="Times New Roman" w:cs="Times New Roman"/>
        </w:rPr>
        <w:t xml:space="preserve">, </w:t>
      </w:r>
      <w:r w:rsidR="005F3485" w:rsidRPr="00E25F51">
        <w:rPr>
          <w:rFonts w:ascii="Times New Roman" w:hAnsi="Times New Roman" w:cs="Times New Roman"/>
        </w:rPr>
        <w:t>Martin Gol</w:t>
      </w:r>
      <w:r w:rsidR="00F109BC" w:rsidRPr="00E25F51">
        <w:rPr>
          <w:rFonts w:ascii="Times New Roman" w:hAnsi="Times New Roman" w:cs="Times New Roman"/>
        </w:rPr>
        <w:t>kowski</w:t>
      </w:r>
      <w:r w:rsidR="007533A8" w:rsidRPr="00E25F51">
        <w:rPr>
          <w:rFonts w:ascii="Times New Roman" w:hAnsi="Times New Roman" w:cs="Times New Roman"/>
          <w:vertAlign w:val="superscript"/>
        </w:rPr>
        <w:t>4,5</w:t>
      </w:r>
      <w:r w:rsidR="00F109BC" w:rsidRPr="00E25F51">
        <w:rPr>
          <w:rFonts w:ascii="Times New Roman" w:hAnsi="Times New Roman" w:cs="Times New Roman"/>
        </w:rPr>
        <w:t>,</w:t>
      </w:r>
      <w:r w:rsidR="00B343C5" w:rsidRPr="00E25F51">
        <w:rPr>
          <w:rFonts w:ascii="Times New Roman" w:hAnsi="Times New Roman" w:cs="Times New Roman"/>
        </w:rPr>
        <w:t xml:space="preserve"> </w:t>
      </w:r>
      <w:r w:rsidR="0068420A" w:rsidRPr="00E25F51">
        <w:rPr>
          <w:rFonts w:ascii="Times New Roman" w:hAnsi="Times New Roman" w:cs="Times New Roman"/>
        </w:rPr>
        <w:t>Marshall Baker</w:t>
      </w:r>
      <w:r w:rsidR="007533A8" w:rsidRPr="00E25F51">
        <w:rPr>
          <w:rFonts w:ascii="Times New Roman" w:hAnsi="Times New Roman" w:cs="Times New Roman"/>
          <w:vertAlign w:val="superscript"/>
        </w:rPr>
        <w:t>5,6</w:t>
      </w:r>
      <w:r w:rsidR="0068420A" w:rsidRPr="00E25F51">
        <w:rPr>
          <w:rFonts w:ascii="Times New Roman" w:hAnsi="Times New Roman" w:cs="Times New Roman"/>
        </w:rPr>
        <w:t>,</w:t>
      </w:r>
      <w:r w:rsidR="00F109BC" w:rsidRPr="00E25F51">
        <w:rPr>
          <w:rFonts w:ascii="Times New Roman" w:hAnsi="Times New Roman" w:cs="Times New Roman"/>
        </w:rPr>
        <w:t xml:space="preserve"> </w:t>
      </w:r>
      <w:r w:rsidRPr="00E25F51">
        <w:rPr>
          <w:rFonts w:ascii="Times New Roman" w:hAnsi="Times New Roman" w:cs="Times New Roman"/>
        </w:rPr>
        <w:t>Gregory</w:t>
      </w:r>
      <w:r w:rsidR="007610A3" w:rsidRPr="00E25F51">
        <w:rPr>
          <w:rFonts w:ascii="Times New Roman" w:hAnsi="Times New Roman" w:cs="Times New Roman"/>
        </w:rPr>
        <w:t xml:space="preserve"> J.</w:t>
      </w:r>
      <w:r w:rsidRPr="00E25F51">
        <w:rPr>
          <w:rFonts w:ascii="Times New Roman" w:hAnsi="Times New Roman" w:cs="Times New Roman"/>
        </w:rPr>
        <w:t xml:space="preserve"> Gores</w:t>
      </w:r>
      <w:r w:rsidR="00881B2F" w:rsidRPr="00E25F51">
        <w:rPr>
          <w:rFonts w:ascii="Times New Roman" w:hAnsi="Times New Roman" w:cs="Times New Roman"/>
          <w:vertAlign w:val="superscript"/>
        </w:rPr>
        <w:t>7</w:t>
      </w:r>
      <w:r w:rsidRPr="00E25F51">
        <w:rPr>
          <w:rFonts w:ascii="Times New Roman" w:hAnsi="Times New Roman" w:cs="Times New Roman"/>
        </w:rPr>
        <w:t>, Sumera</w:t>
      </w:r>
      <w:r w:rsidR="00CC5F15" w:rsidRPr="00E25F51">
        <w:rPr>
          <w:rFonts w:ascii="Times New Roman" w:hAnsi="Times New Roman" w:cs="Times New Roman"/>
        </w:rPr>
        <w:t xml:space="preserve"> I.</w:t>
      </w:r>
      <w:r w:rsidRPr="00E25F51">
        <w:rPr>
          <w:rFonts w:ascii="Times New Roman" w:hAnsi="Times New Roman" w:cs="Times New Roman"/>
        </w:rPr>
        <w:t xml:space="preserve"> Ilyas</w:t>
      </w:r>
      <w:r w:rsidR="00C428CE" w:rsidRPr="00E25F51">
        <w:rPr>
          <w:rFonts w:ascii="Times New Roman" w:hAnsi="Times New Roman" w:cs="Times New Roman"/>
          <w:vertAlign w:val="superscript"/>
        </w:rPr>
        <w:t>7,8</w:t>
      </w:r>
      <w:r w:rsidRPr="00E25F51">
        <w:rPr>
          <w:rFonts w:ascii="Times New Roman" w:hAnsi="Times New Roman" w:cs="Times New Roman"/>
        </w:rPr>
        <w:t>,</w:t>
      </w:r>
      <w:r w:rsidR="00610BC1" w:rsidRPr="00E25F51">
        <w:rPr>
          <w:rFonts w:ascii="Times New Roman" w:hAnsi="Times New Roman" w:cs="Times New Roman"/>
        </w:rPr>
        <w:t xml:space="preserve"> Caitlin Conboy</w:t>
      </w:r>
      <w:r w:rsidR="00537A9E" w:rsidRPr="00E25F51">
        <w:rPr>
          <w:rFonts w:ascii="Times New Roman" w:hAnsi="Times New Roman" w:cs="Times New Roman"/>
          <w:vertAlign w:val="superscript"/>
        </w:rPr>
        <w:t>9</w:t>
      </w:r>
      <w:r w:rsidR="00610BC1" w:rsidRPr="00E25F51">
        <w:rPr>
          <w:rFonts w:ascii="Times New Roman" w:hAnsi="Times New Roman" w:cs="Times New Roman"/>
        </w:rPr>
        <w:t>,</w:t>
      </w:r>
      <w:r w:rsidRPr="00E25F51">
        <w:rPr>
          <w:rFonts w:ascii="Times New Roman" w:hAnsi="Times New Roman" w:cs="Times New Roman"/>
        </w:rPr>
        <w:t xml:space="preserve"> </w:t>
      </w:r>
      <w:r w:rsidR="00C63A1D" w:rsidRPr="00E25F51">
        <w:rPr>
          <w:rFonts w:ascii="Times New Roman" w:hAnsi="Times New Roman" w:cs="Times New Roman"/>
          <w:color w:val="000000" w:themeColor="text1"/>
        </w:rPr>
        <w:t>Ellen L. Larson</w:t>
      </w:r>
      <w:r w:rsidR="00C63A1D" w:rsidRPr="00E25F51">
        <w:rPr>
          <w:rFonts w:ascii="Times New Roman" w:hAnsi="Times New Roman" w:cs="Times New Roman"/>
          <w:color w:val="000000" w:themeColor="text1"/>
          <w:vertAlign w:val="superscript"/>
        </w:rPr>
        <w:t>3</w:t>
      </w:r>
      <w:r w:rsidR="00C63A1D" w:rsidRPr="00E25F51">
        <w:rPr>
          <w:rFonts w:ascii="Times New Roman" w:hAnsi="Times New Roman" w:cs="Times New Roman"/>
          <w:color w:val="000000" w:themeColor="text1"/>
        </w:rPr>
        <w:t xml:space="preserve">, </w:t>
      </w:r>
      <w:r w:rsidR="00D31E8B" w:rsidRPr="00E25F51">
        <w:rPr>
          <w:rFonts w:ascii="Times New Roman" w:hAnsi="Times New Roman" w:cs="Times New Roman"/>
          <w:color w:val="000000" w:themeColor="text1"/>
        </w:rPr>
        <w:t xml:space="preserve">Jack </w:t>
      </w:r>
      <w:r w:rsidR="00646855" w:rsidRPr="00E25F51">
        <w:rPr>
          <w:rFonts w:ascii="Times New Roman" w:hAnsi="Times New Roman" w:cs="Times New Roman"/>
          <w:color w:val="000000" w:themeColor="text1"/>
        </w:rPr>
        <w:t xml:space="preserve">W </w:t>
      </w:r>
      <w:r w:rsidR="00D31E8B" w:rsidRPr="00E25F51">
        <w:rPr>
          <w:rFonts w:ascii="Times New Roman" w:hAnsi="Times New Roman" w:cs="Times New Roman"/>
          <w:color w:val="000000" w:themeColor="text1"/>
        </w:rPr>
        <w:t>Sample</w:t>
      </w:r>
      <w:r w:rsidR="00E71E93" w:rsidRPr="00E25F51">
        <w:rPr>
          <w:rFonts w:ascii="Times New Roman" w:hAnsi="Times New Roman" w:cs="Times New Roman"/>
          <w:color w:val="000000" w:themeColor="text1"/>
          <w:vertAlign w:val="superscript"/>
        </w:rPr>
        <w:t>3</w:t>
      </w:r>
      <w:r w:rsidR="00D31E8B" w:rsidRPr="00E25F51">
        <w:rPr>
          <w:rFonts w:ascii="Times New Roman" w:hAnsi="Times New Roman" w:cs="Times New Roman"/>
          <w:color w:val="000000" w:themeColor="text1"/>
        </w:rPr>
        <w:t xml:space="preserve">, </w:t>
      </w:r>
      <w:r w:rsidR="00B55B39" w:rsidRPr="00B55B39">
        <w:rPr>
          <w:rFonts w:ascii="Times New Roman" w:hAnsi="Times New Roman" w:cs="Times New Roman"/>
          <w:color w:val="000000" w:themeColor="text1"/>
        </w:rPr>
        <w:t>Enis H. Ozmert</w:t>
      </w:r>
      <w:r w:rsidR="00B55B39" w:rsidRPr="00E25F51">
        <w:rPr>
          <w:rFonts w:ascii="Times New Roman" w:hAnsi="Times New Roman" w:cs="Times New Roman"/>
          <w:color w:val="000000" w:themeColor="text1"/>
          <w:vertAlign w:val="superscript"/>
        </w:rPr>
        <w:t>3</w:t>
      </w:r>
      <w:r w:rsidR="00B55B39" w:rsidRPr="00B55B39">
        <w:rPr>
          <w:rFonts w:ascii="Times New Roman" w:hAnsi="Times New Roman" w:cs="Times New Roman"/>
          <w:color w:val="000000" w:themeColor="text1"/>
        </w:rPr>
        <w:t xml:space="preserve">, </w:t>
      </w:r>
      <w:r w:rsidR="007A43D3" w:rsidRPr="00E25F51">
        <w:rPr>
          <w:rFonts w:ascii="Times New Roman" w:hAnsi="Times New Roman" w:cs="Times New Roman"/>
        </w:rPr>
        <w:t xml:space="preserve">Richard </w:t>
      </w:r>
      <w:r w:rsidR="00132690" w:rsidRPr="00E25F51">
        <w:rPr>
          <w:rFonts w:ascii="Times New Roman" w:hAnsi="Times New Roman" w:cs="Times New Roman"/>
        </w:rPr>
        <w:t>K</w:t>
      </w:r>
      <w:r w:rsidR="00AC6455" w:rsidRPr="00E25F51">
        <w:rPr>
          <w:rFonts w:ascii="Times New Roman" w:hAnsi="Times New Roman" w:cs="Times New Roman"/>
        </w:rPr>
        <w:t>.</w:t>
      </w:r>
      <w:r w:rsidR="00132690" w:rsidRPr="00E25F51">
        <w:rPr>
          <w:rFonts w:ascii="Times New Roman" w:hAnsi="Times New Roman" w:cs="Times New Roman"/>
        </w:rPr>
        <w:t xml:space="preserve"> </w:t>
      </w:r>
      <w:r w:rsidR="007A43D3" w:rsidRPr="00E25F51">
        <w:rPr>
          <w:rFonts w:ascii="Times New Roman" w:hAnsi="Times New Roman" w:cs="Times New Roman"/>
        </w:rPr>
        <w:t>Kandasamy</w:t>
      </w:r>
      <w:r w:rsidR="00132690" w:rsidRPr="00E25F51">
        <w:rPr>
          <w:rFonts w:ascii="Times New Roman" w:hAnsi="Times New Roman" w:cs="Times New Roman"/>
          <w:vertAlign w:val="superscript"/>
        </w:rPr>
        <w:t>1,</w:t>
      </w:r>
      <w:r w:rsidR="00957280" w:rsidRPr="00E25F51">
        <w:rPr>
          <w:rFonts w:ascii="Times New Roman" w:hAnsi="Times New Roman" w:cs="Times New Roman"/>
          <w:vertAlign w:val="superscript"/>
        </w:rPr>
        <w:t>2</w:t>
      </w:r>
      <w:r w:rsidR="000973EA" w:rsidRPr="00E25F51">
        <w:rPr>
          <w:rFonts w:ascii="Times New Roman" w:hAnsi="Times New Roman" w:cs="Times New Roman"/>
          <w:vertAlign w:val="superscript"/>
        </w:rPr>
        <w:t>,8</w:t>
      </w:r>
      <w:r w:rsidR="007A43D3" w:rsidRPr="00E25F51">
        <w:rPr>
          <w:rFonts w:ascii="Times New Roman" w:hAnsi="Times New Roman" w:cs="Times New Roman"/>
        </w:rPr>
        <w:t xml:space="preserve">, </w:t>
      </w:r>
      <w:r w:rsidRPr="00E25F51">
        <w:rPr>
          <w:rFonts w:ascii="Times New Roman" w:hAnsi="Times New Roman" w:cs="Times New Roman"/>
        </w:rPr>
        <w:t>Mitesh</w:t>
      </w:r>
      <w:r w:rsidR="007547F5" w:rsidRPr="00E25F51">
        <w:rPr>
          <w:rFonts w:ascii="Times New Roman" w:hAnsi="Times New Roman" w:cs="Times New Roman"/>
        </w:rPr>
        <w:t xml:space="preserve"> J</w:t>
      </w:r>
      <w:r w:rsidR="004C09A0" w:rsidRPr="00E25F51">
        <w:rPr>
          <w:rFonts w:ascii="Times New Roman" w:hAnsi="Times New Roman" w:cs="Times New Roman"/>
        </w:rPr>
        <w:t>.</w:t>
      </w:r>
      <w:r w:rsidRPr="00E25F51">
        <w:rPr>
          <w:rFonts w:ascii="Times New Roman" w:hAnsi="Times New Roman" w:cs="Times New Roman"/>
        </w:rPr>
        <w:t xml:space="preserve"> Borad</w:t>
      </w:r>
      <w:r w:rsidR="000973EA" w:rsidRPr="00E25F51">
        <w:rPr>
          <w:rFonts w:ascii="Times New Roman" w:hAnsi="Times New Roman" w:cs="Times New Roman"/>
          <w:vertAlign w:val="superscript"/>
        </w:rPr>
        <w:t>10</w:t>
      </w:r>
      <w:r w:rsidRPr="00E25F51">
        <w:rPr>
          <w:rFonts w:ascii="Times New Roman" w:hAnsi="Times New Roman" w:cs="Times New Roman"/>
        </w:rPr>
        <w:t>, Lewis Roberts</w:t>
      </w:r>
      <w:r w:rsidR="00D33C95" w:rsidRPr="00E25F51">
        <w:rPr>
          <w:rFonts w:ascii="Times New Roman" w:hAnsi="Times New Roman" w:cs="Times New Roman"/>
          <w:vertAlign w:val="superscript"/>
        </w:rPr>
        <w:t>7</w:t>
      </w:r>
      <w:r w:rsidRPr="00E25F51">
        <w:rPr>
          <w:rFonts w:ascii="Times New Roman" w:hAnsi="Times New Roman" w:cs="Times New Roman"/>
        </w:rPr>
        <w:t>,</w:t>
      </w:r>
      <w:r w:rsidR="7386BC15" w:rsidRPr="00E25F51">
        <w:rPr>
          <w:rFonts w:ascii="Times New Roman" w:hAnsi="Times New Roman" w:cs="Times New Roman"/>
        </w:rPr>
        <w:t xml:space="preserve"> Joshua Andersen</w:t>
      </w:r>
      <w:r w:rsidR="00D33C95" w:rsidRPr="00E25F51">
        <w:rPr>
          <w:rFonts w:ascii="Times New Roman" w:hAnsi="Times New Roman" w:cs="Times New Roman"/>
          <w:vertAlign w:val="superscript"/>
        </w:rPr>
        <w:t>5</w:t>
      </w:r>
      <w:r w:rsidR="7386BC15" w:rsidRPr="00E25F51">
        <w:rPr>
          <w:rFonts w:ascii="Times New Roman" w:hAnsi="Times New Roman" w:cs="Times New Roman"/>
        </w:rPr>
        <w:t>,</w:t>
      </w:r>
      <w:r w:rsidRPr="00E25F51">
        <w:rPr>
          <w:rFonts w:ascii="Times New Roman" w:hAnsi="Times New Roman" w:cs="Times New Roman"/>
        </w:rPr>
        <w:t xml:space="preserve"> Akhilesh Pandey</w:t>
      </w:r>
      <w:r w:rsidR="00262E16" w:rsidRPr="00E25F51">
        <w:rPr>
          <w:rFonts w:ascii="Times New Roman" w:hAnsi="Times New Roman" w:cs="Times New Roman"/>
          <w:vertAlign w:val="superscript"/>
        </w:rPr>
        <w:t>1</w:t>
      </w:r>
      <w:r w:rsidR="00405511" w:rsidRPr="00E25F51">
        <w:rPr>
          <w:rFonts w:ascii="Times New Roman" w:hAnsi="Times New Roman" w:cs="Times New Roman"/>
          <w:vertAlign w:val="superscript"/>
        </w:rPr>
        <w:t>,</w:t>
      </w:r>
      <w:r w:rsidR="00043D12" w:rsidRPr="00E25F51">
        <w:rPr>
          <w:rFonts w:ascii="Times New Roman" w:hAnsi="Times New Roman" w:cs="Times New Roman"/>
          <w:vertAlign w:val="superscript"/>
        </w:rPr>
        <w:t>1</w:t>
      </w:r>
      <w:r w:rsidR="006A4E30" w:rsidRPr="00E25F51">
        <w:rPr>
          <w:rFonts w:ascii="Times New Roman" w:hAnsi="Times New Roman" w:cs="Times New Roman"/>
          <w:vertAlign w:val="superscript"/>
        </w:rPr>
        <w:t>1</w:t>
      </w:r>
      <w:r w:rsidR="00B01F58" w:rsidRPr="00E25F51">
        <w:rPr>
          <w:rFonts w:ascii="Times New Roman" w:hAnsi="Times New Roman" w:cs="Times New Roman"/>
          <w:vertAlign w:val="superscript"/>
        </w:rPr>
        <w:t>,12</w:t>
      </w:r>
      <w:r w:rsidR="004F59F2" w:rsidRPr="00E25F51">
        <w:rPr>
          <w:rFonts w:ascii="Times New Roman" w:hAnsi="Times New Roman" w:cs="Times New Roman"/>
        </w:rPr>
        <w:t>*</w:t>
      </w:r>
      <w:r w:rsidRPr="00E25F51">
        <w:rPr>
          <w:rFonts w:ascii="Times New Roman" w:hAnsi="Times New Roman" w:cs="Times New Roman"/>
        </w:rPr>
        <w:t>, Rory</w:t>
      </w:r>
      <w:r w:rsidR="007546EA" w:rsidRPr="00E25F51">
        <w:rPr>
          <w:rFonts w:ascii="Times New Roman" w:hAnsi="Times New Roman" w:cs="Times New Roman"/>
        </w:rPr>
        <w:t xml:space="preserve"> L.</w:t>
      </w:r>
      <w:r w:rsidRPr="00E25F51">
        <w:rPr>
          <w:rFonts w:ascii="Times New Roman" w:hAnsi="Times New Roman" w:cs="Times New Roman"/>
        </w:rPr>
        <w:t xml:space="preserve"> Smoot</w:t>
      </w:r>
      <w:r w:rsidR="00262E16" w:rsidRPr="00E25F51">
        <w:rPr>
          <w:rFonts w:ascii="Times New Roman" w:hAnsi="Times New Roman" w:cs="Times New Roman"/>
          <w:vertAlign w:val="superscript"/>
        </w:rPr>
        <w:t>3</w:t>
      </w:r>
      <w:r w:rsidR="00D94216" w:rsidRPr="00E25F51">
        <w:rPr>
          <w:rFonts w:ascii="Times New Roman" w:hAnsi="Times New Roman" w:cs="Times New Roman"/>
          <w:vertAlign w:val="superscript"/>
        </w:rPr>
        <w:t>,</w:t>
      </w:r>
      <w:r w:rsidR="00642F52" w:rsidRPr="00E25F51">
        <w:rPr>
          <w:rFonts w:ascii="Times New Roman" w:hAnsi="Times New Roman" w:cs="Times New Roman"/>
          <w:vertAlign w:val="superscript"/>
        </w:rPr>
        <w:t>1</w:t>
      </w:r>
      <w:r w:rsidR="00B01F58" w:rsidRPr="00E25F51">
        <w:rPr>
          <w:rFonts w:ascii="Times New Roman" w:hAnsi="Times New Roman" w:cs="Times New Roman"/>
          <w:vertAlign w:val="superscript"/>
        </w:rPr>
        <w:t>3</w:t>
      </w:r>
      <w:r w:rsidR="004F59F2" w:rsidRPr="00E25F51">
        <w:rPr>
          <w:rFonts w:ascii="Times New Roman" w:hAnsi="Times New Roman" w:cs="Times New Roman"/>
        </w:rPr>
        <w:t>*</w:t>
      </w:r>
    </w:p>
    <w:p w14:paraId="02A7C8BC" w14:textId="77777777" w:rsidR="0068740C" w:rsidRPr="00E25F51" w:rsidRDefault="0068740C" w:rsidP="0068740C">
      <w:pPr>
        <w:spacing w:after="0" w:line="240" w:lineRule="auto"/>
        <w:jc w:val="center"/>
        <w:rPr>
          <w:rFonts w:ascii="Times New Roman" w:hAnsi="Times New Roman" w:cs="Times New Roman"/>
        </w:rPr>
      </w:pPr>
    </w:p>
    <w:p w14:paraId="2C25C38B" w14:textId="5030872C" w:rsidR="007D01E2" w:rsidRPr="00B51B2B" w:rsidRDefault="007D01E2" w:rsidP="00906713">
      <w:pPr>
        <w:pStyle w:val="BCAuthorAddress"/>
        <w:spacing w:after="0" w:line="360" w:lineRule="auto"/>
        <w:jc w:val="both"/>
        <w:rPr>
          <w:rFonts w:ascii="Times New Roman" w:hAnsi="Times New Roman"/>
          <w:sz w:val="22"/>
          <w:szCs w:val="22"/>
        </w:rPr>
      </w:pPr>
      <w:r w:rsidRPr="00B51B2B">
        <w:rPr>
          <w:rFonts w:ascii="Times New Roman" w:hAnsi="Times New Roman"/>
          <w:sz w:val="22"/>
          <w:szCs w:val="22"/>
          <w:vertAlign w:val="superscript"/>
        </w:rPr>
        <w:t>1</w:t>
      </w:r>
      <w:r w:rsidRPr="00B51B2B">
        <w:rPr>
          <w:rFonts w:ascii="Times New Roman" w:hAnsi="Times New Roman"/>
          <w:sz w:val="22"/>
          <w:szCs w:val="22"/>
        </w:rPr>
        <w:t>Department of Laboratory Medicine and Pathology, Mayo Clinic, Rochester, MN, USA</w:t>
      </w:r>
    </w:p>
    <w:p w14:paraId="4616CC87" w14:textId="4E845EA4" w:rsidR="00FF3850" w:rsidRPr="00B51B2B" w:rsidRDefault="00D55F53" w:rsidP="00906713">
      <w:pPr>
        <w:spacing w:after="0" w:line="360" w:lineRule="auto"/>
        <w:rPr>
          <w:rFonts w:ascii="Times New Roman" w:hAnsi="Times New Roman" w:cs="Times New Roman"/>
        </w:rPr>
      </w:pPr>
      <w:r w:rsidRPr="00B51B2B">
        <w:rPr>
          <w:rFonts w:ascii="Times New Roman" w:hAnsi="Times New Roman" w:cs="Times New Roman"/>
          <w:vertAlign w:val="superscript"/>
        </w:rPr>
        <w:t>2</w:t>
      </w:r>
      <w:r w:rsidR="00FF3850" w:rsidRPr="00B51B2B">
        <w:rPr>
          <w:rFonts w:ascii="Times New Roman" w:hAnsi="Times New Roman" w:cs="Times New Roman"/>
        </w:rPr>
        <w:t>Department of Quantitative Health Sciences, Mayo Clinic, Rochester, MN, USA</w:t>
      </w:r>
    </w:p>
    <w:p w14:paraId="0C7C1137" w14:textId="30770EC0" w:rsidR="00077E4E" w:rsidRPr="00B51B2B" w:rsidRDefault="007D01E2" w:rsidP="00906713">
      <w:pPr>
        <w:spacing w:after="0" w:line="360" w:lineRule="auto"/>
        <w:rPr>
          <w:rFonts w:ascii="Times New Roman" w:hAnsi="Times New Roman" w:cs="Times New Roman"/>
        </w:rPr>
      </w:pPr>
      <w:r w:rsidRPr="00B51B2B">
        <w:rPr>
          <w:rFonts w:ascii="Times New Roman" w:hAnsi="Times New Roman" w:cs="Times New Roman"/>
          <w:vertAlign w:val="superscript"/>
        </w:rPr>
        <w:t>3</w:t>
      </w:r>
      <w:r w:rsidRPr="00B51B2B">
        <w:rPr>
          <w:rFonts w:ascii="Times New Roman" w:hAnsi="Times New Roman" w:cs="Times New Roman"/>
        </w:rPr>
        <w:t xml:space="preserve">Department </w:t>
      </w:r>
      <w:r w:rsidR="00077E4E" w:rsidRPr="00B51B2B">
        <w:rPr>
          <w:rFonts w:ascii="Times New Roman" w:hAnsi="Times New Roman" w:cs="Times New Roman"/>
        </w:rPr>
        <w:t>of Surgery, Mayo Clinic, Rochester, MN, USA</w:t>
      </w:r>
    </w:p>
    <w:p w14:paraId="0A88364B" w14:textId="1CFF0A34" w:rsidR="00123DD2" w:rsidRPr="00B51B2B" w:rsidRDefault="00123DD2" w:rsidP="00906713">
      <w:pPr>
        <w:spacing w:after="0" w:line="360" w:lineRule="auto"/>
        <w:rPr>
          <w:rFonts w:ascii="Times New Roman" w:hAnsi="Times New Roman" w:cs="Times New Roman"/>
        </w:rPr>
      </w:pPr>
      <w:r w:rsidRPr="00B51B2B">
        <w:rPr>
          <w:rFonts w:ascii="Times New Roman" w:hAnsi="Times New Roman" w:cs="Times New Roman"/>
          <w:vertAlign w:val="superscript"/>
        </w:rPr>
        <w:t>4</w:t>
      </w:r>
      <w:r w:rsidRPr="00B51B2B">
        <w:rPr>
          <w:rFonts w:ascii="Times New Roman" w:hAnsi="Times New Roman" w:cs="Times New Roman"/>
        </w:rPr>
        <w:t>Department of Pharmacology and Toxicology, University of Utah, Salt Lake City, UT, USA</w:t>
      </w:r>
    </w:p>
    <w:p w14:paraId="269794F1" w14:textId="3FC44B4D" w:rsidR="00123DD2" w:rsidRPr="00B51B2B" w:rsidRDefault="00123DD2" w:rsidP="00906713">
      <w:pPr>
        <w:spacing w:after="0" w:line="360" w:lineRule="auto"/>
        <w:rPr>
          <w:rFonts w:ascii="Times New Roman" w:hAnsi="Times New Roman" w:cs="Times New Roman"/>
        </w:rPr>
      </w:pPr>
      <w:r w:rsidRPr="00B51B2B">
        <w:rPr>
          <w:rFonts w:ascii="Times New Roman" w:hAnsi="Times New Roman" w:cs="Times New Roman"/>
          <w:vertAlign w:val="superscript"/>
        </w:rPr>
        <w:t>5</w:t>
      </w:r>
      <w:r w:rsidRPr="00B51B2B">
        <w:rPr>
          <w:rFonts w:ascii="Times New Roman" w:hAnsi="Times New Roman" w:cs="Times New Roman"/>
        </w:rPr>
        <w:t>Huntsman Cancer Institute, University of Utah, Salt Lake City, UT, USA</w:t>
      </w:r>
    </w:p>
    <w:p w14:paraId="4329F7E5" w14:textId="241BA8E0" w:rsidR="007533A8" w:rsidRPr="00B51B2B" w:rsidRDefault="007533A8" w:rsidP="00906713">
      <w:pPr>
        <w:spacing w:after="0" w:line="360" w:lineRule="auto"/>
        <w:rPr>
          <w:rFonts w:ascii="Times New Roman" w:hAnsi="Times New Roman" w:cs="Times New Roman"/>
        </w:rPr>
      </w:pPr>
      <w:r w:rsidRPr="00B51B2B">
        <w:rPr>
          <w:rFonts w:ascii="Times New Roman" w:hAnsi="Times New Roman" w:cs="Times New Roman"/>
          <w:vertAlign w:val="superscript"/>
        </w:rPr>
        <w:t>6</w:t>
      </w:r>
      <w:r w:rsidRPr="00B51B2B">
        <w:rPr>
          <w:rFonts w:ascii="Times New Roman" w:hAnsi="Times New Roman" w:cs="Times New Roman"/>
        </w:rPr>
        <w:t>Department of Surgery, University of Utah Health, UT, USA</w:t>
      </w:r>
    </w:p>
    <w:p w14:paraId="140DF1BF" w14:textId="5977C4B6" w:rsidR="00E94B51" w:rsidRPr="00B51B2B" w:rsidRDefault="00881B2F" w:rsidP="00906713">
      <w:pPr>
        <w:spacing w:after="0" w:line="360" w:lineRule="auto"/>
        <w:rPr>
          <w:rFonts w:ascii="Times New Roman" w:hAnsi="Times New Roman" w:cs="Times New Roman"/>
        </w:rPr>
      </w:pPr>
      <w:r w:rsidRPr="00B51B2B">
        <w:rPr>
          <w:rFonts w:ascii="Times New Roman" w:hAnsi="Times New Roman" w:cs="Times New Roman"/>
          <w:vertAlign w:val="superscript"/>
        </w:rPr>
        <w:t>7</w:t>
      </w:r>
      <w:r w:rsidR="00E94B51" w:rsidRPr="00B51B2B">
        <w:rPr>
          <w:rFonts w:ascii="Times New Roman" w:hAnsi="Times New Roman" w:cs="Times New Roman"/>
        </w:rPr>
        <w:t>Division of Gastroenterology and Hepatology, Mayo Clinic, Roch</w:t>
      </w:r>
      <w:r w:rsidR="0052347B" w:rsidRPr="00B51B2B">
        <w:rPr>
          <w:rFonts w:ascii="Times New Roman" w:hAnsi="Times New Roman" w:cs="Times New Roman"/>
        </w:rPr>
        <w:t>ester, MN</w:t>
      </w:r>
      <w:r w:rsidR="002878E4" w:rsidRPr="00B51B2B">
        <w:rPr>
          <w:rFonts w:ascii="Times New Roman" w:hAnsi="Times New Roman" w:cs="Times New Roman"/>
        </w:rPr>
        <w:t>, USA</w:t>
      </w:r>
    </w:p>
    <w:p w14:paraId="0D672893" w14:textId="6C22C9CF" w:rsidR="00C428CE" w:rsidRPr="00B51B2B" w:rsidRDefault="00C428CE" w:rsidP="00906713">
      <w:pPr>
        <w:spacing w:after="0" w:line="360" w:lineRule="auto"/>
        <w:rPr>
          <w:rFonts w:ascii="Times New Roman" w:hAnsi="Times New Roman" w:cs="Times New Roman"/>
        </w:rPr>
      </w:pPr>
      <w:r w:rsidRPr="00B51B2B">
        <w:rPr>
          <w:rFonts w:ascii="Times New Roman" w:hAnsi="Times New Roman" w:cs="Times New Roman"/>
          <w:vertAlign w:val="superscript"/>
        </w:rPr>
        <w:t>8</w:t>
      </w:r>
      <w:r w:rsidRPr="00B51B2B">
        <w:rPr>
          <w:rFonts w:ascii="Times New Roman" w:hAnsi="Times New Roman" w:cs="Times New Roman"/>
        </w:rPr>
        <w:t>Department of Immunology, Mayo Clinic, Rochester, MN, USA</w:t>
      </w:r>
    </w:p>
    <w:p w14:paraId="0A82DA2B" w14:textId="741198E2" w:rsidR="0052347B" w:rsidRPr="00B51B2B" w:rsidRDefault="00537A9E" w:rsidP="00906713">
      <w:pPr>
        <w:spacing w:after="0" w:line="360" w:lineRule="auto"/>
        <w:rPr>
          <w:rFonts w:ascii="Times New Roman" w:hAnsi="Times New Roman" w:cs="Times New Roman"/>
        </w:rPr>
      </w:pPr>
      <w:r w:rsidRPr="00B51B2B">
        <w:rPr>
          <w:rFonts w:ascii="Times New Roman" w:hAnsi="Times New Roman" w:cs="Times New Roman"/>
          <w:vertAlign w:val="superscript"/>
        </w:rPr>
        <w:t>9</w:t>
      </w:r>
      <w:r w:rsidR="0052347B" w:rsidRPr="00B51B2B">
        <w:rPr>
          <w:rFonts w:ascii="Times New Roman" w:hAnsi="Times New Roman" w:cs="Times New Roman"/>
        </w:rPr>
        <w:t xml:space="preserve">Division of </w:t>
      </w:r>
      <w:r w:rsidR="001D53BC" w:rsidRPr="00B51B2B">
        <w:rPr>
          <w:rFonts w:ascii="Times New Roman" w:hAnsi="Times New Roman" w:cs="Times New Roman"/>
        </w:rPr>
        <w:t xml:space="preserve">Hematology and Oncology, Mayo Clinic, </w:t>
      </w:r>
      <w:r w:rsidRPr="00B51B2B">
        <w:rPr>
          <w:rFonts w:ascii="Times New Roman" w:hAnsi="Times New Roman" w:cs="Times New Roman"/>
        </w:rPr>
        <w:t>Rochester, MN</w:t>
      </w:r>
      <w:r w:rsidR="002878E4" w:rsidRPr="00B51B2B">
        <w:rPr>
          <w:rFonts w:ascii="Times New Roman" w:hAnsi="Times New Roman" w:cs="Times New Roman"/>
        </w:rPr>
        <w:t>, USA</w:t>
      </w:r>
    </w:p>
    <w:p w14:paraId="342F9ED6" w14:textId="6DE4F466" w:rsidR="000973EA" w:rsidRDefault="000973EA" w:rsidP="00906713">
      <w:pPr>
        <w:spacing w:after="0" w:line="360" w:lineRule="auto"/>
        <w:rPr>
          <w:rFonts w:ascii="Times New Roman" w:hAnsi="Times New Roman" w:cs="Times New Roman"/>
        </w:rPr>
      </w:pPr>
      <w:r w:rsidRPr="00B51B2B">
        <w:rPr>
          <w:rFonts w:ascii="Times New Roman" w:hAnsi="Times New Roman" w:cs="Times New Roman"/>
          <w:vertAlign w:val="superscript"/>
        </w:rPr>
        <w:t>10</w:t>
      </w:r>
      <w:r w:rsidRPr="00B51B2B">
        <w:rPr>
          <w:rFonts w:ascii="Times New Roman" w:hAnsi="Times New Roman" w:cs="Times New Roman"/>
        </w:rPr>
        <w:t>Division of Hematology and Oncology, Mayo Clinic, Scottsdale, AZ, USA</w:t>
      </w:r>
    </w:p>
    <w:p w14:paraId="523B815F" w14:textId="121B4A09" w:rsidR="00841E39" w:rsidRPr="00B51B2B" w:rsidRDefault="006948AA" w:rsidP="00906713">
      <w:pPr>
        <w:spacing w:after="0" w:line="360" w:lineRule="auto"/>
        <w:rPr>
          <w:rFonts w:ascii="Times New Roman" w:hAnsi="Times New Roman" w:cs="Times New Roman"/>
        </w:rPr>
      </w:pPr>
      <w:r w:rsidRPr="00B51B2B">
        <w:rPr>
          <w:rFonts w:ascii="Times New Roman" w:hAnsi="Times New Roman" w:cs="Times New Roman"/>
          <w:vertAlign w:val="superscript"/>
        </w:rPr>
        <w:t>1</w:t>
      </w:r>
      <w:r>
        <w:rPr>
          <w:rFonts w:ascii="Times New Roman" w:hAnsi="Times New Roman" w:cs="Times New Roman"/>
          <w:vertAlign w:val="superscript"/>
        </w:rPr>
        <w:t>1</w:t>
      </w:r>
      <w:r w:rsidRPr="006948AA">
        <w:rPr>
          <w:rFonts w:ascii="Times New Roman" w:hAnsi="Times New Roman" w:cs="Times New Roman"/>
        </w:rPr>
        <w:t>Center for Individualized Medicine, Mayo Clinic, Rochester, MN, USA</w:t>
      </w:r>
    </w:p>
    <w:p w14:paraId="2B6F7342" w14:textId="083E9CA5" w:rsidR="0018668D" w:rsidRPr="00B51B2B" w:rsidRDefault="00D33C95" w:rsidP="00906713">
      <w:pPr>
        <w:spacing w:after="0" w:line="360" w:lineRule="auto"/>
        <w:rPr>
          <w:rFonts w:ascii="Times New Roman" w:hAnsi="Times New Roman" w:cs="Times New Roman"/>
        </w:rPr>
      </w:pPr>
      <w:r w:rsidRPr="00B51B2B">
        <w:rPr>
          <w:rFonts w:ascii="Times New Roman" w:hAnsi="Times New Roman" w:cs="Times New Roman"/>
          <w:vertAlign w:val="superscript"/>
        </w:rPr>
        <w:t>1</w:t>
      </w:r>
      <w:r w:rsidR="00B01F58">
        <w:rPr>
          <w:rFonts w:ascii="Times New Roman" w:hAnsi="Times New Roman" w:cs="Times New Roman"/>
          <w:vertAlign w:val="superscript"/>
        </w:rPr>
        <w:t>2</w:t>
      </w:r>
      <w:r w:rsidR="006A4E30" w:rsidRPr="00B51B2B">
        <w:rPr>
          <w:rFonts w:ascii="Times New Roman" w:hAnsi="Times New Roman" w:cs="Times New Roman"/>
        </w:rPr>
        <w:t>Manipal Academy of Higher Education, Manipal, 576104, Karnataka, India</w:t>
      </w:r>
    </w:p>
    <w:p w14:paraId="4D24F02C" w14:textId="1E23796E" w:rsidR="006A4E30" w:rsidRPr="00B51B2B" w:rsidRDefault="005B3FD9" w:rsidP="00906713">
      <w:pPr>
        <w:spacing w:after="0" w:line="360" w:lineRule="auto"/>
        <w:rPr>
          <w:rFonts w:ascii="Times New Roman" w:hAnsi="Times New Roman" w:cs="Times New Roman"/>
        </w:rPr>
      </w:pPr>
      <w:r w:rsidRPr="00B51B2B">
        <w:rPr>
          <w:rFonts w:ascii="Times New Roman" w:hAnsi="Times New Roman" w:cs="Times New Roman"/>
          <w:vertAlign w:val="superscript"/>
        </w:rPr>
        <w:t>1</w:t>
      </w:r>
      <w:r w:rsidR="00B01F58">
        <w:rPr>
          <w:rFonts w:ascii="Times New Roman" w:hAnsi="Times New Roman" w:cs="Times New Roman"/>
          <w:vertAlign w:val="superscript"/>
        </w:rPr>
        <w:t>3</w:t>
      </w:r>
      <w:r w:rsidR="006A4E30" w:rsidRPr="00B51B2B">
        <w:rPr>
          <w:rFonts w:ascii="Times New Roman" w:hAnsi="Times New Roman" w:cs="Times New Roman"/>
        </w:rPr>
        <w:t>Department of Biochemistry and Molecular Biology, Mayo Clinic, Rochester, MN, USA</w:t>
      </w:r>
    </w:p>
    <w:p w14:paraId="67C07D85" w14:textId="44EA9F7A" w:rsidR="002B209F" w:rsidRPr="006721D1" w:rsidRDefault="006721D1" w:rsidP="00906713">
      <w:pPr>
        <w:spacing w:after="0" w:line="360" w:lineRule="auto"/>
        <w:jc w:val="both"/>
        <w:rPr>
          <w:rFonts w:ascii="Times New Roman" w:hAnsi="Times New Roman" w:cs="Times New Roman"/>
          <w:bCs/>
        </w:rPr>
      </w:pPr>
      <w:r w:rsidRPr="0091710D">
        <w:rPr>
          <w:rFonts w:ascii="Times New Roman" w:hAnsi="Times New Roman" w:cs="Times New Roman"/>
          <w:vertAlign w:val="superscript"/>
          <w:lang w:val="en"/>
        </w:rPr>
        <w:t>†</w:t>
      </w:r>
      <w:r w:rsidRPr="006721D1">
        <w:rPr>
          <w:rFonts w:ascii="Times New Roman" w:hAnsi="Times New Roman" w:cs="Times New Roman"/>
          <w:bCs/>
        </w:rPr>
        <w:t>These authors contributed equally to this work</w:t>
      </w:r>
      <w:r>
        <w:rPr>
          <w:rFonts w:ascii="Times New Roman" w:hAnsi="Times New Roman" w:cs="Times New Roman"/>
          <w:bCs/>
        </w:rPr>
        <w:t>.</w:t>
      </w:r>
    </w:p>
    <w:p w14:paraId="70CBA6C0" w14:textId="4EC58368" w:rsidR="00536B5E" w:rsidRPr="00B51B2B" w:rsidRDefault="002B209F" w:rsidP="00906713">
      <w:pPr>
        <w:spacing w:after="0" w:line="360" w:lineRule="auto"/>
        <w:jc w:val="both"/>
        <w:rPr>
          <w:rFonts w:ascii="Times New Roman" w:hAnsi="Times New Roman" w:cs="Times New Roman"/>
        </w:rPr>
      </w:pPr>
      <w:r w:rsidRPr="00B51B2B">
        <w:rPr>
          <w:rFonts w:ascii="Times New Roman" w:hAnsi="Times New Roman" w:cs="Times New Roman"/>
          <w:b/>
        </w:rPr>
        <w:t>Address for Correspondence:</w:t>
      </w:r>
      <w:r w:rsidR="00793B58" w:rsidRPr="00B51B2B">
        <w:rPr>
          <w:rFonts w:ascii="Times New Roman" w:hAnsi="Times New Roman" w:cs="Times New Roman"/>
          <w:b/>
        </w:rPr>
        <w:t xml:space="preserve">  </w:t>
      </w:r>
      <w:r w:rsidR="00536B5E" w:rsidRPr="00B51B2B">
        <w:rPr>
          <w:rFonts w:ascii="Times New Roman" w:hAnsi="Times New Roman" w:cs="Times New Roman"/>
        </w:rPr>
        <w:t>Rory L. Smoot, M.D.</w:t>
      </w:r>
    </w:p>
    <w:p w14:paraId="4FC91753" w14:textId="77777777" w:rsidR="00536B5E" w:rsidRPr="00B51B2B" w:rsidRDefault="00536B5E" w:rsidP="00906713">
      <w:pPr>
        <w:spacing w:after="0" w:line="360" w:lineRule="auto"/>
        <w:ind w:left="2880" w:hanging="2880"/>
        <w:jc w:val="both"/>
        <w:rPr>
          <w:rFonts w:ascii="Times New Roman" w:hAnsi="Times New Roman" w:cs="Times New Roman"/>
        </w:rPr>
      </w:pPr>
      <w:r w:rsidRPr="00B51B2B">
        <w:rPr>
          <w:rFonts w:ascii="Times New Roman" w:hAnsi="Times New Roman" w:cs="Times New Roman"/>
        </w:rPr>
        <w:t xml:space="preserve">           </w:t>
      </w:r>
      <w:r w:rsidRPr="00B51B2B">
        <w:rPr>
          <w:rFonts w:ascii="Times New Roman" w:hAnsi="Times New Roman" w:cs="Times New Roman"/>
        </w:rPr>
        <w:tab/>
        <w:t>Associate Professor of Surgery, Biochemistry and Molecular Biology</w:t>
      </w:r>
    </w:p>
    <w:p w14:paraId="7090A37D" w14:textId="77777777" w:rsidR="00536B5E" w:rsidRPr="00B51B2B" w:rsidRDefault="00536B5E" w:rsidP="00906713">
      <w:pPr>
        <w:spacing w:after="0" w:line="360" w:lineRule="auto"/>
        <w:ind w:left="2160" w:firstLine="720"/>
        <w:jc w:val="both"/>
        <w:rPr>
          <w:rFonts w:ascii="Times New Roman" w:hAnsi="Times New Roman" w:cs="Times New Roman"/>
          <w:color w:val="000000"/>
        </w:rPr>
      </w:pPr>
      <w:r w:rsidRPr="00B51B2B">
        <w:rPr>
          <w:rFonts w:ascii="Times New Roman" w:hAnsi="Times New Roman" w:cs="Times New Roman"/>
          <w:color w:val="000000"/>
        </w:rPr>
        <w:t>Mayo Clinic</w:t>
      </w:r>
    </w:p>
    <w:p w14:paraId="77DCF887" w14:textId="77777777" w:rsidR="00536B5E" w:rsidRPr="004555FF" w:rsidRDefault="00536B5E" w:rsidP="00906713">
      <w:pPr>
        <w:spacing w:after="0" w:line="360" w:lineRule="auto"/>
        <w:ind w:left="2160" w:firstLine="720"/>
        <w:jc w:val="both"/>
        <w:rPr>
          <w:rFonts w:ascii="Times New Roman" w:hAnsi="Times New Roman" w:cs="Times New Roman"/>
          <w:color w:val="000000"/>
        </w:rPr>
      </w:pPr>
      <w:r w:rsidRPr="004555FF">
        <w:rPr>
          <w:rFonts w:ascii="Times New Roman" w:hAnsi="Times New Roman" w:cs="Times New Roman"/>
          <w:color w:val="000000"/>
        </w:rPr>
        <w:t>200 First Street SW, Rochester, MN 55905</w:t>
      </w:r>
    </w:p>
    <w:p w14:paraId="733758A3" w14:textId="77777777" w:rsidR="00536B5E" w:rsidRPr="004555FF" w:rsidRDefault="00536B5E" w:rsidP="00906713">
      <w:pPr>
        <w:spacing w:after="0" w:line="360" w:lineRule="auto"/>
        <w:ind w:left="2160" w:firstLine="720"/>
        <w:jc w:val="both"/>
        <w:rPr>
          <w:rFonts w:ascii="Times New Roman" w:hAnsi="Times New Roman" w:cs="Times New Roman"/>
          <w:color w:val="000000"/>
        </w:rPr>
      </w:pPr>
      <w:r w:rsidRPr="004555FF">
        <w:rPr>
          <w:rFonts w:ascii="Times New Roman" w:hAnsi="Times New Roman" w:cs="Times New Roman"/>
          <w:color w:val="000000"/>
        </w:rPr>
        <w:t>Tel: 507 284 1529; Fax: 507 284 5196</w:t>
      </w:r>
    </w:p>
    <w:p w14:paraId="2D506053" w14:textId="674E4D41" w:rsidR="00536B5E" w:rsidRPr="004555FF" w:rsidRDefault="00536B5E" w:rsidP="00906713">
      <w:pPr>
        <w:spacing w:after="0" w:line="360" w:lineRule="auto"/>
        <w:ind w:left="2160" w:firstLine="720"/>
        <w:jc w:val="both"/>
        <w:rPr>
          <w:rFonts w:ascii="Times New Roman" w:hAnsi="Times New Roman" w:cs="Times New Roman"/>
          <w:color w:val="000000"/>
        </w:rPr>
      </w:pPr>
      <w:r w:rsidRPr="004555FF">
        <w:rPr>
          <w:rFonts w:ascii="Times New Roman" w:hAnsi="Times New Roman" w:cs="Times New Roman"/>
          <w:color w:val="000000"/>
        </w:rPr>
        <w:t xml:space="preserve">Email: </w:t>
      </w:r>
      <w:r w:rsidR="004555FF" w:rsidRPr="004555FF">
        <w:rPr>
          <w:rFonts w:ascii="Times New Roman" w:hAnsi="Times New Roman" w:cs="Times New Roman"/>
        </w:rPr>
        <w:t>smoot.rory@mayo.edu</w:t>
      </w:r>
    </w:p>
    <w:p w14:paraId="681247B9" w14:textId="6F82EF48" w:rsidR="004555FF" w:rsidRPr="004555FF" w:rsidRDefault="004555FF" w:rsidP="00906713">
      <w:pPr>
        <w:autoSpaceDE w:val="0"/>
        <w:autoSpaceDN w:val="0"/>
        <w:adjustRightInd w:val="0"/>
        <w:spacing w:after="0" w:line="360" w:lineRule="auto"/>
        <w:ind w:left="2160" w:firstLine="720"/>
        <w:jc w:val="both"/>
        <w:rPr>
          <w:rFonts w:ascii="Times New Roman" w:hAnsi="Times New Roman" w:cs="Times New Roman"/>
        </w:rPr>
      </w:pPr>
      <w:proofErr w:type="gramStart"/>
      <w:r w:rsidRPr="004555FF">
        <w:rPr>
          <w:rFonts w:ascii="Times New Roman" w:hAnsi="Times New Roman" w:cs="Times New Roman"/>
        </w:rPr>
        <w:t>Akhilesh Pandey, M.D., Ph.D.</w:t>
      </w:r>
      <w:proofErr w:type="gramEnd"/>
    </w:p>
    <w:p w14:paraId="3CFC3AAA" w14:textId="77777777" w:rsidR="004555FF" w:rsidRDefault="004555FF" w:rsidP="00906713">
      <w:pPr>
        <w:autoSpaceDE w:val="0"/>
        <w:autoSpaceDN w:val="0"/>
        <w:adjustRightInd w:val="0"/>
        <w:spacing w:after="0" w:line="360" w:lineRule="auto"/>
        <w:ind w:left="2160" w:firstLine="720"/>
        <w:jc w:val="both"/>
        <w:rPr>
          <w:rFonts w:ascii="Times New Roman" w:hAnsi="Times New Roman" w:cs="Times New Roman"/>
        </w:rPr>
      </w:pPr>
      <w:r w:rsidRPr="004555FF">
        <w:rPr>
          <w:rFonts w:ascii="Times New Roman" w:hAnsi="Times New Roman" w:cs="Times New Roman"/>
        </w:rPr>
        <w:t>Professor</w:t>
      </w:r>
      <w:r>
        <w:rPr>
          <w:rFonts w:ascii="Times New Roman" w:hAnsi="Times New Roman" w:cs="Times New Roman"/>
        </w:rPr>
        <w:t xml:space="preserve">, </w:t>
      </w:r>
      <w:r w:rsidRPr="004555FF">
        <w:rPr>
          <w:rFonts w:ascii="Times New Roman" w:hAnsi="Times New Roman" w:cs="Times New Roman"/>
        </w:rPr>
        <w:t>Department of Laboratory Medicine and Pathology</w:t>
      </w:r>
    </w:p>
    <w:p w14:paraId="2F7C2057" w14:textId="4BFCD174" w:rsidR="004555FF" w:rsidRPr="004555FF" w:rsidRDefault="004555FF" w:rsidP="00906713">
      <w:pPr>
        <w:autoSpaceDE w:val="0"/>
        <w:autoSpaceDN w:val="0"/>
        <w:adjustRightInd w:val="0"/>
        <w:spacing w:after="0" w:line="360" w:lineRule="auto"/>
        <w:ind w:left="2160" w:firstLine="720"/>
        <w:jc w:val="both"/>
        <w:rPr>
          <w:rFonts w:ascii="Times New Roman" w:hAnsi="Times New Roman" w:cs="Times New Roman"/>
        </w:rPr>
      </w:pPr>
      <w:r w:rsidRPr="004555FF">
        <w:rPr>
          <w:rFonts w:ascii="Times New Roman" w:hAnsi="Times New Roman" w:cs="Times New Roman"/>
        </w:rPr>
        <w:t>Mayo Clinic</w:t>
      </w:r>
    </w:p>
    <w:p w14:paraId="47F16A1E" w14:textId="77777777" w:rsidR="004555FF" w:rsidRPr="004555FF" w:rsidRDefault="004555FF" w:rsidP="00906713">
      <w:pPr>
        <w:autoSpaceDE w:val="0"/>
        <w:autoSpaceDN w:val="0"/>
        <w:adjustRightInd w:val="0"/>
        <w:spacing w:after="0" w:line="360" w:lineRule="auto"/>
        <w:ind w:left="2160" w:firstLine="720"/>
        <w:jc w:val="both"/>
        <w:rPr>
          <w:rFonts w:ascii="Times New Roman" w:hAnsi="Times New Roman" w:cs="Times New Roman"/>
        </w:rPr>
      </w:pPr>
      <w:r w:rsidRPr="004555FF">
        <w:rPr>
          <w:rFonts w:ascii="Times New Roman" w:hAnsi="Times New Roman" w:cs="Times New Roman"/>
        </w:rPr>
        <w:t>200 First Street SW, Rochester, MN 55905</w:t>
      </w:r>
    </w:p>
    <w:p w14:paraId="1380E9CD" w14:textId="09236297" w:rsidR="004555FF" w:rsidRPr="004555FF" w:rsidRDefault="004555FF" w:rsidP="00906713">
      <w:pPr>
        <w:autoSpaceDE w:val="0"/>
        <w:autoSpaceDN w:val="0"/>
        <w:adjustRightInd w:val="0"/>
        <w:spacing w:after="0" w:line="360" w:lineRule="auto"/>
        <w:ind w:left="2160" w:firstLine="720"/>
        <w:jc w:val="both"/>
        <w:rPr>
          <w:rFonts w:ascii="Times New Roman" w:hAnsi="Times New Roman" w:cs="Times New Roman"/>
        </w:rPr>
      </w:pPr>
      <w:r>
        <w:rPr>
          <w:rFonts w:ascii="Times New Roman" w:hAnsi="Times New Roman" w:cs="Times New Roman"/>
        </w:rPr>
        <w:t>Tel</w:t>
      </w:r>
      <w:r w:rsidRPr="004555FF">
        <w:rPr>
          <w:rFonts w:ascii="Times New Roman" w:hAnsi="Times New Roman" w:cs="Times New Roman"/>
        </w:rPr>
        <w:t>: 507</w:t>
      </w:r>
      <w:r w:rsidR="0038016F">
        <w:rPr>
          <w:rFonts w:ascii="Times New Roman" w:hAnsi="Times New Roman" w:cs="Times New Roman"/>
        </w:rPr>
        <w:t xml:space="preserve"> </w:t>
      </w:r>
      <w:r w:rsidRPr="004555FF">
        <w:rPr>
          <w:rFonts w:ascii="Times New Roman" w:hAnsi="Times New Roman" w:cs="Times New Roman"/>
        </w:rPr>
        <w:t>293</w:t>
      </w:r>
      <w:r w:rsidR="0038016F">
        <w:rPr>
          <w:rFonts w:ascii="Times New Roman" w:hAnsi="Times New Roman" w:cs="Times New Roman"/>
        </w:rPr>
        <w:t xml:space="preserve"> </w:t>
      </w:r>
      <w:r w:rsidRPr="004555FF">
        <w:rPr>
          <w:rFonts w:ascii="Times New Roman" w:hAnsi="Times New Roman" w:cs="Times New Roman"/>
        </w:rPr>
        <w:t>9564</w:t>
      </w:r>
    </w:p>
    <w:p w14:paraId="53961C56" w14:textId="77777777" w:rsidR="004555FF" w:rsidRPr="004555FF" w:rsidRDefault="004555FF" w:rsidP="00906713">
      <w:pPr>
        <w:spacing w:after="0" w:line="360" w:lineRule="auto"/>
        <w:ind w:left="2160" w:firstLine="720"/>
        <w:jc w:val="both"/>
        <w:rPr>
          <w:rFonts w:ascii="Times New Roman" w:hAnsi="Times New Roman" w:cs="Times New Roman"/>
        </w:rPr>
      </w:pPr>
      <w:r w:rsidRPr="004555FF">
        <w:rPr>
          <w:rFonts w:ascii="Times New Roman" w:hAnsi="Times New Roman" w:cs="Times New Roman"/>
        </w:rPr>
        <w:t xml:space="preserve">Email: </w:t>
      </w:r>
      <w:hyperlink r:id="rId9" w:history="1">
        <w:r w:rsidRPr="004555FF">
          <w:rPr>
            <w:rStyle w:val="Hyperlink"/>
            <w:rFonts w:ascii="Times New Roman" w:hAnsi="Times New Roman" w:cs="Times New Roman"/>
            <w:color w:val="auto"/>
            <w:u w:val="none"/>
          </w:rPr>
          <w:t>pandey.akhilesh@mayo.edu</w:t>
        </w:r>
      </w:hyperlink>
    </w:p>
    <w:p w14:paraId="6DEC2463" w14:textId="77777777" w:rsidR="00F579A3" w:rsidRDefault="00F579A3">
      <w:pPr>
        <w:rPr>
          <w:rFonts w:ascii="Times New Roman" w:hAnsi="Times New Roman" w:cs="Times New Roman"/>
          <w:b/>
          <w:bCs/>
          <w:caps/>
        </w:rPr>
      </w:pPr>
      <w:r>
        <w:rPr>
          <w:rFonts w:ascii="Times New Roman" w:hAnsi="Times New Roman" w:cs="Times New Roman"/>
          <w:b/>
          <w:bCs/>
          <w:caps/>
        </w:rPr>
        <w:br w:type="page"/>
      </w:r>
    </w:p>
    <w:p w14:paraId="6504E059" w14:textId="6ECDF2E5" w:rsidR="003F1CD7" w:rsidRPr="00614309" w:rsidRDefault="003F1CD7" w:rsidP="00A920CB">
      <w:pPr>
        <w:spacing w:after="0" w:line="360" w:lineRule="auto"/>
        <w:jc w:val="both"/>
        <w:rPr>
          <w:rFonts w:ascii="Times New Roman" w:hAnsi="Times New Roman" w:cs="Times New Roman"/>
          <w:b/>
          <w:bCs/>
          <w:caps/>
        </w:rPr>
      </w:pPr>
      <w:r w:rsidRPr="00614309">
        <w:rPr>
          <w:rFonts w:ascii="Times New Roman" w:hAnsi="Times New Roman" w:cs="Times New Roman"/>
          <w:b/>
          <w:bCs/>
          <w:caps/>
        </w:rPr>
        <w:lastRenderedPageBreak/>
        <w:t>Supplementary Methods</w:t>
      </w:r>
    </w:p>
    <w:p w14:paraId="178E9EB5" w14:textId="2FA26EE9" w:rsidR="00000375" w:rsidRPr="00000375" w:rsidRDefault="00000375" w:rsidP="00000375">
      <w:pPr>
        <w:spacing w:after="0" w:line="360" w:lineRule="auto"/>
        <w:jc w:val="both"/>
        <w:rPr>
          <w:rFonts w:ascii="Times New Roman" w:hAnsi="Times New Roman" w:cs="Times New Roman"/>
        </w:rPr>
      </w:pPr>
      <w:r w:rsidRPr="00000375">
        <w:rPr>
          <w:rFonts w:ascii="Times New Roman" w:hAnsi="Times New Roman" w:cs="Times New Roman"/>
        </w:rPr>
        <w:t xml:space="preserve">All research was conducted in accordance with both the </w:t>
      </w:r>
      <w:r w:rsidR="008F35A4" w:rsidRPr="00000375">
        <w:rPr>
          <w:rFonts w:ascii="Times New Roman" w:hAnsi="Times New Roman" w:cs="Times New Roman"/>
        </w:rPr>
        <w:t>Declaration</w:t>
      </w:r>
      <w:r w:rsidRPr="00000375">
        <w:rPr>
          <w:rFonts w:ascii="Times New Roman" w:hAnsi="Times New Roman" w:cs="Times New Roman"/>
        </w:rPr>
        <w:t xml:space="preserve"> of Helsinki and </w:t>
      </w:r>
      <w:r w:rsidR="008F35A4" w:rsidRPr="00000375">
        <w:rPr>
          <w:rFonts w:ascii="Times New Roman" w:hAnsi="Times New Roman" w:cs="Times New Roman"/>
        </w:rPr>
        <w:t>Istanbul</w:t>
      </w:r>
      <w:r w:rsidRPr="00000375">
        <w:rPr>
          <w:rFonts w:ascii="Times New Roman" w:hAnsi="Times New Roman" w:cs="Times New Roman"/>
        </w:rPr>
        <w:t xml:space="preserve"> and was reviewed by the Mayo Clinic Institutional Review Board (approval numbers 20-001603 and 707-03). All subjects provided written consent for broad research participation including clinical data. Tissue collection was done prospectively and all participants provided written consent to IRB protocol 707-03.     </w:t>
      </w:r>
    </w:p>
    <w:p w14:paraId="14478885" w14:textId="77777777" w:rsidR="00021C4A" w:rsidRDefault="00021C4A" w:rsidP="00A920CB">
      <w:pPr>
        <w:spacing w:after="0" w:line="360" w:lineRule="auto"/>
        <w:jc w:val="both"/>
        <w:rPr>
          <w:rFonts w:ascii="Times New Roman" w:hAnsi="Times New Roman" w:cs="Times New Roman"/>
          <w:b/>
          <w:bCs/>
        </w:rPr>
      </w:pPr>
    </w:p>
    <w:p w14:paraId="128E00C4" w14:textId="546726C7" w:rsidR="00A920CB" w:rsidRPr="00CB3A66" w:rsidRDefault="00A920CB" w:rsidP="00A920CB">
      <w:pPr>
        <w:spacing w:after="0" w:line="360" w:lineRule="auto"/>
        <w:jc w:val="both"/>
        <w:rPr>
          <w:rFonts w:ascii="Times New Roman" w:hAnsi="Times New Roman" w:cs="Times New Roman"/>
          <w:b/>
          <w:bCs/>
        </w:rPr>
      </w:pPr>
      <w:r w:rsidRPr="00CB3A66">
        <w:rPr>
          <w:rFonts w:ascii="Times New Roman" w:hAnsi="Times New Roman" w:cs="Times New Roman"/>
          <w:b/>
          <w:bCs/>
        </w:rPr>
        <w:t>Whole exome sequencing</w:t>
      </w:r>
    </w:p>
    <w:p w14:paraId="1EE736E7" w14:textId="77777777" w:rsidR="00A920CB" w:rsidRPr="00BC18DB" w:rsidRDefault="00A920CB" w:rsidP="00A920CB">
      <w:pPr>
        <w:spacing w:after="0" w:line="360" w:lineRule="auto"/>
        <w:jc w:val="both"/>
        <w:rPr>
          <w:rFonts w:ascii="Times New Roman" w:eastAsia="Times New Roman" w:hAnsi="Times New Roman" w:cs="Times New Roman"/>
        </w:rPr>
      </w:pPr>
      <w:r w:rsidRPr="00A237C4">
        <w:rPr>
          <w:rFonts w:ascii="Times New Roman" w:eastAsia="Times New Roman" w:hAnsi="Times New Roman" w:cs="Times New Roman"/>
          <w:color w:val="000000" w:themeColor="text1"/>
        </w:rPr>
        <w:t>Whole exome sequencing and transcriptome sequencing were performed at Mayo Clinic Genome Analysis Core</w:t>
      </w:r>
      <w:r>
        <w:rPr>
          <w:rFonts w:ascii="Times New Roman" w:eastAsia="Times New Roman" w:hAnsi="Times New Roman" w:cs="Times New Roman"/>
          <w:color w:val="000000" w:themeColor="text1"/>
        </w:rPr>
        <w:t xml:space="preserve">. </w:t>
      </w:r>
      <w:r w:rsidRPr="002B2B36">
        <w:rPr>
          <w:rFonts w:ascii="Times New Roman" w:eastAsia="Times New Roman" w:hAnsi="Times New Roman" w:cs="Times New Roman"/>
          <w:color w:val="000000" w:themeColor="text1"/>
        </w:rPr>
        <w:t>Paired-end libraries were prepared using 200</w:t>
      </w:r>
      <w:r>
        <w:rPr>
          <w:rFonts w:ascii="Times New Roman" w:eastAsia="Times New Roman" w:hAnsi="Times New Roman" w:cs="Times New Roman"/>
          <w:color w:val="000000" w:themeColor="text1"/>
        </w:rPr>
        <w:t xml:space="preserve"> </w:t>
      </w:r>
      <w:r w:rsidRPr="002B2B36">
        <w:rPr>
          <w:rFonts w:ascii="Times New Roman" w:eastAsia="Times New Roman" w:hAnsi="Times New Roman" w:cs="Times New Roman"/>
          <w:color w:val="000000" w:themeColor="text1"/>
        </w:rPr>
        <w:t xml:space="preserve">ng of genomic DNA following the manufacturer’s </w:t>
      </w:r>
      <w:proofErr w:type="gramStart"/>
      <w:r w:rsidRPr="002B2B36">
        <w:rPr>
          <w:rFonts w:ascii="Times New Roman" w:eastAsia="Times New Roman" w:hAnsi="Times New Roman" w:cs="Times New Roman"/>
          <w:color w:val="000000" w:themeColor="text1"/>
        </w:rPr>
        <w:t>protocol  using</w:t>
      </w:r>
      <w:proofErr w:type="gramEnd"/>
      <w:r w:rsidRPr="002B2B36">
        <w:rPr>
          <w:rFonts w:ascii="Times New Roman" w:eastAsia="Times New Roman" w:hAnsi="Times New Roman" w:cs="Times New Roman"/>
          <w:color w:val="000000" w:themeColor="text1"/>
        </w:rPr>
        <w:t xml:space="preserve"> the Agilent Bravo liquid handler</w:t>
      </w:r>
      <w:r>
        <w:rPr>
          <w:rFonts w:ascii="Times New Roman" w:eastAsia="Times New Roman" w:hAnsi="Times New Roman" w:cs="Times New Roman"/>
          <w:color w:val="000000" w:themeColor="text1"/>
        </w:rPr>
        <w:t xml:space="preserve"> </w:t>
      </w:r>
      <w:r w:rsidRPr="002B2B36">
        <w:rPr>
          <w:rFonts w:ascii="Times New Roman" w:eastAsia="Times New Roman" w:hAnsi="Times New Roman" w:cs="Times New Roman"/>
          <w:color w:val="000000" w:themeColor="text1"/>
        </w:rPr>
        <w:t xml:space="preserve">(Agilent Technologies, Santa Clara, CA). The concentration and size distribution of the completed libraries was determined using an Agilent Bioanalyzer DNA 1000 chip and Qubit </w:t>
      </w:r>
      <w:proofErr w:type="spellStart"/>
      <w:r w:rsidRPr="002B2B36">
        <w:rPr>
          <w:rFonts w:ascii="Times New Roman" w:eastAsia="Times New Roman" w:hAnsi="Times New Roman" w:cs="Times New Roman"/>
          <w:color w:val="000000" w:themeColor="text1"/>
        </w:rPr>
        <w:t>fluorometry</w:t>
      </w:r>
      <w:proofErr w:type="spellEnd"/>
      <w:r w:rsidRPr="002B2B36">
        <w:rPr>
          <w:rFonts w:ascii="Times New Roman" w:eastAsia="Times New Roman" w:hAnsi="Times New Roman" w:cs="Times New Roman"/>
          <w:color w:val="000000" w:themeColor="text1"/>
        </w:rPr>
        <w:t xml:space="preserve"> (</w:t>
      </w:r>
      <w:proofErr w:type="spellStart"/>
      <w:r w:rsidRPr="002B2B36">
        <w:rPr>
          <w:rFonts w:ascii="Times New Roman" w:eastAsia="Times New Roman" w:hAnsi="Times New Roman" w:cs="Times New Roman"/>
          <w:color w:val="000000" w:themeColor="text1"/>
        </w:rPr>
        <w:t>Thermo</w:t>
      </w:r>
      <w:proofErr w:type="spellEnd"/>
      <w:r w:rsidRPr="002B2B36">
        <w:rPr>
          <w:rFonts w:ascii="Times New Roman" w:eastAsia="Times New Roman" w:hAnsi="Times New Roman" w:cs="Times New Roman"/>
          <w:color w:val="000000" w:themeColor="text1"/>
        </w:rPr>
        <w:t xml:space="preserve"> Fisher Scientific, Waltham, MA).</w:t>
      </w:r>
      <w:r>
        <w:rPr>
          <w:rFonts w:ascii="Times New Roman" w:eastAsia="Times New Roman" w:hAnsi="Times New Roman" w:cs="Times New Roman"/>
          <w:color w:val="000000" w:themeColor="text1"/>
        </w:rPr>
        <w:t xml:space="preserve"> </w:t>
      </w:r>
      <w:r w:rsidRPr="002B2B36">
        <w:rPr>
          <w:rFonts w:ascii="Times New Roman" w:eastAsia="Times New Roman" w:hAnsi="Times New Roman" w:cs="Times New Roman"/>
          <w:color w:val="000000" w:themeColor="text1"/>
        </w:rPr>
        <w:t>Whole exo</w:t>
      </w:r>
      <w:r>
        <w:rPr>
          <w:rFonts w:ascii="Times New Roman" w:eastAsia="Times New Roman" w:hAnsi="Times New Roman" w:cs="Times New Roman"/>
          <w:color w:val="000000" w:themeColor="text1"/>
        </w:rPr>
        <w:t>me</w:t>
      </w:r>
      <w:r w:rsidRPr="002B2B36">
        <w:rPr>
          <w:rFonts w:ascii="Times New Roman" w:eastAsia="Times New Roman" w:hAnsi="Times New Roman" w:cs="Times New Roman"/>
          <w:color w:val="000000" w:themeColor="text1"/>
        </w:rPr>
        <w:t xml:space="preserve"> capture was carried out using 750 ng of the prepped library following the protocol for Agilent’s </w:t>
      </w:r>
      <w:proofErr w:type="spellStart"/>
      <w:r w:rsidRPr="002B2B36">
        <w:rPr>
          <w:rFonts w:ascii="Times New Roman" w:eastAsia="Times New Roman" w:hAnsi="Times New Roman" w:cs="Times New Roman"/>
          <w:color w:val="000000" w:themeColor="text1"/>
        </w:rPr>
        <w:t>SureSelect</w:t>
      </w:r>
      <w:proofErr w:type="spellEnd"/>
      <w:r w:rsidRPr="002B2B36">
        <w:rPr>
          <w:rFonts w:ascii="Times New Roman" w:eastAsia="Times New Roman" w:hAnsi="Times New Roman" w:cs="Times New Roman"/>
          <w:color w:val="000000" w:themeColor="text1"/>
        </w:rPr>
        <w:t xml:space="preserve"> Human All Exon v5 + UTRs.  The purified capture products are then amplified using the </w:t>
      </w:r>
      <w:proofErr w:type="spellStart"/>
      <w:r w:rsidRPr="002B2B36">
        <w:rPr>
          <w:rFonts w:ascii="Times New Roman" w:eastAsia="Times New Roman" w:hAnsi="Times New Roman" w:cs="Times New Roman"/>
          <w:color w:val="000000" w:themeColor="text1"/>
        </w:rPr>
        <w:t>SureSelect</w:t>
      </w:r>
      <w:proofErr w:type="spellEnd"/>
      <w:r w:rsidRPr="002B2B36">
        <w:rPr>
          <w:rFonts w:ascii="Times New Roman" w:eastAsia="Times New Roman" w:hAnsi="Times New Roman" w:cs="Times New Roman"/>
          <w:color w:val="000000" w:themeColor="text1"/>
        </w:rPr>
        <w:t xml:space="preserve"> Post-Capture Indexing forward and Index PCR reverse primers (Agilent) for 12 cycles. The concentration and size distribution of the completed captured libraries was determined on Qubit (</w:t>
      </w:r>
      <w:proofErr w:type="spellStart"/>
      <w:r w:rsidRPr="002B2B36">
        <w:rPr>
          <w:rFonts w:ascii="Times New Roman" w:eastAsia="Times New Roman" w:hAnsi="Times New Roman" w:cs="Times New Roman"/>
          <w:color w:val="000000" w:themeColor="text1"/>
        </w:rPr>
        <w:t>Thermo</w:t>
      </w:r>
      <w:proofErr w:type="spellEnd"/>
      <w:r w:rsidRPr="002B2B36">
        <w:rPr>
          <w:rFonts w:ascii="Times New Roman" w:eastAsia="Times New Roman" w:hAnsi="Times New Roman" w:cs="Times New Roman"/>
          <w:color w:val="000000" w:themeColor="text1"/>
        </w:rPr>
        <w:t xml:space="preserve"> Fisher Scientific) and Agilent Bioanalyzer DNA 1000 chip.</w:t>
      </w:r>
      <w:r>
        <w:rPr>
          <w:rFonts w:ascii="Times New Roman" w:eastAsia="Times New Roman" w:hAnsi="Times New Roman" w:cs="Times New Roman"/>
          <w:color w:val="000000" w:themeColor="text1"/>
        </w:rPr>
        <w:t xml:space="preserve"> </w:t>
      </w:r>
      <w:r w:rsidRPr="002B2B36">
        <w:rPr>
          <w:rFonts w:ascii="Times New Roman" w:eastAsia="Times New Roman" w:hAnsi="Times New Roman" w:cs="Times New Roman"/>
          <w:color w:val="000000" w:themeColor="text1"/>
        </w:rPr>
        <w:t xml:space="preserve">Libraries were sequenced at an average coverage of ~80X following Illumina’s standard protocol following Illumina’s standard protocol on a S4 flow cell (Illumina, San Diego, CA). S4 flow cells are sequenced at 150 x 2 paired end reads using </w:t>
      </w:r>
      <w:proofErr w:type="spellStart"/>
      <w:r w:rsidRPr="002B2B36">
        <w:rPr>
          <w:rFonts w:ascii="Times New Roman" w:eastAsia="Times New Roman" w:hAnsi="Times New Roman" w:cs="Times New Roman"/>
          <w:color w:val="000000" w:themeColor="text1"/>
        </w:rPr>
        <w:t>NovaSeq</w:t>
      </w:r>
      <w:proofErr w:type="spellEnd"/>
      <w:r w:rsidRPr="002B2B36">
        <w:rPr>
          <w:rFonts w:ascii="Times New Roman" w:eastAsia="Times New Roman" w:hAnsi="Times New Roman" w:cs="Times New Roman"/>
          <w:color w:val="000000" w:themeColor="text1"/>
        </w:rPr>
        <w:t xml:space="preserve"> S4 sequencing kit, </w:t>
      </w:r>
      <w:proofErr w:type="spellStart"/>
      <w:r w:rsidRPr="002B2B36">
        <w:rPr>
          <w:rFonts w:ascii="Times New Roman" w:eastAsia="Times New Roman" w:hAnsi="Times New Roman" w:cs="Times New Roman"/>
          <w:color w:val="000000" w:themeColor="text1"/>
        </w:rPr>
        <w:t>NovaSeq</w:t>
      </w:r>
      <w:proofErr w:type="spellEnd"/>
      <w:r w:rsidRPr="002B2B36">
        <w:rPr>
          <w:rFonts w:ascii="Times New Roman" w:eastAsia="Times New Roman" w:hAnsi="Times New Roman" w:cs="Times New Roman"/>
          <w:color w:val="000000" w:themeColor="text1"/>
        </w:rPr>
        <w:t xml:space="preserve"> Control Software v1.8.0 and base-calling is analyzed using Illumina’s RTA version 3.4.4.</w:t>
      </w:r>
      <w:r>
        <w:rPr>
          <w:rFonts w:ascii="Times New Roman" w:eastAsia="Times New Roman" w:hAnsi="Times New Roman" w:cs="Times New Roman"/>
          <w:color w:val="000000" w:themeColor="text1"/>
        </w:rPr>
        <w:t xml:space="preserve"> </w:t>
      </w:r>
      <w:r w:rsidRPr="53D93D85">
        <w:rPr>
          <w:rFonts w:ascii="Times New Roman" w:eastAsia="Times New Roman" w:hAnsi="Times New Roman" w:cs="Times New Roman"/>
          <w:color w:val="000000" w:themeColor="text1"/>
        </w:rPr>
        <w:t xml:space="preserve">For the purpose of analyzing exome sequencing data, we utilized </w:t>
      </w:r>
      <w:proofErr w:type="spellStart"/>
      <w:r w:rsidRPr="53D93D85">
        <w:rPr>
          <w:rFonts w:ascii="Times New Roman" w:eastAsia="Times New Roman" w:hAnsi="Times New Roman" w:cs="Times New Roman"/>
          <w:color w:val="000000" w:themeColor="text1"/>
        </w:rPr>
        <w:t>Mayomics</w:t>
      </w:r>
      <w:proofErr w:type="spellEnd"/>
      <w:r w:rsidRPr="53D93D85">
        <w:rPr>
          <w:rFonts w:ascii="Times New Roman" w:eastAsia="Times New Roman" w:hAnsi="Times New Roman" w:cs="Times New Roman"/>
          <w:color w:val="000000" w:themeColor="text1"/>
        </w:rPr>
        <w:t>, a state-of-the art DNA sequencing secondary analysis pipeline based on the Cromwell workflow engine</w:t>
      </w:r>
      <w:r>
        <w:rPr>
          <w:rFonts w:ascii="Times New Roman" w:eastAsia="Times New Roman" w:hAnsi="Times New Roman" w:cs="Times New Roman"/>
          <w:color w:val="000000" w:themeColor="text1"/>
        </w:rPr>
        <w:t xml:space="preserve">. </w:t>
      </w:r>
      <w:r w:rsidRPr="53D93D85">
        <w:rPr>
          <w:rFonts w:ascii="Times New Roman" w:eastAsia="Times New Roman" w:hAnsi="Times New Roman" w:cs="Times New Roman"/>
          <w:color w:val="000000" w:themeColor="text1"/>
        </w:rPr>
        <w:t>The workflow includes steps for: alignment with accelerated bwa aligner, germline variant calling (</w:t>
      </w:r>
      <w:proofErr w:type="spellStart"/>
      <w:r w:rsidRPr="53D93D85">
        <w:rPr>
          <w:rFonts w:ascii="Times New Roman" w:eastAsia="Times New Roman" w:hAnsi="Times New Roman" w:cs="Times New Roman"/>
          <w:color w:val="000000" w:themeColor="text1"/>
        </w:rPr>
        <w:t>Haplotyper</w:t>
      </w:r>
      <w:proofErr w:type="spellEnd"/>
      <w:r w:rsidRPr="53D93D85">
        <w:rPr>
          <w:rFonts w:ascii="Times New Roman" w:eastAsia="Times New Roman" w:hAnsi="Times New Roman" w:cs="Times New Roman"/>
          <w:color w:val="000000" w:themeColor="text1"/>
        </w:rPr>
        <w:t>/</w:t>
      </w:r>
      <w:proofErr w:type="spellStart"/>
      <w:r w:rsidRPr="53D93D85">
        <w:rPr>
          <w:rFonts w:ascii="Times New Roman" w:eastAsia="Times New Roman" w:hAnsi="Times New Roman" w:cs="Times New Roman"/>
          <w:color w:val="000000" w:themeColor="text1"/>
        </w:rPr>
        <w:t>HaplotypeCaller</w:t>
      </w:r>
      <w:proofErr w:type="spellEnd"/>
      <w:r w:rsidRPr="53D93D85">
        <w:rPr>
          <w:rFonts w:ascii="Times New Roman" w:eastAsia="Times New Roman" w:hAnsi="Times New Roman" w:cs="Times New Roman"/>
          <w:color w:val="000000" w:themeColor="text1"/>
        </w:rPr>
        <w:t>), somatic variant calling (</w:t>
      </w:r>
      <w:proofErr w:type="spellStart"/>
      <w:r w:rsidRPr="53D93D85">
        <w:rPr>
          <w:rFonts w:ascii="Times New Roman" w:eastAsia="Times New Roman" w:hAnsi="Times New Roman" w:cs="Times New Roman"/>
          <w:color w:val="000000" w:themeColor="text1"/>
        </w:rPr>
        <w:t>TNScope</w:t>
      </w:r>
      <w:proofErr w:type="spellEnd"/>
      <w:r w:rsidRPr="53D93D85">
        <w:rPr>
          <w:rFonts w:ascii="Times New Roman" w:eastAsia="Times New Roman" w:hAnsi="Times New Roman" w:cs="Times New Roman"/>
          <w:color w:val="000000" w:themeColor="text1"/>
        </w:rPr>
        <w:t xml:space="preserve">/mutect2 and </w:t>
      </w:r>
      <w:proofErr w:type="spellStart"/>
      <w:r w:rsidRPr="53D93D85">
        <w:rPr>
          <w:rFonts w:ascii="Times New Roman" w:eastAsia="Times New Roman" w:hAnsi="Times New Roman" w:cs="Times New Roman"/>
          <w:color w:val="000000" w:themeColor="text1"/>
        </w:rPr>
        <w:t>strelka</w:t>
      </w:r>
      <w:proofErr w:type="spellEnd"/>
      <w:r w:rsidRPr="53D93D85">
        <w:rPr>
          <w:rFonts w:ascii="Times New Roman" w:eastAsia="Times New Roman" w:hAnsi="Times New Roman" w:cs="Times New Roman"/>
          <w:color w:val="000000" w:themeColor="text1"/>
        </w:rPr>
        <w:t>), Structural Variant calling (SV, manta), and copy number calling for exome (</w:t>
      </w:r>
      <w:proofErr w:type="spellStart"/>
      <w:r w:rsidRPr="53D93D85">
        <w:rPr>
          <w:rFonts w:ascii="Times New Roman" w:eastAsia="Times New Roman" w:hAnsi="Times New Roman" w:cs="Times New Roman"/>
          <w:color w:val="000000" w:themeColor="text1"/>
        </w:rPr>
        <w:t>PatternCNV</w:t>
      </w:r>
      <w:proofErr w:type="spellEnd"/>
      <w:r w:rsidRPr="53D93D85">
        <w:rPr>
          <w:rFonts w:ascii="Times New Roman" w:eastAsia="Times New Roman" w:hAnsi="Times New Roman" w:cs="Times New Roman"/>
          <w:color w:val="000000" w:themeColor="text1"/>
        </w:rPr>
        <w:t xml:space="preserve">). The workflow supports somatic variant calling in paired mode and single-tumor mode. Unique Molecular Indexes (UMI) </w:t>
      </w:r>
      <w:proofErr w:type="gramStart"/>
      <w:r w:rsidRPr="53D93D85">
        <w:rPr>
          <w:rFonts w:ascii="Times New Roman" w:eastAsia="Times New Roman" w:hAnsi="Times New Roman" w:cs="Times New Roman"/>
          <w:color w:val="000000" w:themeColor="text1"/>
        </w:rPr>
        <w:t>are</w:t>
      </w:r>
      <w:proofErr w:type="gramEnd"/>
      <w:r w:rsidRPr="53D93D85">
        <w:rPr>
          <w:rFonts w:ascii="Times New Roman" w:eastAsia="Times New Roman" w:hAnsi="Times New Roman" w:cs="Times New Roman"/>
          <w:color w:val="000000" w:themeColor="text1"/>
        </w:rPr>
        <w:t xml:space="preserve"> also supported. QC metrics tools are run on both bam files and VCF. Variants are annotated using CAVA for transcript/protein level annotation as linked to a number of public databases (</w:t>
      </w:r>
      <w:proofErr w:type="spellStart"/>
      <w:r w:rsidRPr="53D93D85">
        <w:rPr>
          <w:rFonts w:ascii="Times New Roman" w:eastAsia="Times New Roman" w:hAnsi="Times New Roman" w:cs="Times New Roman"/>
          <w:color w:val="000000" w:themeColor="text1"/>
        </w:rPr>
        <w:t>clinvar</w:t>
      </w:r>
      <w:proofErr w:type="spellEnd"/>
      <w:r w:rsidRPr="53D93D85">
        <w:rPr>
          <w:rFonts w:ascii="Times New Roman" w:eastAsia="Times New Roman" w:hAnsi="Times New Roman" w:cs="Times New Roman"/>
          <w:color w:val="000000" w:themeColor="text1"/>
        </w:rPr>
        <w:t>/</w:t>
      </w:r>
      <w:proofErr w:type="spellStart"/>
      <w:r w:rsidRPr="53D93D85">
        <w:rPr>
          <w:rFonts w:ascii="Times New Roman" w:eastAsia="Times New Roman" w:hAnsi="Times New Roman" w:cs="Times New Roman"/>
          <w:color w:val="000000" w:themeColor="text1"/>
        </w:rPr>
        <w:t>hgmd</w:t>
      </w:r>
      <w:proofErr w:type="spellEnd"/>
      <w:r w:rsidRPr="53D93D85">
        <w:rPr>
          <w:rFonts w:ascii="Times New Roman" w:eastAsia="Times New Roman" w:hAnsi="Times New Roman" w:cs="Times New Roman"/>
          <w:color w:val="000000" w:themeColor="text1"/>
        </w:rPr>
        <w:t>/</w:t>
      </w:r>
      <w:proofErr w:type="spellStart"/>
      <w:r w:rsidRPr="53D93D85">
        <w:rPr>
          <w:rFonts w:ascii="Times New Roman" w:eastAsia="Times New Roman" w:hAnsi="Times New Roman" w:cs="Times New Roman"/>
          <w:color w:val="000000" w:themeColor="text1"/>
        </w:rPr>
        <w:t>dbNSFP</w:t>
      </w:r>
      <w:proofErr w:type="spellEnd"/>
      <w:r w:rsidRPr="53D93D85">
        <w:rPr>
          <w:rFonts w:ascii="Times New Roman" w:eastAsia="Times New Roman" w:hAnsi="Times New Roman" w:cs="Times New Roman"/>
          <w:color w:val="000000" w:themeColor="text1"/>
        </w:rPr>
        <w:t>/</w:t>
      </w:r>
      <w:proofErr w:type="spellStart"/>
      <w:r w:rsidRPr="53D93D85">
        <w:rPr>
          <w:rFonts w:ascii="Times New Roman" w:eastAsia="Times New Roman" w:hAnsi="Times New Roman" w:cs="Times New Roman"/>
          <w:color w:val="000000" w:themeColor="text1"/>
        </w:rPr>
        <w:t>dbSNP</w:t>
      </w:r>
      <w:proofErr w:type="spellEnd"/>
      <w:r w:rsidRPr="53D93D85">
        <w:rPr>
          <w:rFonts w:ascii="Times New Roman" w:eastAsia="Times New Roman" w:hAnsi="Times New Roman" w:cs="Times New Roman"/>
          <w:color w:val="000000" w:themeColor="text1"/>
        </w:rPr>
        <w:t xml:space="preserve">) using the </w:t>
      </w:r>
      <w:proofErr w:type="spellStart"/>
      <w:r w:rsidRPr="53D93D85">
        <w:rPr>
          <w:rFonts w:ascii="Times New Roman" w:eastAsia="Times New Roman" w:hAnsi="Times New Roman" w:cs="Times New Roman"/>
          <w:color w:val="000000" w:themeColor="text1"/>
        </w:rPr>
        <w:t>bio</w:t>
      </w:r>
      <w:r>
        <w:rPr>
          <w:rFonts w:ascii="Times New Roman" w:eastAsia="Times New Roman" w:hAnsi="Times New Roman" w:cs="Times New Roman"/>
          <w:color w:val="000000" w:themeColor="text1"/>
        </w:rPr>
        <w:t>R</w:t>
      </w:r>
      <w:proofErr w:type="spellEnd"/>
      <w:r w:rsidRPr="53D93D85">
        <w:rPr>
          <w:rFonts w:ascii="Times New Roman" w:eastAsia="Times New Roman" w:hAnsi="Times New Roman" w:cs="Times New Roman"/>
          <w:color w:val="000000" w:themeColor="text1"/>
        </w:rPr>
        <w:t xml:space="preserve"> toolkit</w:t>
      </w:r>
      <w:r>
        <w:rPr>
          <w:rFonts w:ascii="Times New Roman" w:eastAsia="Times New Roman" w:hAnsi="Times New Roman" w:cs="Times New Roman"/>
          <w:color w:val="000000" w:themeColor="text1"/>
        </w:rPr>
        <w:t>.</w:t>
      </w:r>
    </w:p>
    <w:p w14:paraId="054BF695" w14:textId="77777777" w:rsidR="00021C4A" w:rsidRDefault="00021C4A" w:rsidP="00A920CB">
      <w:pPr>
        <w:spacing w:after="0" w:line="360" w:lineRule="auto"/>
        <w:jc w:val="both"/>
        <w:rPr>
          <w:rFonts w:ascii="Times New Roman" w:hAnsi="Times New Roman" w:cs="Times New Roman"/>
          <w:b/>
          <w:bCs/>
        </w:rPr>
      </w:pPr>
    </w:p>
    <w:p w14:paraId="45741C6D" w14:textId="174D2332" w:rsidR="00A920CB" w:rsidRPr="00CB3A66" w:rsidRDefault="00A920CB" w:rsidP="00A920CB">
      <w:pPr>
        <w:spacing w:after="0" w:line="360" w:lineRule="auto"/>
        <w:jc w:val="both"/>
        <w:rPr>
          <w:rFonts w:ascii="Times New Roman" w:hAnsi="Times New Roman" w:cs="Times New Roman"/>
          <w:b/>
          <w:bCs/>
        </w:rPr>
      </w:pPr>
      <w:proofErr w:type="gramStart"/>
      <w:r w:rsidRPr="00CB3A66">
        <w:rPr>
          <w:rFonts w:ascii="Times New Roman" w:hAnsi="Times New Roman" w:cs="Times New Roman"/>
          <w:b/>
          <w:bCs/>
        </w:rPr>
        <w:t>mRNA</w:t>
      </w:r>
      <w:proofErr w:type="gramEnd"/>
      <w:r w:rsidRPr="00CB3A66">
        <w:rPr>
          <w:rFonts w:ascii="Times New Roman" w:hAnsi="Times New Roman" w:cs="Times New Roman"/>
          <w:b/>
          <w:bCs/>
        </w:rPr>
        <w:t xml:space="preserve"> sequencing</w:t>
      </w:r>
    </w:p>
    <w:p w14:paraId="7064D3E3" w14:textId="77777777" w:rsidR="00A920CB" w:rsidRDefault="00A920CB" w:rsidP="00A920CB">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themeColor="text1"/>
        </w:rPr>
        <w:t>TruSeq</w:t>
      </w:r>
      <w:proofErr w:type="spellEnd"/>
      <w:r>
        <w:rPr>
          <w:rFonts w:ascii="Times New Roman" w:eastAsia="Times New Roman" w:hAnsi="Times New Roman" w:cs="Times New Roman"/>
          <w:color w:val="000000" w:themeColor="text1"/>
        </w:rPr>
        <w:t xml:space="preserve"> RNA Exome (Illumina, San Diego, CA) was used to generate sequencing libraries from RNA extracted from frozen tissue samples following the instructions of manufactures. Quality of extracted </w:t>
      </w:r>
      <w:r>
        <w:rPr>
          <w:rFonts w:ascii="Times New Roman" w:eastAsia="Times New Roman" w:hAnsi="Times New Roman" w:cs="Times New Roman"/>
          <w:color w:val="000000" w:themeColor="text1"/>
        </w:rPr>
        <w:lastRenderedPageBreak/>
        <w:t xml:space="preserve">RNA was assessed using an RNA </w:t>
      </w:r>
      <w:r w:rsidRPr="00D60C96">
        <w:rPr>
          <w:rFonts w:ascii="Times New Roman" w:eastAsia="Times New Roman" w:hAnsi="Times New Roman" w:cs="Times New Roman"/>
          <w:color w:val="000000" w:themeColor="text1"/>
        </w:rPr>
        <w:t xml:space="preserve">Integrity Number (RIN) and a DV200 value generated by the Agilent Fragment Analyzer (Agilent Technologies, Santa Clara, CA). Concentration was determined using a Qubit </w:t>
      </w:r>
      <w:proofErr w:type="spellStart"/>
      <w:r w:rsidRPr="00D60C96">
        <w:rPr>
          <w:rFonts w:ascii="Times New Roman" w:eastAsia="Times New Roman" w:hAnsi="Times New Roman" w:cs="Times New Roman"/>
          <w:color w:val="000000" w:themeColor="text1"/>
        </w:rPr>
        <w:t>Fluorometer</w:t>
      </w:r>
      <w:proofErr w:type="spellEnd"/>
      <w:r w:rsidRPr="00D60C96">
        <w:rPr>
          <w:rFonts w:ascii="Times New Roman" w:eastAsia="Times New Roman" w:hAnsi="Times New Roman" w:cs="Times New Roman"/>
          <w:color w:val="000000" w:themeColor="text1"/>
        </w:rPr>
        <w:t xml:space="preserve"> (</w:t>
      </w:r>
      <w:proofErr w:type="spellStart"/>
      <w:r w:rsidRPr="00D60C96">
        <w:rPr>
          <w:rFonts w:ascii="Times New Roman" w:eastAsia="Times New Roman" w:hAnsi="Times New Roman" w:cs="Times New Roman"/>
          <w:color w:val="000000" w:themeColor="text1"/>
        </w:rPr>
        <w:t>Thermo</w:t>
      </w:r>
      <w:proofErr w:type="spellEnd"/>
      <w:r w:rsidRPr="00D60C96">
        <w:rPr>
          <w:rFonts w:ascii="Times New Roman" w:eastAsia="Times New Roman" w:hAnsi="Times New Roman" w:cs="Times New Roman"/>
          <w:color w:val="000000" w:themeColor="text1"/>
        </w:rPr>
        <w:t xml:space="preserve"> Fisher Scientific, Waltham, MA).</w:t>
      </w:r>
      <w:r>
        <w:rPr>
          <w:rFonts w:ascii="Times New Roman" w:eastAsia="Times New Roman" w:hAnsi="Times New Roman" w:cs="Times New Roman"/>
          <w:color w:val="000000" w:themeColor="text1"/>
        </w:rPr>
        <w:t xml:space="preserve"> </w:t>
      </w:r>
      <w:r w:rsidRPr="00934192">
        <w:rPr>
          <w:rFonts w:ascii="Times New Roman" w:eastAsia="Times New Roman" w:hAnsi="Times New Roman" w:cs="Times New Roman"/>
          <w:color w:val="000000" w:themeColor="text1"/>
        </w:rPr>
        <w:t>RNA Exome libraries are prepared per manufacturer’s instructions to generate cDNA libraries with an input of 50 ng. These cDNA libraries are then pooled 4-plex and normalized to 200</w:t>
      </w:r>
      <w:r>
        <w:rPr>
          <w:rFonts w:ascii="Times New Roman" w:eastAsia="Times New Roman" w:hAnsi="Times New Roman" w:cs="Times New Roman"/>
          <w:color w:val="000000" w:themeColor="text1"/>
        </w:rPr>
        <w:t xml:space="preserve"> </w:t>
      </w:r>
      <w:r w:rsidRPr="00934192">
        <w:rPr>
          <w:rFonts w:ascii="Times New Roman" w:eastAsia="Times New Roman" w:hAnsi="Times New Roman" w:cs="Times New Roman"/>
          <w:color w:val="000000" w:themeColor="text1"/>
        </w:rPr>
        <w:t>ng/sample and the transcriptome coding regions are captured. The final pools are assessed for quality using both Agilent Bioanalyzer (Agilent Technologies) and Qubit (</w:t>
      </w:r>
      <w:proofErr w:type="spellStart"/>
      <w:r w:rsidRPr="00934192">
        <w:rPr>
          <w:rFonts w:ascii="Times New Roman" w:eastAsia="Times New Roman" w:hAnsi="Times New Roman" w:cs="Times New Roman"/>
          <w:color w:val="000000" w:themeColor="text1"/>
        </w:rPr>
        <w:t>Thermo</w:t>
      </w:r>
      <w:proofErr w:type="spellEnd"/>
      <w:r w:rsidRPr="00934192">
        <w:rPr>
          <w:rFonts w:ascii="Times New Roman" w:eastAsia="Times New Roman" w:hAnsi="Times New Roman" w:cs="Times New Roman"/>
          <w:color w:val="000000" w:themeColor="text1"/>
        </w:rPr>
        <w:t xml:space="preserve"> Fisher Scientific).</w:t>
      </w:r>
      <w:r>
        <w:rPr>
          <w:rFonts w:ascii="Times New Roman" w:eastAsia="Times New Roman" w:hAnsi="Times New Roman" w:cs="Times New Roman"/>
          <w:color w:val="000000" w:themeColor="text1"/>
        </w:rPr>
        <w:t xml:space="preserve"> </w:t>
      </w:r>
      <w:r w:rsidRPr="00934192">
        <w:rPr>
          <w:rFonts w:ascii="Times New Roman" w:eastAsia="Times New Roman" w:hAnsi="Times New Roman" w:cs="Times New Roman"/>
          <w:color w:val="000000" w:themeColor="text1"/>
        </w:rPr>
        <w:t xml:space="preserve">Libraries were sequenced at ~75 million fragment reads per sample </w:t>
      </w:r>
      <w:proofErr w:type="gramStart"/>
      <w:r w:rsidRPr="00934192">
        <w:rPr>
          <w:rFonts w:ascii="Times New Roman" w:eastAsia="Times New Roman" w:hAnsi="Times New Roman" w:cs="Times New Roman"/>
          <w:color w:val="000000" w:themeColor="text1"/>
        </w:rPr>
        <w:t>(8 samples/lane)</w:t>
      </w:r>
      <w:proofErr w:type="gramEnd"/>
      <w:r w:rsidRPr="00934192">
        <w:rPr>
          <w:rFonts w:ascii="Times New Roman" w:eastAsia="Times New Roman" w:hAnsi="Times New Roman" w:cs="Times New Roman"/>
          <w:color w:val="000000" w:themeColor="text1"/>
        </w:rPr>
        <w:t xml:space="preserve"> following Illumina’s standard protocol using the Illumina </w:t>
      </w:r>
      <w:proofErr w:type="spellStart"/>
      <w:r w:rsidRPr="00934192">
        <w:rPr>
          <w:rFonts w:ascii="Times New Roman" w:eastAsia="Times New Roman" w:hAnsi="Times New Roman" w:cs="Times New Roman"/>
          <w:color w:val="000000" w:themeColor="text1"/>
        </w:rPr>
        <w:t>cBot</w:t>
      </w:r>
      <w:proofErr w:type="spellEnd"/>
      <w:r w:rsidRPr="00934192">
        <w:rPr>
          <w:rFonts w:ascii="Times New Roman" w:eastAsia="Times New Roman" w:hAnsi="Times New Roman" w:cs="Times New Roman"/>
          <w:color w:val="000000" w:themeColor="text1"/>
        </w:rPr>
        <w:t xml:space="preserve"> and </w:t>
      </w:r>
      <w:proofErr w:type="spellStart"/>
      <w:r w:rsidRPr="00934192">
        <w:rPr>
          <w:rFonts w:ascii="Times New Roman" w:eastAsia="Times New Roman" w:hAnsi="Times New Roman" w:cs="Times New Roman"/>
          <w:color w:val="000000" w:themeColor="text1"/>
        </w:rPr>
        <w:t>HiSeq</w:t>
      </w:r>
      <w:proofErr w:type="spellEnd"/>
      <w:r w:rsidRPr="00934192">
        <w:rPr>
          <w:rFonts w:ascii="Times New Roman" w:eastAsia="Times New Roman" w:hAnsi="Times New Roman" w:cs="Times New Roman"/>
          <w:color w:val="000000" w:themeColor="text1"/>
        </w:rPr>
        <w:t xml:space="preserve"> 3000/4000 PE Cluster Kit (Illumina). The flow cells were sequenced as 100 </w:t>
      </w:r>
      <w:r>
        <w:rPr>
          <w:rFonts w:ascii="Times New Roman" w:eastAsia="Times New Roman" w:hAnsi="Times New Roman" w:cs="Times New Roman"/>
          <w:color w:val="000000" w:themeColor="text1"/>
        </w:rPr>
        <w:t>x</w:t>
      </w:r>
      <w:r w:rsidRPr="00934192">
        <w:rPr>
          <w:rFonts w:ascii="Times New Roman" w:eastAsia="Times New Roman" w:hAnsi="Times New Roman" w:cs="Times New Roman"/>
          <w:color w:val="000000" w:themeColor="text1"/>
        </w:rPr>
        <w:t xml:space="preserve"> 2 paired end reads on an Illumina </w:t>
      </w:r>
      <w:proofErr w:type="spellStart"/>
      <w:r w:rsidRPr="00934192">
        <w:rPr>
          <w:rFonts w:ascii="Times New Roman" w:eastAsia="Times New Roman" w:hAnsi="Times New Roman" w:cs="Times New Roman"/>
          <w:color w:val="000000" w:themeColor="text1"/>
        </w:rPr>
        <w:t>HiSeq</w:t>
      </w:r>
      <w:proofErr w:type="spellEnd"/>
      <w:r w:rsidRPr="00934192">
        <w:rPr>
          <w:rFonts w:ascii="Times New Roman" w:eastAsia="Times New Roman" w:hAnsi="Times New Roman" w:cs="Times New Roman"/>
          <w:color w:val="000000" w:themeColor="text1"/>
        </w:rPr>
        <w:t xml:space="preserve"> 4000 using </w:t>
      </w:r>
      <w:proofErr w:type="spellStart"/>
      <w:r w:rsidRPr="00934192">
        <w:rPr>
          <w:rFonts w:ascii="Times New Roman" w:eastAsia="Times New Roman" w:hAnsi="Times New Roman" w:cs="Times New Roman"/>
          <w:color w:val="000000" w:themeColor="text1"/>
        </w:rPr>
        <w:t>HiSeq</w:t>
      </w:r>
      <w:proofErr w:type="spellEnd"/>
      <w:r w:rsidRPr="00934192">
        <w:rPr>
          <w:rFonts w:ascii="Times New Roman" w:eastAsia="Times New Roman" w:hAnsi="Times New Roman" w:cs="Times New Roman"/>
          <w:color w:val="000000" w:themeColor="text1"/>
        </w:rPr>
        <w:t xml:space="preserve"> 3000/4000 sequencing kit HD v3.4.0.38 collection software.  Base-calling is performed using Illumina’s RTA version 2.7.7.</w:t>
      </w:r>
      <w:r>
        <w:rPr>
          <w:rFonts w:ascii="Times New Roman" w:eastAsia="Times New Roman" w:hAnsi="Times New Roman" w:cs="Times New Roman"/>
          <w:color w:val="000000" w:themeColor="text1"/>
        </w:rPr>
        <w:t xml:space="preserve"> </w:t>
      </w:r>
      <w:r w:rsidRPr="53D93D85">
        <w:rPr>
          <w:rFonts w:ascii="Times New Roman" w:eastAsia="Times New Roman" w:hAnsi="Times New Roman" w:cs="Times New Roman"/>
          <w:color w:val="000000" w:themeColor="text1"/>
        </w:rPr>
        <w:t xml:space="preserve">For the purpose of analyzing RNA Sequencing samples, we utilized </w:t>
      </w:r>
      <w:r w:rsidRPr="53D93D85">
        <w:rPr>
          <w:rFonts w:ascii="Times New Roman" w:eastAsia="Times New Roman" w:hAnsi="Times New Roman" w:cs="Times New Roman"/>
        </w:rPr>
        <w:t xml:space="preserve">the comprehensive pipeline </w:t>
      </w:r>
      <w:proofErr w:type="spellStart"/>
      <w:r w:rsidRPr="53D93D85">
        <w:rPr>
          <w:rFonts w:ascii="Times New Roman" w:eastAsia="Times New Roman" w:hAnsi="Times New Roman" w:cs="Times New Roman"/>
        </w:rPr>
        <w:t>MAPRSeq</w:t>
      </w:r>
      <w:proofErr w:type="spellEnd"/>
      <w:r w:rsidRPr="53D93D85">
        <w:rPr>
          <w:rFonts w:ascii="Times New Roman" w:eastAsia="Times New Roman" w:hAnsi="Times New Roman" w:cs="Times New Roman"/>
        </w:rPr>
        <w:t xml:space="preserve"> for the alignment and analysis of RNA sequencing data. </w:t>
      </w:r>
      <w:r w:rsidRPr="53D93D85">
        <w:rPr>
          <w:rFonts w:ascii="Times New Roman" w:eastAsia="Times New Roman" w:hAnsi="Times New Roman" w:cs="Times New Roman"/>
          <w:color w:val="000000" w:themeColor="text1"/>
        </w:rPr>
        <w:t>The pipeline is based on the GATK best practices workflow defined by the Broad Institute and is</w:t>
      </w:r>
      <w:r w:rsidRPr="53D93D85">
        <w:rPr>
          <w:rFonts w:ascii="Times New Roman" w:eastAsia="Times New Roman" w:hAnsi="Times New Roman" w:cs="Times New Roman"/>
        </w:rPr>
        <w:t xml:space="preserve"> able to process frozen or FFPE technologies through alignment (Star), variant calling, quality control, feature assignment/counts, and fusion modules. </w:t>
      </w:r>
      <w:proofErr w:type="spellStart"/>
      <w:r w:rsidRPr="53D93D85">
        <w:rPr>
          <w:rFonts w:ascii="Times New Roman" w:eastAsia="Times New Roman" w:hAnsi="Times New Roman" w:cs="Times New Roman"/>
        </w:rPr>
        <w:t>MAPRSeq</w:t>
      </w:r>
      <w:proofErr w:type="spellEnd"/>
      <w:r w:rsidRPr="53D93D85">
        <w:rPr>
          <w:rFonts w:ascii="Times New Roman" w:eastAsia="Times New Roman" w:hAnsi="Times New Roman" w:cs="Times New Roman"/>
        </w:rPr>
        <w:t xml:space="preserve"> requires the RNA </w:t>
      </w:r>
      <w:proofErr w:type="spellStart"/>
      <w:r w:rsidRPr="53D93D85">
        <w:rPr>
          <w:rFonts w:ascii="Times New Roman" w:eastAsia="Times New Roman" w:hAnsi="Times New Roman" w:cs="Times New Roman"/>
        </w:rPr>
        <w:t>fasta</w:t>
      </w:r>
      <w:proofErr w:type="spellEnd"/>
      <w:r w:rsidRPr="53D93D85">
        <w:rPr>
          <w:rFonts w:ascii="Times New Roman" w:eastAsia="Times New Roman" w:hAnsi="Times New Roman" w:cs="Times New Roman"/>
        </w:rPr>
        <w:t xml:space="preserve"> files, a flag denoting the </w:t>
      </w:r>
      <w:proofErr w:type="spellStart"/>
      <w:r w:rsidRPr="53D93D85">
        <w:rPr>
          <w:rFonts w:ascii="Times New Roman" w:eastAsia="Times New Roman" w:hAnsi="Times New Roman" w:cs="Times New Roman"/>
        </w:rPr>
        <w:t>strandedness</w:t>
      </w:r>
      <w:proofErr w:type="spellEnd"/>
      <w:r w:rsidRPr="53D93D85">
        <w:rPr>
          <w:rFonts w:ascii="Times New Roman" w:eastAsia="Times New Roman" w:hAnsi="Times New Roman" w:cs="Times New Roman"/>
        </w:rPr>
        <w:t xml:space="preserve"> of the chemistry, and a technology specific tasks file maintained by Mayo Clinic.</w:t>
      </w:r>
    </w:p>
    <w:p w14:paraId="6EB4394D" w14:textId="77777777" w:rsidR="00021C4A" w:rsidRDefault="00021C4A" w:rsidP="0042107C">
      <w:pPr>
        <w:spacing w:after="0" w:line="360" w:lineRule="auto"/>
        <w:jc w:val="both"/>
        <w:rPr>
          <w:rFonts w:ascii="Times New Roman" w:hAnsi="Times New Roman" w:cs="Times New Roman"/>
          <w:b/>
          <w:bCs/>
        </w:rPr>
      </w:pPr>
    </w:p>
    <w:p w14:paraId="2CC15D1D" w14:textId="4E3F5532" w:rsidR="0042107C" w:rsidRPr="00CB3A66" w:rsidRDefault="0042107C" w:rsidP="0042107C">
      <w:pPr>
        <w:spacing w:after="0" w:line="360" w:lineRule="auto"/>
        <w:jc w:val="both"/>
        <w:rPr>
          <w:rFonts w:ascii="Times New Roman" w:hAnsi="Times New Roman" w:cs="Times New Roman"/>
          <w:b/>
          <w:bCs/>
        </w:rPr>
      </w:pPr>
      <w:r w:rsidRPr="00CB3A66">
        <w:rPr>
          <w:rFonts w:ascii="Times New Roman" w:hAnsi="Times New Roman" w:cs="Times New Roman"/>
          <w:b/>
          <w:bCs/>
        </w:rPr>
        <w:t>Sample preparation for proteomics</w:t>
      </w:r>
    </w:p>
    <w:p w14:paraId="437B637E" w14:textId="17B42AC3" w:rsidR="0042107C" w:rsidRPr="00BC18DB" w:rsidRDefault="0042107C" w:rsidP="0042107C">
      <w:pPr>
        <w:spacing w:after="0" w:line="360" w:lineRule="auto"/>
        <w:jc w:val="both"/>
        <w:rPr>
          <w:rFonts w:ascii="Times New Roman" w:hAnsi="Times New Roman" w:cs="Times New Roman"/>
          <w:color w:val="000000" w:themeColor="text1"/>
        </w:rPr>
      </w:pPr>
      <w:r w:rsidRPr="00BC18DB">
        <w:rPr>
          <w:rFonts w:ascii="Times New Roman" w:hAnsi="Times New Roman" w:cs="Times New Roman"/>
          <w:color w:val="000000" w:themeColor="text1"/>
        </w:rPr>
        <w:t xml:space="preserve">Frozen tissues were pulverized </w:t>
      </w:r>
      <w:r>
        <w:rPr>
          <w:rFonts w:ascii="Times New Roman" w:hAnsi="Times New Roman" w:cs="Times New Roman"/>
          <w:color w:val="000000" w:themeColor="text1"/>
        </w:rPr>
        <w:t xml:space="preserve">using a </w:t>
      </w:r>
      <w:proofErr w:type="spellStart"/>
      <w:r>
        <w:rPr>
          <w:rFonts w:ascii="Times New Roman" w:hAnsi="Times New Roman" w:cs="Times New Roman"/>
          <w:color w:val="000000" w:themeColor="text1"/>
        </w:rPr>
        <w:t>cryoPREP</w:t>
      </w:r>
      <w:proofErr w:type="spellEnd"/>
      <w:r>
        <w:rPr>
          <w:rFonts w:ascii="Times New Roman" w:hAnsi="Times New Roman" w:cs="Times New Roman"/>
          <w:color w:val="000000" w:themeColor="text1"/>
        </w:rPr>
        <w:t xml:space="preserve"> device</w:t>
      </w:r>
      <w:r w:rsidRPr="00BC18D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CP02, </w:t>
      </w:r>
      <w:proofErr w:type="spellStart"/>
      <w:r w:rsidRPr="00BC18DB">
        <w:rPr>
          <w:rFonts w:ascii="Times New Roman" w:hAnsi="Times New Roman" w:cs="Times New Roman"/>
          <w:color w:val="000000" w:themeColor="text1"/>
        </w:rPr>
        <w:t>Covaris</w:t>
      </w:r>
      <w:proofErr w:type="spellEnd"/>
      <w:r w:rsidRPr="00BC18DB">
        <w:rPr>
          <w:rFonts w:ascii="Times New Roman" w:hAnsi="Times New Roman" w:cs="Times New Roman"/>
          <w:color w:val="000000" w:themeColor="text1"/>
        </w:rPr>
        <w:t>)</w:t>
      </w:r>
      <w:r>
        <w:rPr>
          <w:rFonts w:ascii="Times New Roman" w:hAnsi="Times New Roman" w:cs="Times New Roman"/>
          <w:color w:val="000000" w:themeColor="text1"/>
        </w:rPr>
        <w:t xml:space="preserve"> in TT05 tissue bag (520140, Covaris). </w:t>
      </w:r>
      <w:r w:rsidRPr="00BC18DB">
        <w:rPr>
          <w:rFonts w:ascii="Times New Roman" w:hAnsi="Times New Roman" w:cs="Times New Roman"/>
          <w:color w:val="000000" w:themeColor="text1"/>
        </w:rPr>
        <w:t xml:space="preserve">The powder </w:t>
      </w:r>
      <w:r>
        <w:rPr>
          <w:rFonts w:ascii="Times New Roman" w:hAnsi="Times New Roman" w:cs="Times New Roman"/>
          <w:color w:val="000000" w:themeColor="text1"/>
        </w:rPr>
        <w:t>was</w:t>
      </w:r>
      <w:r w:rsidRPr="00BC18DB">
        <w:rPr>
          <w:rFonts w:ascii="Times New Roman" w:hAnsi="Times New Roman" w:cs="Times New Roman"/>
          <w:color w:val="000000" w:themeColor="text1"/>
        </w:rPr>
        <w:t xml:space="preserve"> lysed in lysis buffer (8 M urea in 20 mM HEPES, 1</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 xml:space="preserve">mM sodium orthovanadate, </w:t>
      </w:r>
      <w:r>
        <w:rPr>
          <w:rFonts w:ascii="Times New Roman" w:hAnsi="Times New Roman" w:cs="Times New Roman"/>
          <w:color w:val="000000" w:themeColor="text1"/>
        </w:rPr>
        <w:t>2.5</w:t>
      </w:r>
      <w:r w:rsidRPr="00BC18DB">
        <w:rPr>
          <w:rFonts w:ascii="Times New Roman" w:hAnsi="Times New Roman" w:cs="Times New Roman"/>
          <w:color w:val="000000" w:themeColor="text1"/>
        </w:rPr>
        <w:t xml:space="preserve"> mM sodium pyrophosphate, 1 mM β-glycerophosphate) and sonicated using </w:t>
      </w:r>
      <w:r>
        <w:rPr>
          <w:rFonts w:ascii="Times New Roman" w:hAnsi="Times New Roman" w:cs="Times New Roman"/>
          <w:color w:val="000000" w:themeColor="text1"/>
        </w:rPr>
        <w:t xml:space="preserve">a tip </w:t>
      </w:r>
      <w:proofErr w:type="spellStart"/>
      <w:r>
        <w:rPr>
          <w:rFonts w:ascii="Times New Roman" w:hAnsi="Times New Roman" w:cs="Times New Roman"/>
          <w:color w:val="000000" w:themeColor="text1"/>
        </w:rPr>
        <w:t>sonicator</w:t>
      </w:r>
      <w:proofErr w:type="spellEnd"/>
      <w:r>
        <w:rPr>
          <w:rFonts w:ascii="Times New Roman" w:hAnsi="Times New Roman" w:cs="Times New Roman"/>
          <w:color w:val="000000" w:themeColor="text1"/>
        </w:rPr>
        <w:t xml:space="preserve"> (SFX550, Branson)</w:t>
      </w:r>
      <w:r w:rsidRPr="00BC18DB">
        <w:rPr>
          <w:rFonts w:ascii="Times New Roman" w:hAnsi="Times New Roman" w:cs="Times New Roman"/>
          <w:color w:val="000000" w:themeColor="text1"/>
        </w:rPr>
        <w:t xml:space="preserve">. Lysates were cleared by centrifugation at 20,000 </w:t>
      </w:r>
      <w:proofErr w:type="spellStart"/>
      <w:r>
        <w:rPr>
          <w:rFonts w:ascii="Times New Roman" w:hAnsi="Times New Roman" w:cs="Times New Roman"/>
          <w:color w:val="000000" w:themeColor="text1"/>
        </w:rPr>
        <w:t>x</w:t>
      </w:r>
      <w:r w:rsidRPr="00AE0D4F">
        <w:rPr>
          <w:rFonts w:ascii="Times New Roman" w:hAnsi="Times New Roman" w:cs="Times New Roman"/>
          <w:color w:val="000000" w:themeColor="text1"/>
        </w:rPr>
        <w:t>g</w:t>
      </w:r>
      <w:proofErr w:type="spellEnd"/>
      <w:r w:rsidRPr="00BC18DB">
        <w:rPr>
          <w:rFonts w:ascii="Times New Roman" w:hAnsi="Times New Roman" w:cs="Times New Roman"/>
          <w:color w:val="000000" w:themeColor="text1"/>
        </w:rPr>
        <w:t xml:space="preserve"> </w:t>
      </w:r>
      <w:r w:rsidR="001C2558">
        <w:rPr>
          <w:rFonts w:ascii="Times New Roman" w:hAnsi="Times New Roman" w:cs="Times New Roman"/>
          <w:color w:val="000000" w:themeColor="text1"/>
        </w:rPr>
        <w:t xml:space="preserve">for 10 min </w:t>
      </w:r>
      <w:r w:rsidRPr="00BC18DB">
        <w:rPr>
          <w:rFonts w:ascii="Times New Roman" w:hAnsi="Times New Roman" w:cs="Times New Roman"/>
          <w:color w:val="000000" w:themeColor="text1"/>
        </w:rPr>
        <w:t xml:space="preserve">at 4 </w:t>
      </w:r>
      <w:r>
        <w:rPr>
          <w:rFonts w:ascii="Times New Roman" w:hAnsi="Times New Roman" w:cs="Times New Roman"/>
          <w:color w:val="000000" w:themeColor="text1"/>
        </w:rPr>
        <w:t>°C</w:t>
      </w:r>
      <w:r w:rsidRPr="00BC18D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Protein samples were reduced and alkylated using dithiothreitol</w:t>
      </w:r>
      <w:r>
        <w:rPr>
          <w:rFonts w:ascii="Times New Roman" w:hAnsi="Times New Roman" w:cs="Times New Roman"/>
          <w:color w:val="000000" w:themeColor="text1"/>
        </w:rPr>
        <w:t xml:space="preserve"> (D9163, Sigma)</w:t>
      </w:r>
      <w:r w:rsidRPr="00BC18DB">
        <w:rPr>
          <w:rFonts w:ascii="Times New Roman" w:hAnsi="Times New Roman" w:cs="Times New Roman"/>
          <w:color w:val="000000" w:themeColor="text1"/>
        </w:rPr>
        <w:t xml:space="preserve"> and iodoacetamide</w:t>
      </w:r>
      <w:r>
        <w:rPr>
          <w:rFonts w:ascii="Times New Roman" w:hAnsi="Times New Roman" w:cs="Times New Roman"/>
          <w:color w:val="000000" w:themeColor="text1"/>
        </w:rPr>
        <w:t xml:space="preserve"> (I1149, Sigma),</w:t>
      </w:r>
      <w:r w:rsidRPr="00BC18DB">
        <w:rPr>
          <w:rFonts w:ascii="Times New Roman" w:hAnsi="Times New Roman" w:cs="Times New Roman"/>
          <w:color w:val="000000" w:themeColor="text1"/>
        </w:rPr>
        <w:t xml:space="preserve"> respectively. </w:t>
      </w:r>
      <w:r>
        <w:rPr>
          <w:rFonts w:ascii="Times New Roman" w:hAnsi="Times New Roman" w:cs="Times New Roman"/>
          <w:color w:val="000000" w:themeColor="text1"/>
        </w:rPr>
        <w:t xml:space="preserve">Extracted proteins were diluted using 20 mM HEPES to a final concentration of 1 M urea and TPCK-treated trypsin (LS003744, Worthington) was added with 1:50 enzyme to protein ratio and kept for incubation at 37 °C for overnight. Digests were acidified and subjected to desalt using </w:t>
      </w:r>
      <w:r w:rsidRPr="00BC18DB">
        <w:rPr>
          <w:rFonts w:ascii="Times New Roman" w:hAnsi="Times New Roman" w:cs="Times New Roman"/>
          <w:color w:val="000000" w:themeColor="text1"/>
        </w:rPr>
        <w:t>Sep-Pak C</w:t>
      </w:r>
      <w:r w:rsidRPr="006671E5">
        <w:rPr>
          <w:rFonts w:ascii="Times New Roman" w:hAnsi="Times New Roman" w:cs="Times New Roman"/>
          <w:color w:val="000000" w:themeColor="text1"/>
          <w:vertAlign w:val="subscript"/>
        </w:rPr>
        <w:t>18</w:t>
      </w:r>
      <w:r w:rsidRPr="00BC18DB">
        <w:rPr>
          <w:rFonts w:ascii="Times New Roman" w:hAnsi="Times New Roman" w:cs="Times New Roman"/>
          <w:color w:val="000000" w:themeColor="text1"/>
        </w:rPr>
        <w:t xml:space="preserve"> cartridge (Waters, Milford, MA)</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 xml:space="preserve">Eluted peptides were lyophilized and subjected to </w:t>
      </w:r>
      <w:r>
        <w:rPr>
          <w:rFonts w:ascii="Times New Roman" w:hAnsi="Times New Roman" w:cs="Times New Roman"/>
          <w:color w:val="000000" w:themeColor="text1"/>
        </w:rPr>
        <w:t>tandem mass tag (</w:t>
      </w:r>
      <w:r w:rsidRPr="00830FBC">
        <w:rPr>
          <w:rFonts w:ascii="Times New Roman" w:hAnsi="Times New Roman" w:cs="Times New Roman"/>
          <w:color w:val="000000" w:themeColor="text1"/>
        </w:rPr>
        <w:t>A44520</w:t>
      </w:r>
      <w:r>
        <w:rPr>
          <w:rFonts w:ascii="Times New Roman" w:hAnsi="Times New Roman" w:cs="Times New Roman"/>
          <w:color w:val="000000" w:themeColor="text1"/>
        </w:rPr>
        <w:t xml:space="preserve">, </w:t>
      </w:r>
      <w:proofErr w:type="spellStart"/>
      <w:r w:rsidRPr="002B2B36">
        <w:rPr>
          <w:rFonts w:ascii="Times New Roman" w:eastAsia="Times New Roman" w:hAnsi="Times New Roman" w:cs="Times New Roman"/>
          <w:color w:val="000000" w:themeColor="text1"/>
        </w:rPr>
        <w:t>Thermo</w:t>
      </w:r>
      <w:proofErr w:type="spellEnd"/>
      <w:r w:rsidRPr="002B2B36">
        <w:rPr>
          <w:rFonts w:ascii="Times New Roman" w:eastAsia="Times New Roman" w:hAnsi="Times New Roman" w:cs="Times New Roman"/>
          <w:color w:val="000000" w:themeColor="text1"/>
        </w:rPr>
        <w:t xml:space="preserve"> Fisher Scientific</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labeling</w:t>
      </w:r>
      <w:r>
        <w:rPr>
          <w:rFonts w:ascii="Times New Roman" w:hAnsi="Times New Roman" w:cs="Times New Roman"/>
          <w:color w:val="000000" w:themeColor="text1"/>
        </w:rPr>
        <w:t xml:space="preserve"> following the manufacturer’s instruction</w:t>
      </w:r>
      <w:r w:rsidRPr="00BC18DB">
        <w:rPr>
          <w:rFonts w:ascii="Times New Roman" w:hAnsi="Times New Roman" w:cs="Times New Roman"/>
          <w:color w:val="000000" w:themeColor="text1"/>
        </w:rPr>
        <w:t>. TMT</w:t>
      </w:r>
      <w:r w:rsidR="007A7887">
        <w:rPr>
          <w:rFonts w:ascii="Times New Roman" w:hAnsi="Times New Roman" w:cs="Times New Roman"/>
          <w:color w:val="000000" w:themeColor="text1"/>
        </w:rPr>
        <w:t>-</w:t>
      </w:r>
      <w:r w:rsidRPr="00BC18DB">
        <w:rPr>
          <w:rFonts w:ascii="Times New Roman" w:hAnsi="Times New Roman" w:cs="Times New Roman"/>
          <w:color w:val="000000" w:themeColor="text1"/>
        </w:rPr>
        <w:t xml:space="preserve">labeled peptides were fractionated </w:t>
      </w:r>
      <w:r>
        <w:rPr>
          <w:rFonts w:ascii="Times New Roman" w:hAnsi="Times New Roman" w:cs="Times New Roman"/>
          <w:color w:val="000000" w:themeColor="text1"/>
        </w:rPr>
        <w:t>using</w:t>
      </w:r>
      <w:r w:rsidRPr="00BC18DB">
        <w:rPr>
          <w:rFonts w:ascii="Times New Roman" w:hAnsi="Times New Roman" w:cs="Times New Roman"/>
          <w:color w:val="000000" w:themeColor="text1"/>
        </w:rPr>
        <w:t xml:space="preserve"> high pH reversed phase liquid chromatography on </w:t>
      </w:r>
      <w:proofErr w:type="spellStart"/>
      <w:r w:rsidRPr="00BC18DB">
        <w:rPr>
          <w:rFonts w:ascii="Times New Roman" w:hAnsi="Times New Roman" w:cs="Times New Roman"/>
          <w:color w:val="000000" w:themeColor="text1"/>
        </w:rPr>
        <w:t>Dionex</w:t>
      </w:r>
      <w:proofErr w:type="spellEnd"/>
      <w:r w:rsidRPr="00BC18D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Ultimate 3000 liquid chromatography </w:t>
      </w:r>
      <w:proofErr w:type="gramStart"/>
      <w:r>
        <w:rPr>
          <w:rFonts w:ascii="Times New Roman" w:hAnsi="Times New Roman" w:cs="Times New Roman"/>
          <w:color w:val="000000" w:themeColor="text1"/>
        </w:rPr>
        <w:t>system</w:t>
      </w:r>
      <w:r w:rsidRPr="00BC18DB">
        <w:rPr>
          <w:rFonts w:ascii="Times New Roman" w:hAnsi="Times New Roman" w:cs="Times New Roman"/>
          <w:color w:val="000000" w:themeColor="text1"/>
        </w:rPr>
        <w:t xml:space="preserve">  (</w:t>
      </w:r>
      <w:proofErr w:type="spellStart"/>
      <w:proofErr w:type="gramEnd"/>
      <w:r w:rsidRPr="00BC18DB">
        <w:rPr>
          <w:rFonts w:ascii="Times New Roman" w:hAnsi="Times New Roman" w:cs="Times New Roman"/>
          <w:color w:val="000000" w:themeColor="text1"/>
        </w:rPr>
        <w:t>Thermo</w:t>
      </w:r>
      <w:proofErr w:type="spellEnd"/>
      <w:r w:rsidRPr="00BC18DB">
        <w:rPr>
          <w:rFonts w:ascii="Times New Roman" w:hAnsi="Times New Roman" w:cs="Times New Roman"/>
          <w:color w:val="000000" w:themeColor="text1"/>
        </w:rPr>
        <w:t xml:space="preserve"> Scientific). </w:t>
      </w:r>
      <w:proofErr w:type="gramStart"/>
      <w:r>
        <w:rPr>
          <w:rFonts w:ascii="Times New Roman" w:hAnsi="Times New Roman" w:cs="Times New Roman"/>
          <w:color w:val="000000" w:themeColor="text1"/>
        </w:rPr>
        <w:t>Mobile phase A</w:t>
      </w:r>
      <w:r w:rsidRPr="00BC18DB">
        <w:rPr>
          <w:rFonts w:ascii="Times New Roman" w:hAnsi="Times New Roman" w:cs="Times New Roman"/>
          <w:color w:val="000000" w:themeColor="text1"/>
        </w:rPr>
        <w:t xml:space="preserve"> was composed of 20 </w:t>
      </w:r>
      <w:proofErr w:type="spellStart"/>
      <w:r w:rsidRPr="00BC18DB">
        <w:rPr>
          <w:rFonts w:ascii="Times New Roman" w:hAnsi="Times New Roman" w:cs="Times New Roman"/>
          <w:color w:val="000000" w:themeColor="text1"/>
        </w:rPr>
        <w:t>mM</w:t>
      </w:r>
      <w:proofErr w:type="spellEnd"/>
      <w:r w:rsidRPr="00BC18DB">
        <w:rPr>
          <w:rFonts w:ascii="Times New Roman" w:hAnsi="Times New Roman" w:cs="Times New Roman"/>
          <w:color w:val="000000" w:themeColor="text1"/>
        </w:rPr>
        <w:t xml:space="preserve"> ammonium </w:t>
      </w:r>
      <w:proofErr w:type="spellStart"/>
      <w:r w:rsidRPr="00BC18DB">
        <w:rPr>
          <w:rFonts w:ascii="Times New Roman" w:hAnsi="Times New Roman" w:cs="Times New Roman"/>
          <w:color w:val="000000" w:themeColor="text1"/>
        </w:rPr>
        <w:t>formate</w:t>
      </w:r>
      <w:proofErr w:type="spellEnd"/>
      <w:r w:rsidRPr="00BC18DB">
        <w:rPr>
          <w:rFonts w:ascii="Times New Roman" w:hAnsi="Times New Roman" w:cs="Times New Roman"/>
          <w:color w:val="000000" w:themeColor="text1"/>
        </w:rPr>
        <w:t xml:space="preserve"> in water and </w:t>
      </w:r>
      <w:r>
        <w:rPr>
          <w:rFonts w:ascii="Times New Roman" w:hAnsi="Times New Roman" w:cs="Times New Roman"/>
          <w:color w:val="000000" w:themeColor="text1"/>
        </w:rPr>
        <w:t>mobile phase A</w:t>
      </w:r>
      <w:r w:rsidRPr="00BC18DB">
        <w:rPr>
          <w:rFonts w:ascii="Times New Roman" w:hAnsi="Times New Roman" w:cs="Times New Roman"/>
          <w:color w:val="000000" w:themeColor="text1"/>
        </w:rPr>
        <w:t xml:space="preserve"> was composed of 20 </w:t>
      </w:r>
      <w:proofErr w:type="spellStart"/>
      <w:r w:rsidRPr="00BC18DB">
        <w:rPr>
          <w:rFonts w:ascii="Times New Roman" w:hAnsi="Times New Roman" w:cs="Times New Roman"/>
          <w:color w:val="000000" w:themeColor="text1"/>
        </w:rPr>
        <w:t>mM</w:t>
      </w:r>
      <w:proofErr w:type="spellEnd"/>
      <w:r w:rsidRPr="00BC18DB">
        <w:rPr>
          <w:rFonts w:ascii="Times New Roman" w:hAnsi="Times New Roman" w:cs="Times New Roman"/>
          <w:color w:val="000000" w:themeColor="text1"/>
        </w:rPr>
        <w:t xml:space="preserve"> ammonium </w:t>
      </w:r>
      <w:proofErr w:type="spellStart"/>
      <w:r w:rsidRPr="00BC18DB">
        <w:rPr>
          <w:rFonts w:ascii="Times New Roman" w:hAnsi="Times New Roman" w:cs="Times New Roman"/>
          <w:color w:val="000000" w:themeColor="text1"/>
        </w:rPr>
        <w:t>formate</w:t>
      </w:r>
      <w:proofErr w:type="spellEnd"/>
      <w:r w:rsidRPr="00BC18DB">
        <w:rPr>
          <w:rFonts w:ascii="Times New Roman" w:hAnsi="Times New Roman" w:cs="Times New Roman"/>
          <w:color w:val="000000" w:themeColor="text1"/>
        </w:rPr>
        <w:t xml:space="preserve"> in 80% ACN.</w:t>
      </w:r>
      <w:proofErr w:type="gramEnd"/>
      <w:r w:rsidRPr="00BC18DB">
        <w:rPr>
          <w:rFonts w:ascii="Times New Roman" w:hAnsi="Times New Roman" w:cs="Times New Roman"/>
          <w:color w:val="000000" w:themeColor="text1"/>
        </w:rPr>
        <w:t xml:space="preserve">  Peptides were separated on </w:t>
      </w:r>
      <w:proofErr w:type="gramStart"/>
      <w:r w:rsidRPr="00BC18DB">
        <w:rPr>
          <w:rFonts w:ascii="Times New Roman" w:hAnsi="Times New Roman" w:cs="Times New Roman"/>
          <w:color w:val="000000" w:themeColor="text1"/>
        </w:rPr>
        <w:t>a</w:t>
      </w:r>
      <w:proofErr w:type="gramEnd"/>
      <w:r w:rsidRPr="00BC18DB">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Xbridge</w:t>
      </w:r>
      <w:proofErr w:type="spellEnd"/>
      <w:r>
        <w:rPr>
          <w:rFonts w:ascii="Times New Roman" w:hAnsi="Times New Roman" w:cs="Times New Roman"/>
          <w:color w:val="000000" w:themeColor="text1"/>
        </w:rPr>
        <w:t xml:space="preserve"> column (</w:t>
      </w:r>
      <w:r w:rsidRPr="00BC18DB">
        <w:rPr>
          <w:rFonts w:ascii="Times New Roman" w:hAnsi="Times New Roman" w:cs="Times New Roman"/>
          <w:color w:val="000000" w:themeColor="text1"/>
        </w:rPr>
        <w:t xml:space="preserve">50 cm </w:t>
      </w:r>
      <w:r>
        <w:rPr>
          <w:rFonts w:ascii="Times New Roman" w:hAnsi="Times New Roman" w:cs="Times New Roman"/>
          <w:color w:val="000000" w:themeColor="text1"/>
        </w:rPr>
        <w:t xml:space="preserve">x </w:t>
      </w:r>
      <w:r w:rsidRPr="00BC18DB">
        <w:rPr>
          <w:rFonts w:ascii="Times New Roman" w:hAnsi="Times New Roman" w:cs="Times New Roman"/>
          <w:color w:val="000000" w:themeColor="text1"/>
        </w:rPr>
        <w:t>4.6 mm</w:t>
      </w:r>
      <w:r>
        <w:rPr>
          <w:rFonts w:ascii="Times New Roman" w:hAnsi="Times New Roman" w:cs="Times New Roman"/>
          <w:color w:val="000000" w:themeColor="text1"/>
        </w:rPr>
        <w:t>,</w:t>
      </w:r>
      <w:r w:rsidRPr="00BC18DB">
        <w:rPr>
          <w:rFonts w:ascii="Times New Roman" w:hAnsi="Times New Roman" w:cs="Times New Roman"/>
          <w:color w:val="000000" w:themeColor="text1"/>
        </w:rPr>
        <w:t xml:space="preserve"> 3.5</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µm</w:t>
      </w:r>
      <w:r>
        <w:rPr>
          <w:rFonts w:ascii="Times New Roman" w:hAnsi="Times New Roman" w:cs="Times New Roman"/>
          <w:color w:val="000000" w:themeColor="text1"/>
        </w:rPr>
        <w:t xml:space="preserve">, </w:t>
      </w:r>
      <w:r w:rsidRPr="00BC18DB">
        <w:rPr>
          <w:rFonts w:ascii="Times New Roman" w:hAnsi="Times New Roman" w:cs="Times New Roman"/>
          <w:color w:val="000000" w:themeColor="text1"/>
        </w:rPr>
        <w:t xml:space="preserve">Waters) with a 2 </w:t>
      </w:r>
      <w:proofErr w:type="spellStart"/>
      <w:r w:rsidRPr="00BC18DB">
        <w:rPr>
          <w:rFonts w:ascii="Times New Roman" w:hAnsi="Times New Roman" w:cs="Times New Roman"/>
          <w:color w:val="000000" w:themeColor="text1"/>
        </w:rPr>
        <w:t>hr</w:t>
      </w:r>
      <w:proofErr w:type="spellEnd"/>
      <w:r w:rsidRPr="00BC18DB">
        <w:rPr>
          <w:rFonts w:ascii="Times New Roman" w:hAnsi="Times New Roman" w:cs="Times New Roman"/>
          <w:color w:val="000000" w:themeColor="text1"/>
        </w:rPr>
        <w:t xml:space="preserve"> gradient from 2 to 40% mobile phase B. A total of 96 fractions were collected and concatenated into 24 fractions. </w:t>
      </w:r>
      <w:r>
        <w:rPr>
          <w:rFonts w:ascii="Times New Roman" w:hAnsi="Times New Roman" w:cs="Times New Roman"/>
          <w:color w:val="000000" w:themeColor="text1"/>
        </w:rPr>
        <w:t>Around</w:t>
      </w:r>
      <w:r w:rsidRPr="00BC18DB">
        <w:rPr>
          <w:rFonts w:ascii="Times New Roman" w:hAnsi="Times New Roman" w:cs="Times New Roman"/>
          <w:color w:val="000000" w:themeColor="text1"/>
        </w:rPr>
        <w:t xml:space="preserve"> </w:t>
      </w:r>
      <w:r w:rsidR="00880DC5">
        <w:rPr>
          <w:rFonts w:ascii="Times New Roman" w:hAnsi="Times New Roman" w:cs="Times New Roman"/>
          <w:color w:val="000000" w:themeColor="text1"/>
        </w:rPr>
        <w:t>5</w:t>
      </w:r>
      <w:r w:rsidRPr="00BC18DB">
        <w:rPr>
          <w:rFonts w:ascii="Times New Roman" w:hAnsi="Times New Roman" w:cs="Times New Roman"/>
          <w:color w:val="000000" w:themeColor="text1"/>
        </w:rPr>
        <w:t xml:space="preserve"> µg equivalent of each fraction was set aside for global </w:t>
      </w:r>
      <w:r w:rsidRPr="00BC18DB">
        <w:rPr>
          <w:rFonts w:ascii="Times New Roman" w:hAnsi="Times New Roman" w:cs="Times New Roman"/>
          <w:color w:val="000000" w:themeColor="text1"/>
        </w:rPr>
        <w:lastRenderedPageBreak/>
        <w:t xml:space="preserve">proteome analysis and the rest of each sample was concentrated into 12 fractions and dried prior to phosphopeptide enrichment. Each fraction was reconstituted in 100 µl of 80% ACN in 0.1% TFA and transferred to 96 well </w:t>
      </w:r>
      <w:proofErr w:type="gramStart"/>
      <w:r w:rsidRPr="00BC18DB">
        <w:rPr>
          <w:rFonts w:ascii="Times New Roman" w:hAnsi="Times New Roman" w:cs="Times New Roman"/>
          <w:color w:val="000000" w:themeColor="text1"/>
        </w:rPr>
        <w:t>plate</w:t>
      </w:r>
      <w:proofErr w:type="gramEnd"/>
      <w:r w:rsidRPr="00BC18DB">
        <w:rPr>
          <w:rFonts w:ascii="Times New Roman" w:hAnsi="Times New Roman" w:cs="Times New Roman"/>
          <w:color w:val="000000" w:themeColor="text1"/>
        </w:rPr>
        <w:t xml:space="preserve">.  IMAC-based phosphopeptide enrichment was performed using </w:t>
      </w:r>
      <w:proofErr w:type="gramStart"/>
      <w:r w:rsidRPr="00BC18DB">
        <w:rPr>
          <w:rFonts w:ascii="Times New Roman" w:hAnsi="Times New Roman" w:cs="Times New Roman"/>
          <w:color w:val="000000" w:themeColor="text1"/>
        </w:rPr>
        <w:t>Fe(</w:t>
      </w:r>
      <w:proofErr w:type="gramEnd"/>
      <w:r w:rsidRPr="00BC18DB">
        <w:rPr>
          <w:rFonts w:ascii="Times New Roman" w:hAnsi="Times New Roman" w:cs="Times New Roman"/>
          <w:color w:val="000000" w:themeColor="text1"/>
        </w:rPr>
        <w:t>III)-NTA resin (G5496-60082</w:t>
      </w:r>
      <w:r>
        <w:rPr>
          <w:rFonts w:ascii="Times New Roman" w:hAnsi="Times New Roman" w:cs="Times New Roman"/>
          <w:color w:val="000000" w:themeColor="text1"/>
        </w:rPr>
        <w:t>, Agilent</w:t>
      </w:r>
      <w:r w:rsidRPr="00BC18DB">
        <w:rPr>
          <w:rFonts w:ascii="Times New Roman" w:hAnsi="Times New Roman" w:cs="Times New Roman"/>
          <w:color w:val="000000" w:themeColor="text1"/>
        </w:rPr>
        <w:t xml:space="preserve">) on an </w:t>
      </w:r>
      <w:proofErr w:type="spellStart"/>
      <w:r w:rsidRPr="00BC18DB">
        <w:rPr>
          <w:rFonts w:ascii="Times New Roman" w:hAnsi="Times New Roman" w:cs="Times New Roman"/>
          <w:color w:val="000000" w:themeColor="text1"/>
        </w:rPr>
        <w:t>AssayMap</w:t>
      </w:r>
      <w:proofErr w:type="spellEnd"/>
      <w:r w:rsidRPr="00BC18DB">
        <w:rPr>
          <w:rFonts w:ascii="Times New Roman" w:hAnsi="Times New Roman" w:cs="Times New Roman"/>
          <w:color w:val="000000" w:themeColor="text1"/>
        </w:rPr>
        <w:t xml:space="preserve"> Bravo (Agilent Technologies, CA) platform following the manufacture instruction. </w:t>
      </w:r>
      <w:r>
        <w:rPr>
          <w:rFonts w:ascii="Times New Roman" w:hAnsi="Times New Roman" w:cs="Times New Roman"/>
          <w:color w:val="000000" w:themeColor="text1"/>
        </w:rPr>
        <w:t xml:space="preserve">For enrichment of </w:t>
      </w:r>
      <w:proofErr w:type="spellStart"/>
      <w:r>
        <w:rPr>
          <w:rFonts w:ascii="Times New Roman" w:hAnsi="Times New Roman" w:cs="Times New Roman"/>
          <w:color w:val="000000" w:themeColor="text1"/>
        </w:rPr>
        <w:t>phosphotyrosine</w:t>
      </w:r>
      <w:proofErr w:type="spellEnd"/>
      <w:r>
        <w:rPr>
          <w:rFonts w:ascii="Times New Roman" w:hAnsi="Times New Roman" w:cs="Times New Roman"/>
          <w:color w:val="000000" w:themeColor="text1"/>
        </w:rPr>
        <w:t xml:space="preserve"> peptides, </w:t>
      </w:r>
      <w:proofErr w:type="spellStart"/>
      <w:r>
        <w:rPr>
          <w:rFonts w:ascii="Times New Roman" w:hAnsi="Times New Roman" w:cs="Times New Roman"/>
          <w:color w:val="000000" w:themeColor="text1"/>
        </w:rPr>
        <w:t>immunoaffinity</w:t>
      </w:r>
      <w:proofErr w:type="spellEnd"/>
      <w:r>
        <w:rPr>
          <w:rFonts w:ascii="Times New Roman" w:hAnsi="Times New Roman" w:cs="Times New Roman"/>
          <w:color w:val="000000" w:themeColor="text1"/>
        </w:rPr>
        <w:t xml:space="preserve"> purification was performed. Lyophilized peptides were reconstituted in IAP buffer (50 mM MOPS, 10 mM sodium phosphate, 50 mM NaCl) followed by incubation with anti-</w:t>
      </w:r>
      <w:proofErr w:type="spellStart"/>
      <w:r>
        <w:rPr>
          <w:rFonts w:ascii="Times New Roman" w:hAnsi="Times New Roman" w:cs="Times New Roman"/>
          <w:color w:val="000000" w:themeColor="text1"/>
        </w:rPr>
        <w:t>phosphotyrosine</w:t>
      </w:r>
      <w:proofErr w:type="spellEnd"/>
      <w:r>
        <w:rPr>
          <w:rFonts w:ascii="Times New Roman" w:hAnsi="Times New Roman" w:cs="Times New Roman"/>
          <w:color w:val="000000" w:themeColor="text1"/>
        </w:rPr>
        <w:t xml:space="preserve"> antibody beads (pY1000, Cell Signaling Technology) at 4 °C for 1 hr. </w:t>
      </w:r>
      <w:r w:rsidRPr="00CA010B">
        <w:rPr>
          <w:rFonts w:ascii="Times New Roman" w:hAnsi="Times New Roman" w:cs="Times New Roman"/>
          <w:color w:val="000000" w:themeColor="text1"/>
        </w:rPr>
        <w:t xml:space="preserve">After incubation, </w:t>
      </w:r>
      <w:proofErr w:type="spellStart"/>
      <w:r w:rsidRPr="00CA010B">
        <w:rPr>
          <w:rFonts w:ascii="Times New Roman" w:hAnsi="Times New Roman" w:cs="Times New Roman"/>
          <w:color w:val="000000" w:themeColor="text1"/>
        </w:rPr>
        <w:t>phosphotyrosine</w:t>
      </w:r>
      <w:proofErr w:type="spellEnd"/>
      <w:r w:rsidRPr="00CA010B">
        <w:rPr>
          <w:rFonts w:ascii="Times New Roman" w:hAnsi="Times New Roman" w:cs="Times New Roman"/>
          <w:color w:val="000000" w:themeColor="text1"/>
        </w:rPr>
        <w:t xml:space="preserve"> peptides and the pY1000 antibody complex were washed three times with IAP buffer and then twice with water. Elution of </w:t>
      </w:r>
      <w:proofErr w:type="spellStart"/>
      <w:r w:rsidRPr="00CA010B">
        <w:rPr>
          <w:rFonts w:ascii="Times New Roman" w:hAnsi="Times New Roman" w:cs="Times New Roman"/>
          <w:color w:val="000000" w:themeColor="text1"/>
        </w:rPr>
        <w:t>phosphopeptides</w:t>
      </w:r>
      <w:proofErr w:type="spellEnd"/>
      <w:r w:rsidRPr="00CA010B">
        <w:rPr>
          <w:rFonts w:ascii="Times New Roman" w:hAnsi="Times New Roman" w:cs="Times New Roman"/>
          <w:color w:val="000000" w:themeColor="text1"/>
        </w:rPr>
        <w:t xml:space="preserve"> was performed with 0.15% TFA. Eluents were desalted with C</w:t>
      </w:r>
      <w:r w:rsidRPr="00D0049C">
        <w:rPr>
          <w:rFonts w:ascii="Times New Roman" w:hAnsi="Times New Roman" w:cs="Times New Roman"/>
          <w:color w:val="000000" w:themeColor="text1"/>
          <w:vertAlign w:val="subscript"/>
        </w:rPr>
        <w:t>18</w:t>
      </w:r>
      <w:r w:rsidRPr="00CA010B">
        <w:rPr>
          <w:rFonts w:ascii="Times New Roman" w:hAnsi="Times New Roman" w:cs="Times New Roman"/>
          <w:color w:val="000000" w:themeColor="text1"/>
        </w:rPr>
        <w:t xml:space="preserve"> </w:t>
      </w:r>
      <w:proofErr w:type="spellStart"/>
      <w:r w:rsidR="00AA41C2" w:rsidRPr="00AE0D4F">
        <w:rPr>
          <w:rFonts w:ascii="Times New Roman" w:hAnsi="Times New Roman" w:cs="Times New Roman"/>
          <w:color w:val="000000" w:themeColor="text1"/>
        </w:rPr>
        <w:t>StageTips</w:t>
      </w:r>
      <w:proofErr w:type="spellEnd"/>
      <w:r w:rsidRPr="00CA010B">
        <w:rPr>
          <w:rFonts w:ascii="Times New Roman" w:hAnsi="Times New Roman" w:cs="Times New Roman"/>
          <w:color w:val="000000" w:themeColor="text1"/>
        </w:rPr>
        <w:t xml:space="preserve"> followed by vacuum drying for LC-MS/MS analysis.</w:t>
      </w:r>
    </w:p>
    <w:p w14:paraId="19A4C265" w14:textId="7AAAC3D4" w:rsidR="0042107C" w:rsidRDefault="0042107C" w:rsidP="0042107C">
      <w:pPr>
        <w:spacing w:after="0" w:line="360" w:lineRule="auto"/>
        <w:jc w:val="both"/>
        <w:rPr>
          <w:rFonts w:ascii="Times New Roman" w:hAnsi="Times New Roman" w:cs="Times New Roman"/>
          <w:color w:val="000000" w:themeColor="text1"/>
          <w:lang w:eastAsia="ko-KR"/>
        </w:rPr>
      </w:pPr>
      <w:r w:rsidRPr="00AE0D4F">
        <w:rPr>
          <w:rFonts w:ascii="Times New Roman" w:hAnsi="Times New Roman" w:cs="Times New Roman"/>
          <w:color w:val="000000" w:themeColor="text1"/>
        </w:rPr>
        <w:t xml:space="preserve">For label-free </w:t>
      </w:r>
      <w:proofErr w:type="spellStart"/>
      <w:r w:rsidRPr="00AE0D4F">
        <w:rPr>
          <w:rFonts w:ascii="Times New Roman" w:hAnsi="Times New Roman" w:cs="Times New Roman"/>
          <w:color w:val="000000" w:themeColor="text1"/>
        </w:rPr>
        <w:t>kinome</w:t>
      </w:r>
      <w:proofErr w:type="spellEnd"/>
      <w:r w:rsidRPr="00AE0D4F">
        <w:rPr>
          <w:rFonts w:ascii="Times New Roman" w:hAnsi="Times New Roman" w:cs="Times New Roman"/>
          <w:color w:val="000000" w:themeColor="text1"/>
        </w:rPr>
        <w:t xml:space="preserve"> profiling</w:t>
      </w:r>
      <w:r>
        <w:rPr>
          <w:rFonts w:ascii="Times New Roman" w:hAnsi="Times New Roman" w:cs="Times New Roman"/>
          <w:color w:val="000000" w:themeColor="text1"/>
        </w:rPr>
        <w:t xml:space="preserve">, </w:t>
      </w:r>
      <w:r w:rsidRPr="00AE0D4F">
        <w:rPr>
          <w:rFonts w:ascii="Times New Roman" w:hAnsi="Times New Roman" w:cs="Times New Roman"/>
          <w:color w:val="000000" w:themeColor="text1"/>
        </w:rPr>
        <w:t xml:space="preserve">we used our in-house developed </w:t>
      </w:r>
      <w:proofErr w:type="spellStart"/>
      <w:r w:rsidRPr="00AE0D4F">
        <w:rPr>
          <w:rFonts w:ascii="Times New Roman" w:hAnsi="Times New Roman" w:cs="Times New Roman"/>
          <w:color w:val="000000" w:themeColor="text1"/>
        </w:rPr>
        <w:t>kinobead</w:t>
      </w:r>
      <w:proofErr w:type="spellEnd"/>
      <w:r w:rsidRPr="00AE0D4F">
        <w:rPr>
          <w:rFonts w:ascii="Times New Roman" w:hAnsi="Times New Roman" w:cs="Times New Roman"/>
          <w:color w:val="000000" w:themeColor="text1"/>
        </w:rPr>
        <w:t xml:space="preserve"> platform as described previously</w:t>
      </w:r>
      <w:r>
        <w:rPr>
          <w:rFonts w:ascii="Times New Roman" w:hAnsi="Times New Roman" w:cs="Times New Roman"/>
          <w:color w:val="000000" w:themeColor="text1"/>
        </w:rPr>
        <w:t xml:space="preserve"> </w:t>
      </w:r>
      <w:r w:rsidRPr="00AE0D4F">
        <w:rPr>
          <w:rFonts w:ascii="Times New Roman" w:hAnsi="Times New Roman" w:cs="Times New Roman"/>
          <w:color w:val="000000" w:themeColor="text1"/>
        </w:rPr>
        <w:fldChar w:fldCharType="begin">
          <w:fldData xml:space="preserve">PEVuZE5vdGU+PENpdGU+PEF1dGhvcj5Hb2xrb3dza2k8L0F1dGhvcj48WWVhcj4yMDIwPC9ZZWFy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</w:fldData>
        </w:fldChar>
      </w:r>
      <w:r w:rsidR="00C06287">
        <w:rPr>
          <w:rFonts w:ascii="Times New Roman" w:hAnsi="Times New Roman" w:cs="Times New Roman"/>
          <w:color w:val="000000" w:themeColor="text1"/>
        </w:rPr>
        <w:instrText xml:space="preserve"> ADDIN EN.CITE </w:instrText>
      </w:r>
      <w:r w:rsidR="00C06287">
        <w:rPr>
          <w:rFonts w:ascii="Times New Roman" w:hAnsi="Times New Roman" w:cs="Times New Roman"/>
          <w:color w:val="000000" w:themeColor="text1"/>
        </w:rPr>
        <w:fldChar w:fldCharType="begin">
          <w:fldData xml:space="preserve">PEVuZE5vdGU+PENpdGU+PEF1dGhvcj5Hb2xrb3dza2k8L0F1dGhvcj48WWVhcj4yMDIwPC9ZZWFy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</w:fldData>
        </w:fldChar>
      </w:r>
      <w:r w:rsidR="00C06287">
        <w:rPr>
          <w:rFonts w:ascii="Times New Roman" w:hAnsi="Times New Roman" w:cs="Times New Roman"/>
          <w:color w:val="000000" w:themeColor="text1"/>
        </w:rPr>
        <w:instrText xml:space="preserve"> ADDIN EN.CITE.DATA </w:instrText>
      </w:r>
      <w:r w:rsidR="00C06287">
        <w:rPr>
          <w:rFonts w:ascii="Times New Roman" w:hAnsi="Times New Roman" w:cs="Times New Roman"/>
          <w:color w:val="000000" w:themeColor="text1"/>
        </w:rPr>
      </w:r>
      <w:r w:rsidR="00C06287">
        <w:rPr>
          <w:rFonts w:ascii="Times New Roman" w:hAnsi="Times New Roman" w:cs="Times New Roman"/>
          <w:color w:val="000000" w:themeColor="text1"/>
        </w:rPr>
        <w:fldChar w:fldCharType="end"/>
      </w:r>
      <w:r w:rsidRPr="00AE0D4F">
        <w:rPr>
          <w:rFonts w:ascii="Times New Roman" w:hAnsi="Times New Roman" w:cs="Times New Roman"/>
          <w:color w:val="000000" w:themeColor="text1"/>
        </w:rPr>
      </w:r>
      <w:r w:rsidRPr="00AE0D4F">
        <w:rPr>
          <w:rFonts w:ascii="Times New Roman" w:hAnsi="Times New Roman" w:cs="Times New Roman"/>
          <w:color w:val="000000" w:themeColor="text1"/>
        </w:rPr>
        <w:fldChar w:fldCharType="separate"/>
      </w:r>
      <w:r w:rsidR="00C06287">
        <w:rPr>
          <w:rFonts w:ascii="Times New Roman" w:hAnsi="Times New Roman" w:cs="Times New Roman"/>
          <w:noProof/>
          <w:color w:val="000000" w:themeColor="text1"/>
        </w:rPr>
        <w:t>(1-3)</w:t>
      </w:r>
      <w:r w:rsidRPr="00AE0D4F">
        <w:rPr>
          <w:rFonts w:ascii="Times New Roman" w:hAnsi="Times New Roman" w:cs="Times New Roman"/>
          <w:color w:val="000000" w:themeColor="text1"/>
        </w:rPr>
        <w:fldChar w:fldCharType="end"/>
      </w:r>
      <w:r w:rsidRPr="00AE0D4F">
        <w:rPr>
          <w:rFonts w:ascii="Times New Roman" w:hAnsi="Times New Roman" w:cs="Times New Roman"/>
          <w:color w:val="000000" w:themeColor="text1"/>
        </w:rPr>
        <w:t xml:space="preserve">. Briefly, frozen human and PDX tissue samples were suspended in modified RIPA buffer (50 mM Tris-HCl, 150 mM NaCl, 1% NP-40 (v/v), 0.25% Na-deoxycholate (w/v), 1 mM EDTA, 10 </w:t>
      </w:r>
      <w:proofErr w:type="spellStart"/>
      <w:r w:rsidRPr="00AE0D4F">
        <w:rPr>
          <w:rFonts w:ascii="Times New Roman" w:hAnsi="Times New Roman" w:cs="Times New Roman"/>
          <w:color w:val="000000" w:themeColor="text1"/>
        </w:rPr>
        <w:t>mM</w:t>
      </w:r>
      <w:proofErr w:type="spellEnd"/>
      <w:r w:rsidRPr="00AE0D4F">
        <w:rPr>
          <w:rFonts w:ascii="Times New Roman" w:hAnsi="Times New Roman" w:cs="Times New Roman"/>
          <w:color w:val="000000" w:themeColor="text1"/>
        </w:rPr>
        <w:t xml:space="preserve"> </w:t>
      </w:r>
      <w:proofErr w:type="spellStart"/>
      <w:r w:rsidRPr="00AE0D4F">
        <w:rPr>
          <w:rFonts w:ascii="Times New Roman" w:hAnsi="Times New Roman" w:cs="Times New Roman"/>
          <w:color w:val="000000" w:themeColor="text1"/>
        </w:rPr>
        <w:t>NaF</w:t>
      </w:r>
      <w:proofErr w:type="spellEnd"/>
      <w:r w:rsidRPr="00AE0D4F">
        <w:rPr>
          <w:rFonts w:ascii="Times New Roman" w:hAnsi="Times New Roman" w:cs="Times New Roman"/>
          <w:color w:val="000000" w:themeColor="text1"/>
        </w:rPr>
        <w:t xml:space="preserve">, 5% glycerol (v/v), pH 7.8) containing HALT protease and phosphatase inhibitor cocktail (100x, </w:t>
      </w:r>
      <w:proofErr w:type="spellStart"/>
      <w:r w:rsidRPr="00AE0D4F">
        <w:rPr>
          <w:rFonts w:ascii="Times New Roman" w:hAnsi="Times New Roman" w:cs="Times New Roman"/>
          <w:color w:val="000000" w:themeColor="text1"/>
        </w:rPr>
        <w:t>Thermo</w:t>
      </w:r>
      <w:proofErr w:type="spellEnd"/>
      <w:r w:rsidRPr="00AE0D4F">
        <w:rPr>
          <w:rFonts w:ascii="Times New Roman" w:hAnsi="Times New Roman" w:cs="Times New Roman"/>
          <w:color w:val="000000" w:themeColor="text1"/>
        </w:rPr>
        <w:t xml:space="preserve"> Fisher Scientific, Waltham, MA), as well as 1 </w:t>
      </w:r>
      <w:proofErr w:type="spellStart"/>
      <w:r w:rsidRPr="00AE0D4F">
        <w:rPr>
          <w:rFonts w:ascii="Times New Roman" w:hAnsi="Times New Roman" w:cs="Times New Roman"/>
          <w:color w:val="000000" w:themeColor="text1"/>
        </w:rPr>
        <w:t>mM</w:t>
      </w:r>
      <w:proofErr w:type="spellEnd"/>
      <w:r w:rsidRPr="00AE0D4F">
        <w:rPr>
          <w:rFonts w:ascii="Times New Roman" w:hAnsi="Times New Roman" w:cs="Times New Roman"/>
          <w:color w:val="000000" w:themeColor="text1"/>
        </w:rPr>
        <w:t xml:space="preserve"> </w:t>
      </w:r>
      <w:proofErr w:type="spellStart"/>
      <w:r w:rsidRPr="00AE0D4F">
        <w:rPr>
          <w:rFonts w:ascii="Times New Roman" w:hAnsi="Times New Roman" w:cs="Times New Roman"/>
          <w:color w:val="000000" w:themeColor="text1"/>
        </w:rPr>
        <w:t>phenylmethylsulfonyl</w:t>
      </w:r>
      <w:proofErr w:type="spellEnd"/>
      <w:r w:rsidRPr="00AE0D4F">
        <w:rPr>
          <w:rFonts w:ascii="Times New Roman" w:hAnsi="Times New Roman" w:cs="Times New Roman"/>
          <w:color w:val="000000" w:themeColor="text1"/>
        </w:rPr>
        <w:t xml:space="preserve"> fluoride (Sigma). Tissues were homogenized on ice using a hand-held homogenizer and clarified by centrifugation at 4°C and 21,000 </w:t>
      </w:r>
      <w:r>
        <w:rPr>
          <w:rFonts w:ascii="Times New Roman" w:hAnsi="Times New Roman" w:cs="Times New Roman"/>
          <w:color w:val="000000" w:themeColor="text1"/>
        </w:rPr>
        <w:t xml:space="preserve">x </w:t>
      </w:r>
      <w:r w:rsidRPr="00AE0D4F">
        <w:rPr>
          <w:rFonts w:ascii="Times New Roman" w:hAnsi="Times New Roman" w:cs="Times New Roman"/>
          <w:color w:val="000000" w:themeColor="text1"/>
        </w:rPr>
        <w:t xml:space="preserve">g for 20 min. 40 µl of </w:t>
      </w:r>
      <w:proofErr w:type="gramStart"/>
      <w:r w:rsidRPr="00AE0D4F">
        <w:rPr>
          <w:rFonts w:ascii="Times New Roman" w:hAnsi="Times New Roman" w:cs="Times New Roman"/>
          <w:color w:val="000000" w:themeColor="text1"/>
        </w:rPr>
        <w:t>a 50</w:t>
      </w:r>
      <w:proofErr w:type="gramEnd"/>
      <w:r w:rsidRPr="00AE0D4F">
        <w:rPr>
          <w:rFonts w:ascii="Times New Roman" w:hAnsi="Times New Roman" w:cs="Times New Roman"/>
          <w:color w:val="000000" w:themeColor="text1"/>
        </w:rPr>
        <w:t xml:space="preserve">% slurry of </w:t>
      </w:r>
      <w:proofErr w:type="spellStart"/>
      <w:r w:rsidRPr="00AE0D4F">
        <w:rPr>
          <w:rFonts w:ascii="Times New Roman" w:hAnsi="Times New Roman" w:cs="Times New Roman"/>
          <w:color w:val="000000" w:themeColor="text1"/>
        </w:rPr>
        <w:t>kinobead</w:t>
      </w:r>
      <w:proofErr w:type="spellEnd"/>
      <w:r w:rsidRPr="00AE0D4F">
        <w:rPr>
          <w:rFonts w:ascii="Times New Roman" w:hAnsi="Times New Roman" w:cs="Times New Roman"/>
          <w:color w:val="000000" w:themeColor="text1"/>
        </w:rPr>
        <w:t xml:space="preserve"> mixture in 20% aq. ethanol were prepared for each kinase enrichment experiment. The beads were washed twice with 400 µl modified RIPA buffer and 600 µg of protein in lysate was added. The mixture was incubated on a tube rotator for 3</w:t>
      </w:r>
      <w:r>
        <w:rPr>
          <w:rFonts w:ascii="Times New Roman" w:hAnsi="Times New Roman" w:cs="Times New Roman"/>
          <w:color w:val="000000" w:themeColor="text1"/>
        </w:rPr>
        <w:t xml:space="preserve"> </w:t>
      </w:r>
      <w:proofErr w:type="spellStart"/>
      <w:r w:rsidRPr="00AE0D4F">
        <w:rPr>
          <w:rFonts w:ascii="Times New Roman" w:hAnsi="Times New Roman" w:cs="Times New Roman"/>
          <w:color w:val="000000" w:themeColor="text1"/>
        </w:rPr>
        <w:t>h</w:t>
      </w:r>
      <w:r>
        <w:rPr>
          <w:rFonts w:ascii="Times New Roman" w:hAnsi="Times New Roman" w:cs="Times New Roman"/>
          <w:color w:val="000000" w:themeColor="text1"/>
        </w:rPr>
        <w:t>r</w:t>
      </w:r>
      <w:proofErr w:type="spellEnd"/>
      <w:r w:rsidRPr="00AE0D4F">
        <w:rPr>
          <w:rFonts w:ascii="Times New Roman" w:hAnsi="Times New Roman" w:cs="Times New Roman"/>
          <w:color w:val="000000" w:themeColor="text1"/>
        </w:rPr>
        <w:t xml:space="preserve"> at 4°C and then the beads were pelleted rapidly at 2000 </w:t>
      </w:r>
      <w:proofErr w:type="spellStart"/>
      <w:r>
        <w:rPr>
          <w:rFonts w:ascii="Times New Roman" w:hAnsi="Times New Roman" w:cs="Times New Roman"/>
          <w:color w:val="000000" w:themeColor="text1"/>
        </w:rPr>
        <w:t>x</w:t>
      </w:r>
      <w:r w:rsidRPr="00AE0D4F">
        <w:rPr>
          <w:rFonts w:ascii="Times New Roman" w:hAnsi="Times New Roman" w:cs="Times New Roman"/>
          <w:color w:val="000000" w:themeColor="text1"/>
        </w:rPr>
        <w:t>g</w:t>
      </w:r>
      <w:proofErr w:type="spellEnd"/>
      <w:r w:rsidRPr="00AE0D4F">
        <w:rPr>
          <w:rFonts w:ascii="Times New Roman" w:hAnsi="Times New Roman" w:cs="Times New Roman"/>
          <w:color w:val="000000" w:themeColor="text1"/>
        </w:rPr>
        <w:t xml:space="preserve"> on a benchtop centrifuge</w:t>
      </w:r>
      <w:r>
        <w:rPr>
          <w:rFonts w:ascii="Times New Roman" w:hAnsi="Times New Roman" w:cs="Times New Roman"/>
          <w:color w:val="000000" w:themeColor="text1"/>
        </w:rPr>
        <w:t xml:space="preserve">. </w:t>
      </w:r>
      <w:r w:rsidRPr="00AE0D4F">
        <w:rPr>
          <w:rFonts w:ascii="Times New Roman" w:hAnsi="Times New Roman" w:cs="Times New Roman"/>
          <w:color w:val="000000" w:themeColor="text1"/>
        </w:rPr>
        <w:t xml:space="preserve">After removal of the supernatant, the beads were rapidly washed twice with 400 µl of ice-cold mod. </w:t>
      </w:r>
      <w:proofErr w:type="gramStart"/>
      <w:r w:rsidRPr="00AE0D4F">
        <w:rPr>
          <w:rFonts w:ascii="Times New Roman" w:hAnsi="Times New Roman" w:cs="Times New Roman"/>
          <w:color w:val="000000" w:themeColor="text1"/>
        </w:rPr>
        <w:t>RIPA buffer and three times with 400 µl ice-cold tris-buffered saline (TBS, 50 mM tris, 150 mM NaCl, pH 7.8) to remove detergents.</w:t>
      </w:r>
      <w:proofErr w:type="gramEnd"/>
      <w:r w:rsidRPr="00AE0D4F">
        <w:rPr>
          <w:rFonts w:ascii="Times New Roman" w:hAnsi="Times New Roman" w:cs="Times New Roman"/>
          <w:color w:val="000000" w:themeColor="text1"/>
        </w:rPr>
        <w:t xml:space="preserve"> 100 µl of freshly prepared denaturing buffer (8M urea, 100 mM Tris, pH 8.5) containing 5 mM tris(2-carboxyethyl)phosphine hydrochloride and 10 mM chloroacetamide were added and the slurry agitated on a thermomixer at 37</w:t>
      </w:r>
      <w:r>
        <w:rPr>
          <w:rFonts w:ascii="Times New Roman" w:hAnsi="Times New Roman" w:cs="Times New Roman"/>
          <w:color w:val="000000" w:themeColor="text1"/>
        </w:rPr>
        <w:t xml:space="preserve"> </w:t>
      </w:r>
      <w:r w:rsidRPr="00AE0D4F">
        <w:rPr>
          <w:rFonts w:ascii="Times New Roman" w:hAnsi="Times New Roman" w:cs="Times New Roman"/>
          <w:color w:val="000000" w:themeColor="text1"/>
        </w:rPr>
        <w:t>°C and 1400 rpm for 30 min. The mixture was diluted 2-fold with 100 mM triethylamine bicarbonate, the pH adjusted to 8-9 by addition 1 N aq. NaOH</w:t>
      </w:r>
      <w:r>
        <w:rPr>
          <w:rFonts w:ascii="Times New Roman" w:hAnsi="Times New Roman" w:cs="Times New Roman"/>
          <w:color w:val="000000" w:themeColor="text1"/>
        </w:rPr>
        <w:t>. After that,</w:t>
      </w:r>
      <w:r w:rsidRPr="00AE0D4F">
        <w:rPr>
          <w:rFonts w:ascii="Times New Roman" w:hAnsi="Times New Roman" w:cs="Times New Roman"/>
          <w:color w:val="000000" w:themeColor="text1"/>
        </w:rPr>
        <w:t xml:space="preserve"> 2 µg </w:t>
      </w:r>
      <w:proofErr w:type="spellStart"/>
      <w:r w:rsidRPr="00AE0D4F">
        <w:rPr>
          <w:rFonts w:ascii="Times New Roman" w:hAnsi="Times New Roman" w:cs="Times New Roman"/>
          <w:color w:val="000000" w:themeColor="text1"/>
        </w:rPr>
        <w:t>LysC</w:t>
      </w:r>
      <w:proofErr w:type="spellEnd"/>
      <w:r w:rsidRPr="00AE0D4F">
        <w:rPr>
          <w:rFonts w:ascii="Times New Roman" w:hAnsi="Times New Roman" w:cs="Times New Roman"/>
          <w:color w:val="000000" w:themeColor="text1"/>
        </w:rPr>
        <w:t xml:space="preserve"> were added, and the mixture </w:t>
      </w:r>
      <w:r>
        <w:rPr>
          <w:rFonts w:ascii="Times New Roman" w:hAnsi="Times New Roman" w:cs="Times New Roman"/>
          <w:color w:val="000000" w:themeColor="text1"/>
        </w:rPr>
        <w:t xml:space="preserve">incubated </w:t>
      </w:r>
      <w:r w:rsidRPr="00AE0D4F">
        <w:rPr>
          <w:rFonts w:ascii="Times New Roman" w:hAnsi="Times New Roman" w:cs="Times New Roman"/>
          <w:color w:val="000000" w:themeColor="text1"/>
        </w:rPr>
        <w:t>on a thermomixer at 1400 rpm at 37°C for 2 h</w:t>
      </w:r>
      <w:r>
        <w:rPr>
          <w:rFonts w:ascii="Times New Roman" w:hAnsi="Times New Roman" w:cs="Times New Roman"/>
          <w:color w:val="000000" w:themeColor="text1"/>
        </w:rPr>
        <w:t>r</w:t>
      </w:r>
      <w:r w:rsidRPr="00AE0D4F">
        <w:rPr>
          <w:rFonts w:ascii="Times New Roman" w:hAnsi="Times New Roman" w:cs="Times New Roman"/>
          <w:color w:val="000000" w:themeColor="text1"/>
        </w:rPr>
        <w:t>. Then, the mixture was diluted another 2-fold with 100 mM TEAB, 2 µg MS-grade trypsin (</w:t>
      </w:r>
      <w:proofErr w:type="spellStart"/>
      <w:r w:rsidRPr="00AE0D4F">
        <w:rPr>
          <w:rFonts w:ascii="Times New Roman" w:hAnsi="Times New Roman" w:cs="Times New Roman"/>
          <w:color w:val="000000" w:themeColor="text1"/>
        </w:rPr>
        <w:t>Thermo</w:t>
      </w:r>
      <w:proofErr w:type="spellEnd"/>
      <w:r w:rsidRPr="00AE0D4F">
        <w:rPr>
          <w:rFonts w:ascii="Times New Roman" w:hAnsi="Times New Roman" w:cs="Times New Roman"/>
          <w:color w:val="000000" w:themeColor="text1"/>
        </w:rPr>
        <w:t xml:space="preserve"> Fisher Scientific,) were added, and the mixture </w:t>
      </w:r>
      <w:r>
        <w:rPr>
          <w:rFonts w:ascii="Times New Roman" w:hAnsi="Times New Roman" w:cs="Times New Roman"/>
          <w:color w:val="000000" w:themeColor="text1"/>
        </w:rPr>
        <w:t>incubated</w:t>
      </w:r>
      <w:r w:rsidRPr="00AE0D4F">
        <w:rPr>
          <w:rFonts w:ascii="Times New Roman" w:hAnsi="Times New Roman" w:cs="Times New Roman"/>
          <w:color w:val="000000" w:themeColor="text1"/>
        </w:rPr>
        <w:t xml:space="preserve"> on a thermomixer at 1400 rpm at 37°C overnight. </w:t>
      </w:r>
      <w:r>
        <w:rPr>
          <w:rFonts w:ascii="Times New Roman" w:hAnsi="Times New Roman" w:cs="Times New Roman"/>
          <w:color w:val="000000" w:themeColor="text1"/>
        </w:rPr>
        <w:t>After that,</w:t>
      </w:r>
      <w:r w:rsidRPr="00AE0D4F">
        <w:rPr>
          <w:rFonts w:ascii="Times New Roman" w:hAnsi="Times New Roman" w:cs="Times New Roman"/>
          <w:color w:val="000000" w:themeColor="text1"/>
        </w:rPr>
        <w:t xml:space="preserve"> formic acid were added (1.5% final) and peptides were desalted using C</w:t>
      </w:r>
      <w:r w:rsidRPr="00090ECD">
        <w:rPr>
          <w:rFonts w:ascii="Times New Roman" w:hAnsi="Times New Roman" w:cs="Times New Roman"/>
          <w:color w:val="000000" w:themeColor="text1"/>
          <w:vertAlign w:val="subscript"/>
        </w:rPr>
        <w:t>18</w:t>
      </w:r>
      <w:r w:rsidRPr="00AE0D4F">
        <w:rPr>
          <w:rFonts w:ascii="Times New Roman" w:hAnsi="Times New Roman" w:cs="Times New Roman"/>
          <w:color w:val="000000" w:themeColor="text1"/>
        </w:rPr>
        <w:t xml:space="preserve"> </w:t>
      </w:r>
      <w:proofErr w:type="spellStart"/>
      <w:r w:rsidRPr="00AE0D4F">
        <w:rPr>
          <w:rFonts w:ascii="Times New Roman" w:hAnsi="Times New Roman" w:cs="Times New Roman"/>
          <w:color w:val="000000" w:themeColor="text1"/>
        </w:rPr>
        <w:t>StageTips</w:t>
      </w:r>
      <w:proofErr w:type="spellEnd"/>
      <w:r w:rsidRPr="00AE0D4F">
        <w:rPr>
          <w:rFonts w:ascii="Times New Roman" w:hAnsi="Times New Roman" w:cs="Times New Roman"/>
          <w:color w:val="000000" w:themeColor="text1"/>
        </w:rPr>
        <w:t xml:space="preserve"> according to the published protocol</w:t>
      </w:r>
      <w:r>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sidR="00C06287">
        <w:rPr>
          <w:rFonts w:ascii="Times New Roman" w:hAnsi="Times New Roman" w:cs="Times New Roman"/>
          <w:color w:val="000000" w:themeColor="text1"/>
        </w:rPr>
        <w:instrText xml:space="preserve"> ADDIN EN.CITE &lt;EndNote&gt;&lt;Cite&gt;&lt;Author&gt;Rappsilber&lt;/Author&gt;&lt;Year&gt;2007&lt;/Year&gt;&lt;RecNum&gt;719&lt;/RecNum&gt;&lt;DisplayText&gt;(4)&lt;/DisplayText&gt;&lt;record&gt;&lt;rec-number&gt;719&lt;/rec-number&gt;&lt;foreign-keys&gt;&lt;key app="EN" db-id="5pr9wfppzs9epfesxvkx09xj995259s9zt9s" timestamp="1722506150"&gt;719&lt;/key&gt;&lt;/foreign-keys&gt;&lt;ref-type name="Journal Article"&gt;17&lt;/ref-type&gt;&lt;contributors&gt;&lt;authors&gt;&lt;author&gt;Rappsilber, J.&lt;/author&gt;&lt;author&gt;Mann, M.&lt;/author&gt;&lt;author&gt;Ishihama, Y.&lt;/author&gt;&lt;/authors&gt;&lt;/contributors&gt;&lt;auth-address&gt;Wellcome Trust Centre for Cell Biology, University of Edinburgh, Edinburgh, UK. juri.rappsilber@ed.ac.uk&lt;/auth-address&gt;&lt;titles&gt;&lt;title&gt;Protocol for micro-purification, enrichment, pre-fractionation and storage of peptides for proteomics using StageTips&lt;/title&gt;&lt;secondary-title&gt;Nat Protoc&lt;/secondary-title&gt;&lt;/titles&gt;&lt;periodical&gt;&lt;full-title&gt;Nat Protoc&lt;/full-title&gt;&lt;/periodical&gt;&lt;pages&gt;1896-906&lt;/pages&gt;&lt;volume&gt;2&lt;/volume&gt;&lt;number&gt;8&lt;/number&gt;&lt;edition&gt;2007/08/19&lt;/edition&gt;&lt;keywords&gt;&lt;keyword&gt;Chemical Fractionation/instrumentation/*methods&lt;/keyword&gt;&lt;keyword&gt;Chromatography, Liquid&lt;/keyword&gt;&lt;keyword&gt;Equipment Design&lt;/keyword&gt;&lt;keyword&gt;Mass Spectrometry&lt;/keyword&gt;&lt;keyword&gt;Peptides/*isolation &amp;amp; purification&lt;/keyword&gt;&lt;keyword&gt;Polytetrafluoroethylene&lt;/keyword&gt;&lt;keyword&gt;Proteomics/instrumentation/*methods&lt;/keyword&gt;&lt;keyword&gt;Surface Properties&lt;/keyword&gt;&lt;/keywords&gt;&lt;dates&gt;&lt;year&gt;2007&lt;/year&gt;&lt;/dates&gt;&lt;isbn&gt;1750-2799 (Electronic)&amp;#xD;1750-2799 (Linking)&lt;/isbn&gt;&lt;accession-num&gt;17703201&lt;/accession-num&gt;&lt;urls&gt;&lt;related-urls&gt;&lt;url&gt;https://www.ncbi.nlm.nih.gov/pubmed/17703201&lt;/url&gt;&lt;/related-urls&gt;&lt;/urls&gt;&lt;electronic-resource-num&gt;10.1038/nprot.2007.261&lt;/electronic-resource-num&gt;&lt;/record&gt;&lt;/Cite&gt;&lt;/EndNote&gt;</w:instrText>
      </w:r>
      <w:r>
        <w:rPr>
          <w:rFonts w:ascii="Times New Roman" w:hAnsi="Times New Roman" w:cs="Times New Roman"/>
          <w:color w:val="000000" w:themeColor="text1"/>
        </w:rPr>
        <w:fldChar w:fldCharType="separate"/>
      </w:r>
      <w:r w:rsidR="00C06287">
        <w:rPr>
          <w:rFonts w:ascii="Times New Roman" w:hAnsi="Times New Roman" w:cs="Times New Roman"/>
          <w:noProof/>
          <w:color w:val="000000" w:themeColor="text1"/>
        </w:rPr>
        <w:t>(4)</w:t>
      </w:r>
      <w:r>
        <w:rPr>
          <w:rFonts w:ascii="Times New Roman" w:hAnsi="Times New Roman" w:cs="Times New Roman"/>
          <w:color w:val="000000" w:themeColor="text1"/>
        </w:rPr>
        <w:fldChar w:fldCharType="end"/>
      </w:r>
      <w:r>
        <w:rPr>
          <w:rFonts w:ascii="Times New Roman" w:hAnsi="Times New Roman" w:cs="Times New Roman" w:hint="eastAsia"/>
          <w:color w:val="000000" w:themeColor="text1"/>
          <w:lang w:eastAsia="ko-KR"/>
        </w:rPr>
        <w:t>.</w:t>
      </w:r>
    </w:p>
    <w:p w14:paraId="1543B360" w14:textId="77777777" w:rsidR="00021C4A" w:rsidRDefault="00021C4A" w:rsidP="0042107C">
      <w:pPr>
        <w:spacing w:after="0" w:line="360" w:lineRule="auto"/>
        <w:jc w:val="both"/>
        <w:rPr>
          <w:rFonts w:ascii="Times New Roman" w:hAnsi="Times New Roman" w:cs="Times New Roman"/>
          <w:b/>
          <w:bCs/>
        </w:rPr>
      </w:pPr>
    </w:p>
    <w:p w14:paraId="1B507EDD" w14:textId="13072C85" w:rsidR="0042107C" w:rsidRPr="00CB3A66" w:rsidRDefault="0042107C" w:rsidP="0042107C">
      <w:pPr>
        <w:spacing w:after="0" w:line="360" w:lineRule="auto"/>
        <w:jc w:val="both"/>
        <w:rPr>
          <w:rFonts w:ascii="Times New Roman" w:hAnsi="Times New Roman" w:cs="Times New Roman"/>
          <w:b/>
          <w:bCs/>
        </w:rPr>
      </w:pPr>
      <w:r w:rsidRPr="00CB3A66">
        <w:rPr>
          <w:rFonts w:ascii="Times New Roman" w:hAnsi="Times New Roman" w:cs="Times New Roman"/>
          <w:b/>
          <w:bCs/>
        </w:rPr>
        <w:t>Mass spectrometry data acquisition</w:t>
      </w:r>
    </w:p>
    <w:p w14:paraId="2924E47B" w14:textId="7A6F04EB" w:rsidR="0042107C" w:rsidRDefault="0042107C" w:rsidP="0042107C">
      <w:pPr>
        <w:spacing w:after="0" w:line="360" w:lineRule="auto"/>
        <w:jc w:val="both"/>
        <w:rPr>
          <w:rFonts w:ascii="Times New Roman" w:eastAsia="Calibri" w:hAnsi="Times New Roman" w:cs="Times New Roman"/>
          <w:color w:val="000000" w:themeColor="text1"/>
        </w:rPr>
      </w:pPr>
      <w:r w:rsidRPr="00BC18DB">
        <w:rPr>
          <w:rFonts w:ascii="Times New Roman" w:eastAsia="Calibri" w:hAnsi="Times New Roman" w:cs="Times New Roman"/>
          <w:color w:val="000000" w:themeColor="text1"/>
        </w:rPr>
        <w:lastRenderedPageBreak/>
        <w:t>LC-MS/MS data of TMT-labeled peptides were acquired on Orbitrap Fusion Eclipse mass spectrometer (</w:t>
      </w:r>
      <w:proofErr w:type="spellStart"/>
      <w:r w:rsidRPr="00BC18DB">
        <w:rPr>
          <w:rFonts w:ascii="Times New Roman" w:eastAsia="Calibri" w:hAnsi="Times New Roman" w:cs="Times New Roman"/>
          <w:color w:val="000000" w:themeColor="text1"/>
        </w:rPr>
        <w:t>Thermo</w:t>
      </w:r>
      <w:proofErr w:type="spellEnd"/>
      <w:r w:rsidRPr="00BC18DB">
        <w:rPr>
          <w:rFonts w:ascii="Times New Roman" w:eastAsia="Calibri" w:hAnsi="Times New Roman" w:cs="Times New Roman"/>
          <w:color w:val="000000" w:themeColor="text1"/>
        </w:rPr>
        <w:t xml:space="preserve"> Scientific, San Jose, CA) coupled to Ultimate 3000 liquid chromatography system (</w:t>
      </w:r>
      <w:proofErr w:type="spellStart"/>
      <w:r w:rsidRPr="00BC18DB">
        <w:rPr>
          <w:rFonts w:ascii="Times New Roman" w:eastAsia="Calibri" w:hAnsi="Times New Roman" w:cs="Times New Roman"/>
          <w:color w:val="000000" w:themeColor="text1"/>
        </w:rPr>
        <w:t>Thermo</w:t>
      </w:r>
      <w:proofErr w:type="spellEnd"/>
      <w:r w:rsidRPr="00BC18DB">
        <w:rPr>
          <w:rFonts w:ascii="Times New Roman" w:eastAsia="Calibri" w:hAnsi="Times New Roman" w:cs="Times New Roman"/>
          <w:color w:val="000000" w:themeColor="text1"/>
        </w:rPr>
        <w:t xml:space="preserve"> Scientific, San Jose, CA). The peptides were loaded onto a trap column (</w:t>
      </w:r>
      <w:proofErr w:type="spellStart"/>
      <w:r w:rsidRPr="00BC18DB">
        <w:rPr>
          <w:rFonts w:ascii="Times New Roman" w:eastAsia="Calibri" w:hAnsi="Times New Roman" w:cs="Times New Roman"/>
          <w:color w:val="000000" w:themeColor="text1"/>
        </w:rPr>
        <w:t>PepMap</w:t>
      </w:r>
      <w:proofErr w:type="spellEnd"/>
      <w:r w:rsidRPr="00BC18DB">
        <w:rPr>
          <w:rFonts w:ascii="Times New Roman" w:eastAsia="Calibri" w:hAnsi="Times New Roman" w:cs="Times New Roman"/>
          <w:color w:val="000000" w:themeColor="text1"/>
        </w:rPr>
        <w:t xml:space="preserve"> C</w:t>
      </w:r>
      <w:r w:rsidRPr="00BC18DB">
        <w:rPr>
          <w:rFonts w:ascii="Times New Roman" w:eastAsia="Calibri" w:hAnsi="Times New Roman" w:cs="Times New Roman"/>
          <w:color w:val="000000" w:themeColor="text1"/>
          <w:vertAlign w:val="subscript"/>
        </w:rPr>
        <w:t>18</w:t>
      </w:r>
      <w:r w:rsidRPr="00BC18DB">
        <w:rPr>
          <w:rFonts w:ascii="Times New Roman" w:eastAsia="Calibri" w:hAnsi="Times New Roman" w:cs="Times New Roman"/>
          <w:color w:val="000000" w:themeColor="text1"/>
        </w:rPr>
        <w:t>, 2cm x 100µm, 100 Å) at a flow rate of 20 µl/min and separated on EASY-Spray column (</w:t>
      </w:r>
      <w:proofErr w:type="spellStart"/>
      <w:r w:rsidRPr="00BC18DB">
        <w:rPr>
          <w:rFonts w:ascii="Times New Roman" w:eastAsia="Calibri" w:hAnsi="Times New Roman" w:cs="Times New Roman"/>
          <w:color w:val="000000" w:themeColor="text1"/>
        </w:rPr>
        <w:t>PepMap</w:t>
      </w:r>
      <w:proofErr w:type="spellEnd"/>
      <w:r w:rsidRPr="00BC18DB">
        <w:rPr>
          <w:rFonts w:ascii="Times New Roman" w:eastAsia="Calibri" w:hAnsi="Times New Roman" w:cs="Times New Roman"/>
          <w:color w:val="000000" w:themeColor="text1"/>
        </w:rPr>
        <w:t xml:space="preserve"> RSCL C</w:t>
      </w:r>
      <w:r w:rsidRPr="00BC18DB">
        <w:rPr>
          <w:rFonts w:ascii="Times New Roman" w:eastAsia="Calibri" w:hAnsi="Times New Roman" w:cs="Times New Roman"/>
          <w:color w:val="000000" w:themeColor="text1"/>
          <w:vertAlign w:val="subscript"/>
        </w:rPr>
        <w:t>18</w:t>
      </w:r>
      <w:r w:rsidRPr="00BC18DB">
        <w:rPr>
          <w:rFonts w:ascii="Times New Roman" w:eastAsia="Calibri" w:hAnsi="Times New Roman" w:cs="Times New Roman"/>
          <w:color w:val="000000" w:themeColor="text1"/>
        </w:rPr>
        <w:t>,</w:t>
      </w:r>
      <w:r w:rsidRPr="00BC18DB">
        <w:rPr>
          <w:rFonts w:ascii="Times New Roman" w:eastAsia="Calibri" w:hAnsi="Times New Roman" w:cs="Times New Roman"/>
          <w:color w:val="000000" w:themeColor="text1"/>
          <w:vertAlign w:val="subscript"/>
        </w:rPr>
        <w:t xml:space="preserve"> </w:t>
      </w:r>
      <w:r w:rsidRPr="00BC18DB">
        <w:rPr>
          <w:rFonts w:ascii="Times New Roman" w:eastAsia="Calibri" w:hAnsi="Times New Roman" w:cs="Times New Roman"/>
          <w:color w:val="000000" w:themeColor="text1"/>
        </w:rPr>
        <w:t>50 cm</w:t>
      </w:r>
      <w:r>
        <w:rPr>
          <w:rFonts w:ascii="Times New Roman" w:eastAsia="Calibri" w:hAnsi="Times New Roman" w:cs="Times New Roman"/>
          <w:color w:val="000000" w:themeColor="text1"/>
        </w:rPr>
        <w:t xml:space="preserve"> x </w:t>
      </w:r>
      <w:r w:rsidRPr="00BC18DB">
        <w:rPr>
          <w:rFonts w:ascii="Times New Roman" w:eastAsia="Calibri" w:hAnsi="Times New Roman" w:cs="Times New Roman"/>
          <w:color w:val="000000" w:themeColor="text1"/>
        </w:rPr>
        <w:t>75 µm,</w:t>
      </w:r>
      <w:r>
        <w:rPr>
          <w:rFonts w:ascii="Times New Roman" w:eastAsia="Calibri" w:hAnsi="Times New Roman" w:cs="Times New Roman"/>
          <w:color w:val="000000" w:themeColor="text1"/>
        </w:rPr>
        <w:t xml:space="preserve"> </w:t>
      </w:r>
      <w:r w:rsidRPr="00BC18DB">
        <w:rPr>
          <w:rFonts w:ascii="Times New Roman" w:eastAsia="Calibri" w:hAnsi="Times New Roman" w:cs="Times New Roman"/>
          <w:color w:val="000000" w:themeColor="text1"/>
        </w:rPr>
        <w:t xml:space="preserve"> 100 Å) at a flow rate of 300 </w:t>
      </w:r>
      <w:proofErr w:type="spellStart"/>
      <w:r w:rsidRPr="00BC18DB">
        <w:rPr>
          <w:rFonts w:ascii="Times New Roman" w:eastAsia="Calibri" w:hAnsi="Times New Roman" w:cs="Times New Roman"/>
          <w:color w:val="000000" w:themeColor="text1"/>
        </w:rPr>
        <w:t>nL</w:t>
      </w:r>
      <w:proofErr w:type="spellEnd"/>
      <w:r w:rsidRPr="00BC18DB">
        <w:rPr>
          <w:rFonts w:ascii="Times New Roman" w:eastAsia="Calibri" w:hAnsi="Times New Roman" w:cs="Times New Roman"/>
          <w:color w:val="000000" w:themeColor="text1"/>
        </w:rPr>
        <w:t xml:space="preserve">/min. Solvent A (0.1% formic acid in water) and solvent B (0.1% formic acid in acetonitrile) were used for generating gradient (3-40%) over 135 min. Mass spectrometry data were acquired in data-dependent acquisition mode with cycle time of 2 sec. MS scan and MS/MS scan were acquired with resolution of 120,000 and 30,000, respectively. Precursor ions were isolated under 0.7 </w:t>
      </w:r>
      <w:r w:rsidRPr="00BC18DB">
        <w:rPr>
          <w:rFonts w:ascii="Times New Roman" w:eastAsia="Calibri" w:hAnsi="Times New Roman" w:cs="Times New Roman"/>
          <w:i/>
          <w:color w:val="000000" w:themeColor="text1"/>
        </w:rPr>
        <w:t>m/z</w:t>
      </w:r>
      <w:r w:rsidRPr="00BC18DB">
        <w:rPr>
          <w:rFonts w:ascii="Times New Roman" w:eastAsia="Calibri" w:hAnsi="Times New Roman" w:cs="Times New Roman"/>
          <w:color w:val="000000" w:themeColor="text1"/>
        </w:rPr>
        <w:t xml:space="preserve"> isolation width and fragmented with normalized collision energy of 35. </w:t>
      </w:r>
      <w:r w:rsidRPr="00B01698">
        <w:rPr>
          <w:rFonts w:ascii="Times New Roman" w:eastAsia="Calibri" w:hAnsi="Times New Roman" w:cs="Times New Roman"/>
          <w:color w:val="000000" w:themeColor="text1"/>
        </w:rPr>
        <w:t>For label-free protein quantification</w:t>
      </w:r>
      <w:r w:rsidR="004078CC">
        <w:rPr>
          <w:rFonts w:ascii="Times New Roman" w:eastAsia="Calibri" w:hAnsi="Times New Roman" w:cs="Times New Roman"/>
          <w:color w:val="000000" w:themeColor="text1"/>
        </w:rPr>
        <w:t xml:space="preserve"> for </w:t>
      </w:r>
      <w:proofErr w:type="spellStart"/>
      <w:r w:rsidR="004078CC">
        <w:rPr>
          <w:rFonts w:ascii="Times New Roman" w:eastAsia="Calibri" w:hAnsi="Times New Roman" w:cs="Times New Roman"/>
          <w:color w:val="000000" w:themeColor="text1"/>
        </w:rPr>
        <w:t>kinome</w:t>
      </w:r>
      <w:proofErr w:type="spellEnd"/>
      <w:r w:rsidR="004078CC">
        <w:rPr>
          <w:rFonts w:ascii="Times New Roman" w:eastAsia="Calibri" w:hAnsi="Times New Roman" w:cs="Times New Roman"/>
          <w:color w:val="000000" w:themeColor="text1"/>
        </w:rPr>
        <w:t xml:space="preserve"> </w:t>
      </w:r>
      <w:proofErr w:type="spellStart"/>
      <w:r w:rsidR="004078CC">
        <w:rPr>
          <w:rFonts w:ascii="Times New Roman" w:eastAsia="Calibri" w:hAnsi="Times New Roman" w:cs="Times New Roman"/>
          <w:color w:val="000000" w:themeColor="text1"/>
        </w:rPr>
        <w:t>profling</w:t>
      </w:r>
      <w:proofErr w:type="spellEnd"/>
      <w:r w:rsidRPr="00B01698">
        <w:rPr>
          <w:rFonts w:ascii="Times New Roman" w:eastAsia="Calibri" w:hAnsi="Times New Roman" w:cs="Times New Roman"/>
          <w:color w:val="000000" w:themeColor="text1"/>
        </w:rPr>
        <w:t xml:space="preserve">, peptide samples </w:t>
      </w:r>
      <w:r>
        <w:rPr>
          <w:rFonts w:ascii="Times New Roman" w:eastAsia="Calibri" w:hAnsi="Times New Roman" w:cs="Times New Roman"/>
          <w:color w:val="000000" w:themeColor="text1"/>
        </w:rPr>
        <w:t>(</w:t>
      </w:r>
      <w:r w:rsidRPr="00B01698">
        <w:rPr>
          <w:rFonts w:ascii="Times New Roman" w:eastAsia="Calibri" w:hAnsi="Times New Roman" w:cs="Times New Roman"/>
          <w:color w:val="000000" w:themeColor="text1"/>
        </w:rPr>
        <w:t>200 ng</w:t>
      </w:r>
      <w:r>
        <w:rPr>
          <w:rFonts w:ascii="Times New Roman" w:eastAsia="Calibri" w:hAnsi="Times New Roman" w:cs="Times New Roman"/>
          <w:color w:val="000000" w:themeColor="text1"/>
        </w:rPr>
        <w:t>)</w:t>
      </w:r>
      <w:r w:rsidRPr="00B01698">
        <w:rPr>
          <w:rFonts w:ascii="Times New Roman" w:eastAsia="Calibri" w:hAnsi="Times New Roman" w:cs="Times New Roman"/>
          <w:color w:val="000000" w:themeColor="text1"/>
        </w:rPr>
        <w:t xml:space="preserve"> were analyzed on a </w:t>
      </w:r>
      <w:proofErr w:type="spellStart"/>
      <w:r w:rsidRPr="00B01698">
        <w:rPr>
          <w:rFonts w:ascii="Times New Roman" w:eastAsia="Calibri" w:hAnsi="Times New Roman" w:cs="Times New Roman"/>
          <w:color w:val="000000" w:themeColor="text1"/>
        </w:rPr>
        <w:t>timsTOF</w:t>
      </w:r>
      <w:proofErr w:type="spellEnd"/>
      <w:r w:rsidRPr="00B01698">
        <w:rPr>
          <w:rFonts w:ascii="Times New Roman" w:eastAsia="Calibri" w:hAnsi="Times New Roman" w:cs="Times New Roman"/>
          <w:color w:val="000000" w:themeColor="text1"/>
        </w:rPr>
        <w:t xml:space="preserve"> Pro 2</w:t>
      </w:r>
      <w:r>
        <w:rPr>
          <w:rFonts w:ascii="Times New Roman" w:eastAsia="Calibri" w:hAnsi="Times New Roman" w:cs="Times New Roman"/>
          <w:color w:val="000000" w:themeColor="text1"/>
        </w:rPr>
        <w:t xml:space="preserve"> mass spectrometer connected to </w:t>
      </w:r>
      <w:proofErr w:type="spellStart"/>
      <w:r w:rsidRPr="00B01698">
        <w:rPr>
          <w:rFonts w:ascii="Times New Roman" w:eastAsia="Calibri" w:hAnsi="Times New Roman" w:cs="Times New Roman"/>
          <w:color w:val="000000" w:themeColor="text1"/>
        </w:rPr>
        <w:t>nanoElute</w:t>
      </w:r>
      <w:proofErr w:type="spellEnd"/>
      <w:r w:rsidRPr="00B01698">
        <w:rPr>
          <w:rFonts w:ascii="Times New Roman" w:eastAsia="Calibri" w:hAnsi="Times New Roman" w:cs="Times New Roman"/>
          <w:color w:val="000000" w:themeColor="text1"/>
        </w:rPr>
        <w:t xml:space="preserve"> 2 </w:t>
      </w:r>
      <w:r>
        <w:rPr>
          <w:rFonts w:ascii="Times New Roman" w:eastAsia="Calibri" w:hAnsi="Times New Roman" w:cs="Times New Roman"/>
          <w:color w:val="000000" w:themeColor="text1"/>
        </w:rPr>
        <w:t xml:space="preserve">liquid chromatography </w:t>
      </w:r>
      <w:r w:rsidRPr="00B01698">
        <w:rPr>
          <w:rFonts w:ascii="Times New Roman" w:eastAsia="Calibri" w:hAnsi="Times New Roman" w:cs="Times New Roman"/>
          <w:color w:val="000000" w:themeColor="text1"/>
        </w:rPr>
        <w:t xml:space="preserve">system (Bruker, Billerica, MA). Peptides were separated in on </w:t>
      </w:r>
      <w:r>
        <w:rPr>
          <w:rFonts w:ascii="Times New Roman" w:eastAsia="Calibri" w:hAnsi="Times New Roman" w:cs="Times New Roman"/>
          <w:color w:val="000000" w:themeColor="text1"/>
        </w:rPr>
        <w:t>an analytical column</w:t>
      </w:r>
      <w:r w:rsidRPr="00B01698">
        <w:rPr>
          <w:rFonts w:ascii="Times New Roman" w:eastAsia="Calibri" w:hAnsi="Times New Roman" w:cs="Times New Roman"/>
          <w:color w:val="000000" w:themeColor="text1"/>
        </w:rPr>
        <w:t xml:space="preserve"> </w:t>
      </w:r>
      <w:r>
        <w:rPr>
          <w:rFonts w:ascii="Times New Roman" w:eastAsia="Calibri" w:hAnsi="Times New Roman" w:cs="Times New Roman"/>
          <w:color w:val="000000" w:themeColor="text1"/>
        </w:rPr>
        <w:t>(</w:t>
      </w:r>
      <w:proofErr w:type="spellStart"/>
      <w:r w:rsidRPr="00B01698">
        <w:rPr>
          <w:rFonts w:ascii="Times New Roman" w:eastAsia="Calibri" w:hAnsi="Times New Roman" w:cs="Times New Roman"/>
          <w:color w:val="000000" w:themeColor="text1"/>
        </w:rPr>
        <w:t>PepSep</w:t>
      </w:r>
      <w:proofErr w:type="spellEnd"/>
      <w:r w:rsidRPr="00B01698">
        <w:rPr>
          <w:rFonts w:ascii="Times New Roman" w:eastAsia="Calibri" w:hAnsi="Times New Roman" w:cs="Times New Roman"/>
          <w:color w:val="000000" w:themeColor="text1"/>
        </w:rPr>
        <w:t xml:space="preserve"> column</w:t>
      </w:r>
      <w:r>
        <w:rPr>
          <w:rFonts w:ascii="Times New Roman" w:eastAsia="Calibri" w:hAnsi="Times New Roman" w:cs="Times New Roman"/>
          <w:color w:val="000000" w:themeColor="text1"/>
        </w:rPr>
        <w:t>, 15</w:t>
      </w:r>
      <w:r w:rsidRPr="00BC18DB">
        <w:rPr>
          <w:rFonts w:ascii="Times New Roman" w:eastAsia="Calibri" w:hAnsi="Times New Roman" w:cs="Times New Roman"/>
          <w:color w:val="000000" w:themeColor="text1"/>
        </w:rPr>
        <w:t xml:space="preserve"> cm</w:t>
      </w:r>
      <w:r>
        <w:rPr>
          <w:rFonts w:ascii="Times New Roman" w:eastAsia="Calibri" w:hAnsi="Times New Roman" w:cs="Times New Roman"/>
          <w:color w:val="000000" w:themeColor="text1"/>
        </w:rPr>
        <w:t xml:space="preserve"> x 150</w:t>
      </w:r>
      <w:r w:rsidRPr="00BC18DB">
        <w:rPr>
          <w:rFonts w:ascii="Times New Roman" w:eastAsia="Calibri" w:hAnsi="Times New Roman" w:cs="Times New Roman"/>
          <w:color w:val="000000" w:themeColor="text1"/>
        </w:rPr>
        <w:t xml:space="preserve"> µm</w:t>
      </w:r>
      <w:r>
        <w:rPr>
          <w:rFonts w:ascii="Times New Roman" w:eastAsia="Calibri" w:hAnsi="Times New Roman" w:cs="Times New Roman"/>
          <w:color w:val="000000" w:themeColor="text1"/>
        </w:rPr>
        <w:t>)</w:t>
      </w:r>
      <w:r w:rsidRPr="00B01698">
        <w:rPr>
          <w:rFonts w:ascii="Times New Roman" w:eastAsia="Calibri" w:hAnsi="Times New Roman" w:cs="Times New Roman"/>
          <w:color w:val="000000" w:themeColor="text1"/>
        </w:rPr>
        <w:t xml:space="preserve"> packed with 1.5 µm diameter C</w:t>
      </w:r>
      <w:r w:rsidRPr="00B01698">
        <w:rPr>
          <w:rFonts w:ascii="Times New Roman" w:eastAsia="Calibri" w:hAnsi="Times New Roman" w:cs="Times New Roman"/>
          <w:color w:val="000000" w:themeColor="text1"/>
          <w:vertAlign w:val="subscript"/>
        </w:rPr>
        <w:t>18</w:t>
      </w:r>
      <w:r w:rsidRPr="00B01698">
        <w:rPr>
          <w:rFonts w:ascii="Times New Roman" w:eastAsia="Calibri" w:hAnsi="Times New Roman" w:cs="Times New Roman"/>
          <w:color w:val="000000" w:themeColor="text1"/>
        </w:rPr>
        <w:t xml:space="preserve"> beads. </w:t>
      </w:r>
      <w:r w:rsidRPr="00BC18DB">
        <w:rPr>
          <w:rFonts w:ascii="Times New Roman" w:eastAsia="Calibri" w:hAnsi="Times New Roman" w:cs="Times New Roman"/>
          <w:color w:val="000000" w:themeColor="text1"/>
        </w:rPr>
        <w:t>Solvent A (0.1% formic acid in water) and solvent B (0.1% formic acid in acetonitrile) were used for generating gradient (</w:t>
      </w:r>
      <w:r>
        <w:rPr>
          <w:rFonts w:ascii="Times New Roman" w:eastAsia="Calibri" w:hAnsi="Times New Roman" w:cs="Times New Roman"/>
          <w:color w:val="000000" w:themeColor="text1"/>
        </w:rPr>
        <w:t>5</w:t>
      </w:r>
      <w:r w:rsidRPr="00BC18DB">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3</w:t>
      </w:r>
      <w:r w:rsidRPr="00BC18DB">
        <w:rPr>
          <w:rFonts w:ascii="Times New Roman" w:eastAsia="Calibri" w:hAnsi="Times New Roman" w:cs="Times New Roman"/>
          <w:color w:val="000000" w:themeColor="text1"/>
        </w:rPr>
        <w:t xml:space="preserve">0%) over </w:t>
      </w:r>
      <w:r>
        <w:rPr>
          <w:rFonts w:ascii="Times New Roman" w:eastAsia="Calibri" w:hAnsi="Times New Roman" w:cs="Times New Roman"/>
          <w:color w:val="000000" w:themeColor="text1"/>
        </w:rPr>
        <w:t>45</w:t>
      </w:r>
      <w:r w:rsidRPr="00BC18DB">
        <w:rPr>
          <w:rFonts w:ascii="Times New Roman" w:eastAsia="Calibri" w:hAnsi="Times New Roman" w:cs="Times New Roman"/>
          <w:color w:val="000000" w:themeColor="text1"/>
        </w:rPr>
        <w:t xml:space="preserve"> min</w:t>
      </w:r>
      <w:r>
        <w:rPr>
          <w:rFonts w:ascii="Times New Roman" w:eastAsia="Calibri" w:hAnsi="Times New Roman" w:cs="Times New Roman"/>
          <w:color w:val="000000" w:themeColor="text1"/>
        </w:rPr>
        <w:t xml:space="preserve"> </w:t>
      </w:r>
      <w:r w:rsidRPr="00B01698">
        <w:rPr>
          <w:rFonts w:ascii="Times New Roman" w:eastAsia="Calibri" w:hAnsi="Times New Roman" w:cs="Times New Roman"/>
          <w:color w:val="000000" w:themeColor="text1"/>
        </w:rPr>
        <w:t>at flow rates of 0.5 µL/min</w:t>
      </w:r>
      <w:r>
        <w:rPr>
          <w:rFonts w:ascii="Times New Roman" w:eastAsia="Calibri" w:hAnsi="Times New Roman" w:cs="Times New Roman"/>
          <w:color w:val="000000" w:themeColor="text1"/>
        </w:rPr>
        <w:t>.</w:t>
      </w:r>
      <w:r w:rsidRPr="00B01698">
        <w:rPr>
          <w:rFonts w:ascii="Times New Roman" w:eastAsia="Calibri" w:hAnsi="Times New Roman" w:cs="Times New Roman"/>
          <w:color w:val="000000" w:themeColor="text1"/>
        </w:rPr>
        <w:t xml:space="preserve"> MS data were acquired in data-independent acquisition mode using the </w:t>
      </w:r>
      <w:proofErr w:type="spellStart"/>
      <w:r w:rsidRPr="00B01698">
        <w:rPr>
          <w:rFonts w:ascii="Times New Roman" w:eastAsia="Calibri" w:hAnsi="Times New Roman" w:cs="Times New Roman"/>
          <w:color w:val="000000" w:themeColor="text1"/>
        </w:rPr>
        <w:t>diaPASEF</w:t>
      </w:r>
      <w:proofErr w:type="spellEnd"/>
      <w:r w:rsidRPr="00B01698">
        <w:rPr>
          <w:rFonts w:ascii="Times New Roman" w:eastAsia="Calibri" w:hAnsi="Times New Roman" w:cs="Times New Roman"/>
          <w:color w:val="000000" w:themeColor="text1"/>
        </w:rPr>
        <w:t xml:space="preserve"> method</w:t>
      </w:r>
      <w:r>
        <w:rPr>
          <w:rFonts w:ascii="Times New Roman" w:eastAsia="Calibri" w:hAnsi="Times New Roman" w:cs="Times New Roman"/>
          <w:color w:val="000000" w:themeColor="text1"/>
        </w:rPr>
        <w:t xml:space="preserve"> with ion mobility range at 0.6-1.4</w:t>
      </w:r>
      <w:r w:rsidRPr="006F4AD5">
        <w:rPr>
          <w:rFonts w:ascii="Times New Roman" w:eastAsia="Calibri" w:hAnsi="Times New Roman" w:cs="Times New Roman"/>
          <w:color w:val="000000" w:themeColor="text1"/>
        </w:rPr>
        <w:t xml:space="preserve"> </w:t>
      </w:r>
      <w:r w:rsidRPr="00B01698">
        <w:rPr>
          <w:rFonts w:ascii="Times New Roman" w:eastAsia="Calibri" w:hAnsi="Times New Roman" w:cs="Times New Roman"/>
          <w:color w:val="000000" w:themeColor="text1"/>
        </w:rPr>
        <w:t>Vs</w:t>
      </w:r>
      <w:r>
        <w:rPr>
          <w:rFonts w:ascii="Times New Roman" w:eastAsia="Calibri" w:hAnsi="Times New Roman" w:cs="Times New Roman"/>
          <w:color w:val="000000" w:themeColor="text1"/>
        </w:rPr>
        <w:t>cm</w:t>
      </w:r>
      <w:r w:rsidRPr="003D2DB3">
        <w:rPr>
          <w:rFonts w:ascii="Times New Roman" w:eastAsia="Calibri" w:hAnsi="Times New Roman" w:cs="Times New Roman"/>
          <w:color w:val="000000" w:themeColor="text1"/>
          <w:vertAlign w:val="superscript"/>
        </w:rPr>
        <w:t>-2</w:t>
      </w:r>
      <w:r>
        <w:rPr>
          <w:rFonts w:ascii="Times New Roman" w:eastAsia="Calibri" w:hAnsi="Times New Roman" w:cs="Times New Roman"/>
          <w:color w:val="000000" w:themeColor="text1"/>
        </w:rPr>
        <w:t xml:space="preserve"> </w:t>
      </w:r>
      <w:r>
        <w:rPr>
          <w:rFonts w:ascii="Times New Roman" w:eastAsia="Calibri" w:hAnsi="Times New Roman" w:cs="Times New Roman"/>
          <w:color w:val="000000" w:themeColor="text1"/>
        </w:rPr>
        <w:fldChar w:fldCharType="begin">
          <w:fldData xml:space="preserve">PEVuZE5vdGU+PENpdGU+PEF1dGhvcj5NZWllcjwvQXV0aG9yPjxZZWFyPjIwMjA8L1llYXI+PFJl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==
</w:fldData>
        </w:fldChar>
      </w:r>
      <w:r w:rsidR="00C06287">
        <w:rPr>
          <w:rFonts w:ascii="Times New Roman" w:eastAsia="Calibri" w:hAnsi="Times New Roman" w:cs="Times New Roman"/>
          <w:color w:val="000000" w:themeColor="text1"/>
        </w:rPr>
        <w:instrText xml:space="preserve"> ADDIN EN.CITE </w:instrText>
      </w:r>
      <w:r w:rsidR="00C06287">
        <w:rPr>
          <w:rFonts w:ascii="Times New Roman" w:eastAsia="Calibri" w:hAnsi="Times New Roman" w:cs="Times New Roman"/>
          <w:color w:val="000000" w:themeColor="text1"/>
        </w:rPr>
        <w:fldChar w:fldCharType="begin">
          <w:fldData xml:space="preserve">PEVuZE5vdGU+PENpdGU+PEF1dGhvcj5NZWllcjwvQXV0aG9yPjxZZWFyPjIwMjA8L1llYXI+PFJl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==
</w:fldData>
        </w:fldChar>
      </w:r>
      <w:r w:rsidR="00C06287">
        <w:rPr>
          <w:rFonts w:ascii="Times New Roman" w:eastAsia="Calibri" w:hAnsi="Times New Roman" w:cs="Times New Roman"/>
          <w:color w:val="000000" w:themeColor="text1"/>
        </w:rPr>
        <w:instrText xml:space="preserve"> ADDIN EN.CITE.DATA </w:instrText>
      </w:r>
      <w:r w:rsidR="00C06287">
        <w:rPr>
          <w:rFonts w:ascii="Times New Roman" w:eastAsia="Calibri" w:hAnsi="Times New Roman" w:cs="Times New Roman"/>
          <w:color w:val="000000" w:themeColor="text1"/>
        </w:rPr>
      </w:r>
      <w:r w:rsidR="00C06287">
        <w:rPr>
          <w:rFonts w:ascii="Times New Roman" w:eastAsia="Calibri" w:hAnsi="Times New Roman" w:cs="Times New Roman"/>
          <w:color w:val="000000" w:themeColor="text1"/>
        </w:rPr>
        <w:fldChar w:fldCharType="end"/>
      </w:r>
      <w:r>
        <w:rPr>
          <w:rFonts w:ascii="Times New Roman" w:eastAsia="Calibri" w:hAnsi="Times New Roman" w:cs="Times New Roman"/>
          <w:color w:val="000000" w:themeColor="text1"/>
        </w:rPr>
      </w:r>
      <w:r>
        <w:rPr>
          <w:rFonts w:ascii="Times New Roman" w:eastAsia="Calibri" w:hAnsi="Times New Roman" w:cs="Times New Roman"/>
          <w:color w:val="000000" w:themeColor="text1"/>
        </w:rPr>
        <w:fldChar w:fldCharType="separate"/>
      </w:r>
      <w:r w:rsidR="00C06287">
        <w:rPr>
          <w:rFonts w:ascii="Times New Roman" w:eastAsia="Calibri" w:hAnsi="Times New Roman" w:cs="Times New Roman"/>
          <w:noProof/>
          <w:color w:val="000000" w:themeColor="text1"/>
        </w:rPr>
        <w:t>(5)</w:t>
      </w:r>
      <w:r>
        <w:rPr>
          <w:rFonts w:ascii="Times New Roman" w:eastAsia="Calibri" w:hAnsi="Times New Roman" w:cs="Times New Roman"/>
          <w:color w:val="000000" w:themeColor="text1"/>
        </w:rPr>
        <w:fldChar w:fldCharType="end"/>
      </w:r>
      <w:r>
        <w:rPr>
          <w:rFonts w:ascii="Times New Roman" w:eastAsia="Calibri" w:hAnsi="Times New Roman" w:cs="Times New Roman"/>
          <w:color w:val="000000" w:themeColor="text1"/>
        </w:rPr>
        <w:t xml:space="preserve">. </w:t>
      </w:r>
    </w:p>
    <w:p w14:paraId="7BED29BD" w14:textId="77777777" w:rsidR="00021C4A" w:rsidRDefault="00021C4A" w:rsidP="0042107C">
      <w:pPr>
        <w:spacing w:after="0" w:line="360" w:lineRule="auto"/>
        <w:jc w:val="both"/>
        <w:rPr>
          <w:rFonts w:ascii="Times New Roman" w:hAnsi="Times New Roman" w:cs="Times New Roman"/>
          <w:b/>
          <w:bCs/>
        </w:rPr>
      </w:pPr>
    </w:p>
    <w:p w14:paraId="3B7CCBC6" w14:textId="222EE3FD" w:rsidR="0042107C" w:rsidRPr="00CB3A66" w:rsidRDefault="0042107C" w:rsidP="0042107C">
      <w:pPr>
        <w:spacing w:after="0" w:line="360" w:lineRule="auto"/>
        <w:jc w:val="both"/>
        <w:rPr>
          <w:rFonts w:ascii="Times New Roman" w:hAnsi="Times New Roman" w:cs="Times New Roman"/>
          <w:b/>
          <w:bCs/>
        </w:rPr>
      </w:pPr>
      <w:r w:rsidRPr="00CB3A66">
        <w:rPr>
          <w:rFonts w:ascii="Times New Roman" w:hAnsi="Times New Roman" w:cs="Times New Roman"/>
          <w:b/>
          <w:bCs/>
        </w:rPr>
        <w:t>Mass spectrometric data analysis</w:t>
      </w:r>
    </w:p>
    <w:p w14:paraId="13636031" w14:textId="1CC2A98B" w:rsidR="0042107C" w:rsidRPr="00C97D29" w:rsidRDefault="00405C74" w:rsidP="0042107C">
      <w:pPr>
        <w:pStyle w:val="TAMainText"/>
        <w:spacing w:line="360" w:lineRule="auto"/>
      </w:pPr>
      <w:r>
        <w:t xml:space="preserve">The raw mass spectrometry data </w:t>
      </w:r>
      <w:r w:rsidR="0042107C">
        <w:t xml:space="preserve">from TMT experiments </w:t>
      </w:r>
      <w:r w:rsidR="0042107C" w:rsidRPr="00BC18DB">
        <w:t xml:space="preserve">were </w:t>
      </w:r>
      <w:r w:rsidR="005234C6">
        <w:t>search</w:t>
      </w:r>
      <w:r w:rsidR="00947E10">
        <w:t>ed</w:t>
      </w:r>
      <w:r w:rsidR="005234C6">
        <w:t xml:space="preserve"> using Andromeda in </w:t>
      </w:r>
      <w:proofErr w:type="spellStart"/>
      <w:r w:rsidR="0042107C" w:rsidRPr="00BC18DB">
        <w:t>MaxQuant</w:t>
      </w:r>
      <w:proofErr w:type="spellEnd"/>
      <w:r w:rsidR="0042107C" w:rsidRPr="00BC18DB">
        <w:t xml:space="preserve"> software </w:t>
      </w:r>
      <w:r w:rsidR="005234C6">
        <w:t xml:space="preserve">suite </w:t>
      </w:r>
      <w:r w:rsidR="0042107C">
        <w:t>(</w:t>
      </w:r>
      <w:r w:rsidR="0042107C" w:rsidRPr="00BC18DB">
        <w:t>version 1.6.17.0</w:t>
      </w:r>
      <w:r w:rsidR="0042107C">
        <w:t>)</w:t>
      </w:r>
      <w:r w:rsidR="0042107C" w:rsidRPr="00BC18DB">
        <w:t xml:space="preserve"> against the human UniProt </w:t>
      </w:r>
      <w:r w:rsidR="0042107C">
        <w:t>protein</w:t>
      </w:r>
      <w:r w:rsidR="0042107C" w:rsidRPr="00BC18DB">
        <w:t xml:space="preserve"> database</w:t>
      </w:r>
      <w:r w:rsidR="0042107C">
        <w:t>.</w:t>
      </w:r>
      <w:r w:rsidR="0042107C" w:rsidRPr="00BC18DB">
        <w:t xml:space="preserve"> TMT </w:t>
      </w:r>
      <w:r w:rsidR="0042107C">
        <w:t>on lysine and peptide n-terminal and c</w:t>
      </w:r>
      <w:r w:rsidR="0042107C" w:rsidRPr="00BC18DB">
        <w:t xml:space="preserve">ysteine </w:t>
      </w:r>
      <w:proofErr w:type="spellStart"/>
      <w:r w:rsidR="0042107C" w:rsidRPr="00BC18DB">
        <w:t>carbamidomethylation</w:t>
      </w:r>
      <w:proofErr w:type="spellEnd"/>
      <w:r w:rsidR="0042107C" w:rsidRPr="00BC18DB">
        <w:t xml:space="preserve"> wer</w:t>
      </w:r>
      <w:r w:rsidR="0042107C">
        <w:t>e</w:t>
      </w:r>
      <w:r w:rsidR="0042107C" w:rsidRPr="00BC18DB">
        <w:t xml:space="preserve"> set as fixed modifications and N-terminal acetylation and methionine oxidation were </w:t>
      </w:r>
      <w:r w:rsidR="000E7A1A" w:rsidRPr="00BC18DB">
        <w:t>set</w:t>
      </w:r>
      <w:r w:rsidR="0042107C" w:rsidRPr="00BC18DB">
        <w:t xml:space="preserve"> as variable modifications. For processing data of phosphorylated peptides, phosphorylation on serine, threonine and tyrosine were additionally considered as set as variable modifications. </w:t>
      </w:r>
      <w:r w:rsidR="000E7A1A" w:rsidRPr="00BC18DB">
        <w:t>Search was</w:t>
      </w:r>
      <w:r w:rsidR="0042107C" w:rsidRPr="00BC18DB">
        <w:t xml:space="preserve"> performed with a false discovery rate of 1% for both peptides and proteins using a target-decoy approach. Peptide length was to at least 7 amino acids long and MS2 match tolerance was set to 0.02 Da.</w:t>
      </w:r>
      <w:r w:rsidR="0042107C">
        <w:t xml:space="preserve"> </w:t>
      </w:r>
      <w:r w:rsidR="0042107C" w:rsidRPr="00BC18DB">
        <w:t xml:space="preserve">Enzyme specificity was set to trypsin and a maximum of </w:t>
      </w:r>
      <w:r w:rsidR="0042107C">
        <w:t>two</w:t>
      </w:r>
      <w:r w:rsidR="0042107C" w:rsidRPr="00BC18DB">
        <w:t xml:space="preserve"> missed cleavages were allowed.  </w:t>
      </w:r>
      <w:r w:rsidR="0042107C" w:rsidRPr="00C97D29">
        <w:t xml:space="preserve">For label-free experiments, </w:t>
      </w:r>
      <w:r w:rsidR="0042107C">
        <w:t xml:space="preserve">MS </w:t>
      </w:r>
      <w:r w:rsidR="0042107C" w:rsidRPr="00C97D29">
        <w:t xml:space="preserve">raw files were </w:t>
      </w:r>
      <w:r w:rsidR="0042107C">
        <w:t xml:space="preserve">analyzed </w:t>
      </w:r>
      <w:r w:rsidR="0042107C" w:rsidRPr="00C97D29">
        <w:t xml:space="preserve">using DIA-NN </w:t>
      </w:r>
      <w:r w:rsidR="0042107C">
        <w:t>(</w:t>
      </w:r>
      <w:r w:rsidR="0042107C" w:rsidRPr="00C97D29">
        <w:t>v.1.9.1</w:t>
      </w:r>
      <w:r w:rsidR="0042107C">
        <w:t>)</w:t>
      </w:r>
      <w:r w:rsidR="0042107C" w:rsidRPr="00C97D29">
        <w:t xml:space="preserve"> in </w:t>
      </w:r>
      <w:r w:rsidR="0042107C">
        <w:t xml:space="preserve">a </w:t>
      </w:r>
      <w:r w:rsidR="0042107C" w:rsidRPr="00C97D29">
        <w:t>library-free mode</w:t>
      </w:r>
      <w:r w:rsidR="0042107C">
        <w:t xml:space="preserve"> </w:t>
      </w:r>
      <w:r w:rsidR="0042107C">
        <w:fldChar w:fldCharType="begin">
          <w:fldData xml:space="preserve">PEVuZE5vdGU+PENpdGU+PEF1dGhvcj5EZW1pY2hldjwvQXV0aG9yPjxZZWFyPjIwMjA8L1llYXI+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=
</w:fldData>
        </w:fldChar>
      </w:r>
      <w:r w:rsidR="00C06287">
        <w:instrText xml:space="preserve"> ADDIN EN.CITE </w:instrText>
      </w:r>
      <w:r w:rsidR="00C06287">
        <w:fldChar w:fldCharType="begin">
          <w:fldData xml:space="preserve">PEVuZE5vdGU+PENpdGU+PEF1dGhvcj5EZW1pY2hldjwvQXV0aG9yPjxZZWFyPjIwMjA8L1llYXI+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=
</w:fldData>
        </w:fldChar>
      </w:r>
      <w:r w:rsidR="00C06287">
        <w:instrText xml:space="preserve"> ADDIN EN.CITE.DATA </w:instrText>
      </w:r>
      <w:r w:rsidR="00C06287">
        <w:fldChar w:fldCharType="end"/>
      </w:r>
      <w:r w:rsidR="0042107C">
        <w:fldChar w:fldCharType="separate"/>
      </w:r>
      <w:r w:rsidR="00C06287">
        <w:rPr>
          <w:noProof/>
        </w:rPr>
        <w:t>(6)</w:t>
      </w:r>
      <w:r w:rsidR="0042107C">
        <w:fldChar w:fldCharType="end"/>
      </w:r>
      <w:r w:rsidR="0042107C">
        <w:rPr>
          <w:rFonts w:hint="eastAsia"/>
          <w:lang w:eastAsia="ko-KR"/>
        </w:rPr>
        <w:t>.</w:t>
      </w:r>
      <w:r w:rsidR="0042107C" w:rsidRPr="00C97D29">
        <w:t xml:space="preserve"> Both the </w:t>
      </w:r>
      <w:r w:rsidR="0042107C">
        <w:t xml:space="preserve">human and mouse protein database </w:t>
      </w:r>
      <w:r w:rsidR="0042107C" w:rsidRPr="00C97D29">
        <w:t xml:space="preserve">downloaded from </w:t>
      </w:r>
      <w:r w:rsidR="0042107C">
        <w:t>U</w:t>
      </w:r>
      <w:r w:rsidR="0042107C" w:rsidRPr="00C97D29">
        <w:t>ni</w:t>
      </w:r>
      <w:r w:rsidR="0042107C">
        <w:t>P</w:t>
      </w:r>
      <w:r w:rsidR="0042107C" w:rsidRPr="00C97D29">
        <w:t>rot (UP000005640</w:t>
      </w:r>
      <w:r w:rsidR="0042107C">
        <w:t xml:space="preserve"> and </w:t>
      </w:r>
      <w:r w:rsidR="0042107C" w:rsidRPr="00C97D29">
        <w:t>UP000000589) were use</w:t>
      </w:r>
      <w:r w:rsidR="0042107C">
        <w:t>d</w:t>
      </w:r>
      <w:r w:rsidR="0042107C" w:rsidRPr="00C97D29">
        <w:t xml:space="preserve"> </w:t>
      </w:r>
      <w:r w:rsidR="0042107C">
        <w:t xml:space="preserve">for </w:t>
      </w:r>
      <w:r w:rsidR="0042107C" w:rsidRPr="00C97D29">
        <w:t xml:space="preserve">DIA-NN </w:t>
      </w:r>
      <w:r w:rsidR="0042107C">
        <w:t>analysis</w:t>
      </w:r>
      <w:r w:rsidR="0042107C" w:rsidRPr="00C97D29">
        <w:t xml:space="preserve">. Briefly, DIA-NN search parameters were </w:t>
      </w:r>
      <w:r w:rsidR="0042107C">
        <w:t>as follows</w:t>
      </w:r>
      <w:r w:rsidR="0042107C" w:rsidRPr="00C97D29">
        <w:t>. Reannotate: enabled; FASTA digest for library-free search/library generation: enabled; deep learning-based spectra, RTs, and IMs prediction: enabled; protease: Trypsin/P; missed cleavages: 1;</w:t>
      </w:r>
      <w:r w:rsidR="0042107C">
        <w:t xml:space="preserve"> </w:t>
      </w:r>
      <w:r w:rsidR="0042107C" w:rsidRPr="00C97D29">
        <w:t>number of variable modifications: 0;</w:t>
      </w:r>
      <w:r w:rsidR="0042107C">
        <w:t xml:space="preserve"> </w:t>
      </w:r>
      <w:r w:rsidR="0042107C" w:rsidRPr="00C97D29">
        <w:t xml:space="preserve">N-term M excision: enabled; </w:t>
      </w:r>
      <w:proofErr w:type="spellStart"/>
      <w:r w:rsidR="0042107C" w:rsidRPr="00C97D29">
        <w:t>C</w:t>
      </w:r>
      <w:r w:rsidR="0042107C">
        <w:t>ys</w:t>
      </w:r>
      <w:proofErr w:type="spellEnd"/>
      <w:r w:rsidR="0042107C" w:rsidRPr="00C97D29">
        <w:t xml:space="preserve"> </w:t>
      </w:r>
      <w:proofErr w:type="spellStart"/>
      <w:r w:rsidR="0042107C" w:rsidRPr="00C97D29">
        <w:t>carbamidomethylation</w:t>
      </w:r>
      <w:proofErr w:type="spellEnd"/>
      <w:r w:rsidR="0042107C" w:rsidRPr="00C97D29">
        <w:t>: enabled; peptide length range: 7-30; precursor charge range: 1</w:t>
      </w:r>
      <w:r w:rsidR="0042107C">
        <w:t>-</w:t>
      </w:r>
      <w:r w:rsidR="0042107C" w:rsidRPr="00C97D29">
        <w:t>4; precursor m/z range: 300 - 1800; fragment ion m/z range: 200</w:t>
      </w:r>
      <w:r w:rsidR="0042107C">
        <w:t>-</w:t>
      </w:r>
      <w:r w:rsidR="0042107C" w:rsidRPr="00C97D29">
        <w:t>1800; generate spectral library: enabled; quantities matrices: enabled; precursor FDR: 1</w:t>
      </w:r>
      <w:r w:rsidR="0042107C">
        <w:t xml:space="preserve"> %</w:t>
      </w:r>
      <w:r w:rsidR="0042107C" w:rsidRPr="00C97D29">
        <w:t xml:space="preserve">; use </w:t>
      </w:r>
      <w:proofErr w:type="spellStart"/>
      <w:r w:rsidR="0042107C" w:rsidRPr="00C97D29">
        <w:lastRenderedPageBreak/>
        <w:t>isotopologues</w:t>
      </w:r>
      <w:proofErr w:type="spellEnd"/>
      <w:r w:rsidR="0042107C" w:rsidRPr="00C97D29">
        <w:t xml:space="preserve">: enabled; MBR: enabled; no shared spectra: enabled; protein inference: Genes; neural network classifier: Single pass mode; quantification strategy: Robust LC (high precision); cross-run normalization: RT-dependent. DIA-NN raw output files were loaded into Perseus </w:t>
      </w:r>
      <w:r w:rsidR="0042107C">
        <w:t>(</w:t>
      </w:r>
      <w:r w:rsidR="0042107C" w:rsidRPr="00C97D29">
        <w:t>v2.0.10.0</w:t>
      </w:r>
      <w:r w:rsidR="0042107C">
        <w:t>)</w:t>
      </w:r>
      <w:r w:rsidR="0042107C" w:rsidRPr="00C97D29">
        <w:t>, log2 transformed, median-normalized, and missing values were imputed (width: 0.2; downshift 1.8)</w:t>
      </w:r>
      <w:r w:rsidR="0042107C">
        <w:t xml:space="preserve"> </w:t>
      </w:r>
      <w:r w:rsidR="0042107C">
        <w:fldChar w:fldCharType="begin">
          <w:fldData xml:space="preserve">PEVuZE5vdGU+PENpdGU+PEF1dGhvcj5UeWFub3ZhPC9BdXRob3I+PFllYXI+MjAxNjwvWWVhcj48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==
</w:fldData>
        </w:fldChar>
      </w:r>
      <w:r w:rsidR="00C06287">
        <w:instrText xml:space="preserve"> ADDIN EN.CITE </w:instrText>
      </w:r>
      <w:r w:rsidR="00C06287">
        <w:fldChar w:fldCharType="begin">
          <w:fldData xml:space="preserve">PEVuZE5vdGU+PENpdGU+PEF1dGhvcj5UeWFub3ZhPC9BdXRob3I+PFllYXI+MjAxNjwvWWVhcj48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==
</w:fldData>
        </w:fldChar>
      </w:r>
      <w:r w:rsidR="00C06287">
        <w:instrText xml:space="preserve"> ADDIN EN.CITE.DATA </w:instrText>
      </w:r>
      <w:r w:rsidR="00C06287">
        <w:fldChar w:fldCharType="end"/>
      </w:r>
      <w:r w:rsidR="0042107C">
        <w:fldChar w:fldCharType="separate"/>
      </w:r>
      <w:r w:rsidR="00C06287">
        <w:rPr>
          <w:noProof/>
        </w:rPr>
        <w:t>(7)</w:t>
      </w:r>
      <w:r w:rsidR="0042107C">
        <w:fldChar w:fldCharType="end"/>
      </w:r>
      <w:r w:rsidR="0042107C" w:rsidRPr="00C97D29">
        <w:t xml:space="preserve">. Protein could be classified as both human and </w:t>
      </w:r>
      <w:proofErr w:type="gramStart"/>
      <w:r w:rsidR="0042107C" w:rsidRPr="00C97D29">
        <w:t>mouse were</w:t>
      </w:r>
      <w:proofErr w:type="gramEnd"/>
      <w:r w:rsidR="0042107C" w:rsidRPr="00C97D29">
        <w:t xml:space="preserve"> removed from downstream analyses, and </w:t>
      </w:r>
      <w:r w:rsidR="0042107C">
        <w:t xml:space="preserve">proteins </w:t>
      </w:r>
      <w:r w:rsidR="0042107C" w:rsidRPr="00C97D29">
        <w:t>unique</w:t>
      </w:r>
      <w:r w:rsidR="0042107C">
        <w:t xml:space="preserve"> to</w:t>
      </w:r>
      <w:r w:rsidR="0042107C" w:rsidRPr="00C97D29">
        <w:t xml:space="preserve"> human proteins retained. Differential expression analysis of proteomics data between human NTL tissues, human tumor tissues, and PDX tumor tissues was performed using two-tailed two sample Student’s t-tests with Benjamini-Hochberg correction for multiple hypothesis testing (FDR = 0.05, N = 5).</w:t>
      </w:r>
    </w:p>
    <w:p w14:paraId="1D6198EA" w14:textId="77777777" w:rsidR="00B03F25" w:rsidRDefault="00B03F25" w:rsidP="0042107C">
      <w:pPr>
        <w:spacing w:after="0" w:line="360" w:lineRule="auto"/>
        <w:jc w:val="both"/>
        <w:rPr>
          <w:rFonts w:ascii="Times New Roman" w:hAnsi="Times New Roman" w:cs="Times New Roman"/>
          <w:b/>
          <w:bCs/>
          <w:color w:val="000000" w:themeColor="text1"/>
        </w:rPr>
      </w:pPr>
    </w:p>
    <w:p w14:paraId="2426BA9A" w14:textId="443403D4" w:rsidR="0042107C" w:rsidRPr="00CB3A66" w:rsidRDefault="0042107C" w:rsidP="0042107C">
      <w:pPr>
        <w:spacing w:after="0" w:line="360" w:lineRule="auto"/>
        <w:jc w:val="both"/>
        <w:rPr>
          <w:rFonts w:ascii="Times New Roman" w:hAnsi="Times New Roman" w:cs="Times New Roman"/>
          <w:b/>
          <w:bCs/>
          <w:color w:val="000000" w:themeColor="text1"/>
        </w:rPr>
      </w:pPr>
      <w:r w:rsidRPr="00CB3A66">
        <w:rPr>
          <w:rFonts w:ascii="Times New Roman" w:hAnsi="Times New Roman" w:cs="Times New Roman"/>
          <w:b/>
          <w:bCs/>
          <w:color w:val="000000" w:themeColor="text1"/>
        </w:rPr>
        <w:t xml:space="preserve">Comparison, human CCA and PDX tumor </w:t>
      </w:r>
    </w:p>
    <w:p w14:paraId="0945F48B" w14:textId="3DB45E43" w:rsidR="0042107C" w:rsidRPr="00351F88" w:rsidRDefault="0042107C" w:rsidP="0042107C">
      <w:pPr>
        <w:spacing w:after="0" w:line="360" w:lineRule="auto"/>
        <w:jc w:val="both"/>
        <w:rPr>
          <w:rFonts w:ascii="Times New Roman" w:hAnsi="Times New Roman" w:cs="Times New Roman"/>
          <w:b/>
          <w:bCs/>
          <w:color w:val="000000" w:themeColor="text1"/>
        </w:rPr>
      </w:pPr>
      <w:r w:rsidRPr="00351F88">
        <w:rPr>
          <w:rFonts w:ascii="Times New Roman" w:hAnsi="Times New Roman" w:cs="Times New Roman"/>
          <w:color w:val="000000" w:themeColor="text1"/>
        </w:rPr>
        <w:t xml:space="preserve">To determine if proteome and </w:t>
      </w:r>
      <w:proofErr w:type="spellStart"/>
      <w:r w:rsidRPr="00351F88">
        <w:rPr>
          <w:rFonts w:ascii="Times New Roman" w:hAnsi="Times New Roman" w:cs="Times New Roman"/>
          <w:color w:val="000000" w:themeColor="text1"/>
        </w:rPr>
        <w:t>kinome</w:t>
      </w:r>
      <w:proofErr w:type="spellEnd"/>
      <w:r w:rsidRPr="00351F88">
        <w:rPr>
          <w:rFonts w:ascii="Times New Roman" w:hAnsi="Times New Roman" w:cs="Times New Roman"/>
          <w:color w:val="000000" w:themeColor="text1"/>
        </w:rPr>
        <w:t xml:space="preserve"> expression were conserved between human and PDX tumors, we performed Pearson correlation of the log2 MS intensity fold-changes between human NTL and human tumors, and human NTL and PDX of proteins (global proteome profiling) and kinases (</w:t>
      </w:r>
      <w:proofErr w:type="spellStart"/>
      <w:r w:rsidRPr="00351F88">
        <w:rPr>
          <w:rFonts w:ascii="Times New Roman" w:hAnsi="Times New Roman" w:cs="Times New Roman"/>
          <w:color w:val="000000" w:themeColor="text1"/>
        </w:rPr>
        <w:t>kinome</w:t>
      </w:r>
      <w:proofErr w:type="spellEnd"/>
      <w:r w:rsidRPr="00351F88">
        <w:rPr>
          <w:rFonts w:ascii="Times New Roman" w:hAnsi="Times New Roman" w:cs="Times New Roman"/>
          <w:color w:val="000000" w:themeColor="text1"/>
        </w:rPr>
        <w:t xml:space="preserve"> profiling). Only the proteins and kinases that were significantly differentially expressed between both human and PDX samples were used. To determine if molecular pathways were conserved between human and PDX tumors, we applied GSEA with GOBP pathways, as previously described, and performed Pearson correlation of normalized enrichment score (NES) values as described above </w:t>
      </w:r>
      <w:r>
        <w:rPr>
          <w:rFonts w:ascii="Times New Roman" w:eastAsia="Times New Roman" w:hAnsi="Times New Roman" w:cs="Times New Roman"/>
          <w:color w:val="000000" w:themeColor="text1"/>
        </w:rPr>
        <w:fldChar w:fldCharType="begin">
          <w:fldData xml:space="preserve">PEVuZE5vdGU+PENpdGU+PEF1dGhvcj5LcnVnPC9BdXRob3I+PFllYXI+MjAxOTwvWWVhcj48UmVj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</w:fldData>
        </w:fldChar>
      </w:r>
      <w:r w:rsidR="00C06287">
        <w:rPr>
          <w:rFonts w:ascii="Times New Roman" w:eastAsia="Times New Roman" w:hAnsi="Times New Roman" w:cs="Times New Roman"/>
          <w:color w:val="000000" w:themeColor="text1"/>
        </w:rPr>
        <w:instrText xml:space="preserve"> ADDIN EN.CITE </w:instrText>
      </w:r>
      <w:r w:rsidR="00C06287">
        <w:rPr>
          <w:rFonts w:ascii="Times New Roman" w:eastAsia="Times New Roman" w:hAnsi="Times New Roman" w:cs="Times New Roman"/>
          <w:color w:val="000000" w:themeColor="text1"/>
        </w:rPr>
        <w:fldChar w:fldCharType="begin">
          <w:fldData xml:space="preserve">PEVuZE5vdGU+PENpdGU+PEF1dGhvcj5LcnVnPC9BdXRob3I+PFllYXI+MjAxOTwvWWVhcj48UmVj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</w:fldData>
        </w:fldChar>
      </w:r>
      <w:r w:rsidR="00C06287">
        <w:rPr>
          <w:rFonts w:ascii="Times New Roman" w:eastAsia="Times New Roman" w:hAnsi="Times New Roman" w:cs="Times New Roman"/>
          <w:color w:val="000000" w:themeColor="text1"/>
        </w:rPr>
        <w:instrText xml:space="preserve"> ADDIN EN.CITE.DATA </w:instrText>
      </w:r>
      <w:r w:rsidR="00C06287">
        <w:rPr>
          <w:rFonts w:ascii="Times New Roman" w:eastAsia="Times New Roman" w:hAnsi="Times New Roman" w:cs="Times New Roman"/>
          <w:color w:val="000000" w:themeColor="text1"/>
        </w:rPr>
      </w:r>
      <w:r w:rsidR="00C06287">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r>
      <w:r>
        <w:rPr>
          <w:rFonts w:ascii="Times New Roman" w:eastAsia="Times New Roman" w:hAnsi="Times New Roman" w:cs="Times New Roman"/>
          <w:color w:val="000000" w:themeColor="text1"/>
        </w:rPr>
        <w:fldChar w:fldCharType="separate"/>
      </w:r>
      <w:r w:rsidR="00C06287">
        <w:rPr>
          <w:rFonts w:ascii="Times New Roman" w:eastAsia="Times New Roman" w:hAnsi="Times New Roman" w:cs="Times New Roman"/>
          <w:noProof/>
          <w:color w:val="000000" w:themeColor="text1"/>
        </w:rPr>
        <w:t>(8, 9)</w:t>
      </w:r>
      <w:r>
        <w:rPr>
          <w:rFonts w:ascii="Times New Roman" w:eastAsia="Times New Roman" w:hAnsi="Times New Roman" w:cs="Times New Roman"/>
          <w:color w:val="000000" w:themeColor="text1"/>
        </w:rPr>
        <w:fldChar w:fldCharType="end"/>
      </w:r>
      <w:r>
        <w:rPr>
          <w:rFonts w:ascii="Times New Roman" w:hAnsi="Times New Roman" w:cs="Times New Roman" w:hint="eastAsia"/>
          <w:color w:val="000000" w:themeColor="text1"/>
          <w:lang w:eastAsia="ko-KR"/>
        </w:rPr>
        <w:t>.</w:t>
      </w:r>
    </w:p>
    <w:p w14:paraId="3E677637" w14:textId="77777777" w:rsidR="00021C4A" w:rsidRDefault="00021C4A" w:rsidP="0088001A">
      <w:pPr>
        <w:spacing w:after="0" w:line="360" w:lineRule="auto"/>
        <w:jc w:val="both"/>
        <w:rPr>
          <w:rFonts w:ascii="Times New Roman" w:hAnsi="Times New Roman" w:cs="Times New Roman"/>
          <w:b/>
          <w:bCs/>
        </w:rPr>
      </w:pPr>
    </w:p>
    <w:p w14:paraId="75E9CE4C" w14:textId="66F41F73" w:rsidR="008A6F98" w:rsidRDefault="008A6F98" w:rsidP="0088001A">
      <w:pPr>
        <w:spacing w:after="0" w:line="360" w:lineRule="auto"/>
        <w:jc w:val="both"/>
        <w:rPr>
          <w:rFonts w:ascii="Times New Roman" w:hAnsi="Times New Roman" w:cs="Times New Roman"/>
          <w:b/>
          <w:bCs/>
        </w:rPr>
      </w:pPr>
      <w:proofErr w:type="spellStart"/>
      <w:r w:rsidRPr="00CB3A66">
        <w:rPr>
          <w:rFonts w:ascii="Times New Roman" w:hAnsi="Times New Roman" w:cs="Times New Roman"/>
          <w:b/>
          <w:bCs/>
        </w:rPr>
        <w:t>Multiomics</w:t>
      </w:r>
      <w:proofErr w:type="spellEnd"/>
      <w:r w:rsidRPr="00CB3A66">
        <w:rPr>
          <w:rFonts w:ascii="Times New Roman" w:hAnsi="Times New Roman" w:cs="Times New Roman"/>
          <w:b/>
          <w:bCs/>
        </w:rPr>
        <w:t xml:space="preserve"> </w:t>
      </w:r>
      <w:r w:rsidR="00F014F8">
        <w:rPr>
          <w:rFonts w:ascii="Times New Roman" w:hAnsi="Times New Roman" w:cs="Times New Roman" w:hint="eastAsia"/>
          <w:b/>
          <w:bCs/>
          <w:lang w:eastAsia="ko-KR"/>
        </w:rPr>
        <w:t xml:space="preserve">data </w:t>
      </w:r>
      <w:r w:rsidRPr="00CB3A66">
        <w:rPr>
          <w:rFonts w:ascii="Times New Roman" w:hAnsi="Times New Roman" w:cs="Times New Roman"/>
          <w:b/>
          <w:bCs/>
        </w:rPr>
        <w:t>integration</w:t>
      </w:r>
    </w:p>
    <w:p w14:paraId="039EE536" w14:textId="77777777" w:rsidR="0088001A" w:rsidRPr="00BC18DB" w:rsidRDefault="0088001A" w:rsidP="0088001A">
      <w:pPr>
        <w:spacing w:after="0" w:line="360" w:lineRule="auto"/>
        <w:jc w:val="both"/>
        <w:rPr>
          <w:rFonts w:ascii="Times New Roman" w:hAnsi="Times New Roman" w:cs="Times New Roman"/>
        </w:rPr>
      </w:pPr>
      <w:r w:rsidRPr="00BC18DB">
        <w:rPr>
          <w:rFonts w:ascii="Times New Roman" w:hAnsi="Times New Roman" w:cs="Times New Roman"/>
          <w:i/>
          <w:iCs/>
        </w:rPr>
        <w:t>Preprocessing</w:t>
      </w:r>
    </w:p>
    <w:p w14:paraId="01CBFF52" w14:textId="076C7128" w:rsidR="0088001A" w:rsidRPr="00BC18DB" w:rsidRDefault="0088001A" w:rsidP="0088001A">
      <w:pPr>
        <w:spacing w:after="0" w:line="360" w:lineRule="auto"/>
        <w:jc w:val="both"/>
        <w:rPr>
          <w:rFonts w:ascii="Times New Roman" w:hAnsi="Times New Roman" w:cs="Times New Roman"/>
        </w:rPr>
      </w:pPr>
      <w:r w:rsidRPr="00BC18DB">
        <w:rPr>
          <w:rFonts w:ascii="Times New Roman" w:hAnsi="Times New Roman" w:cs="Times New Roman"/>
        </w:rPr>
        <w:t xml:space="preserve">The main goals of data preprocessing </w:t>
      </w:r>
      <w:r>
        <w:rPr>
          <w:rFonts w:ascii="Times New Roman" w:hAnsi="Times New Roman" w:cs="Times New Roman"/>
        </w:rPr>
        <w:t>were</w:t>
      </w:r>
      <w:r w:rsidRPr="00BC18DB">
        <w:rPr>
          <w:rFonts w:ascii="Times New Roman" w:hAnsi="Times New Roman" w:cs="Times New Roman"/>
        </w:rPr>
        <w:t xml:space="preserve"> to reduce variation contributed by technical aspects and batch effects; and facilitate equal contribution of each data modality. Joint dimension reduction </w:t>
      </w:r>
      <w:r>
        <w:rPr>
          <w:rFonts w:ascii="Times New Roman" w:hAnsi="Times New Roman" w:cs="Times New Roman"/>
        </w:rPr>
        <w:t xml:space="preserve">was performed to </w:t>
      </w:r>
      <w:r w:rsidRPr="00BC18DB">
        <w:rPr>
          <w:rFonts w:ascii="Times New Roman" w:hAnsi="Times New Roman" w:cs="Times New Roman"/>
        </w:rPr>
        <w:t>parse dimensions of variation in the data</w:t>
      </w:r>
      <w:r>
        <w:rPr>
          <w:rFonts w:ascii="Times New Roman" w:hAnsi="Times New Roman" w:cs="Times New Roman"/>
        </w:rPr>
        <w:t>.</w:t>
      </w:r>
      <w:r w:rsidRPr="00BC18DB">
        <w:rPr>
          <w:rFonts w:ascii="Times New Roman" w:hAnsi="Times New Roman" w:cs="Times New Roman"/>
        </w:rPr>
        <w:t xml:space="preserve"> </w:t>
      </w:r>
      <w:r>
        <w:rPr>
          <w:rFonts w:ascii="Times New Roman" w:hAnsi="Times New Roman" w:cs="Times New Roman"/>
        </w:rPr>
        <w:t>Thus,</w:t>
      </w:r>
      <w:r w:rsidRPr="00BC18DB">
        <w:rPr>
          <w:rFonts w:ascii="Times New Roman" w:hAnsi="Times New Roman" w:cs="Times New Roman"/>
        </w:rPr>
        <w:t xml:space="preserve"> normalization is necessary to reduce non-biological sources of variation. Normalization methods are modality specific. Copy number variation was normalized by identifying batches of samples within the cohort with similar exon coverage behavior. Batches likely represent the combined effects of similar batch and technical processing. The corresponding CNV-normal samples for each batch </w:t>
      </w:r>
      <w:r w:rsidR="006E6245" w:rsidRPr="00BC18DB">
        <w:rPr>
          <w:rFonts w:ascii="Times New Roman" w:hAnsi="Times New Roman" w:cs="Times New Roman"/>
        </w:rPr>
        <w:t>were</w:t>
      </w:r>
      <w:r w:rsidRPr="00BC18DB">
        <w:rPr>
          <w:rFonts w:ascii="Times New Roman" w:hAnsi="Times New Roman" w:cs="Times New Roman"/>
        </w:rPr>
        <w:t xml:space="preserve"> then used to create the exon cover behavior distributions used to identify outlier CNV events, resulting in increased signal-to-noise over distributions generated using all samples. RNA-</w:t>
      </w:r>
      <w:r w:rsidRPr="00893A12">
        <w:rPr>
          <w:rFonts w:ascii="Times New Roman" w:hAnsi="Times New Roman" w:cs="Times New Roman"/>
        </w:rPr>
        <w:t xml:space="preserve">sequencing was normalized by calculating gene counts as FPKM to account for differences in total sequencing depth. Batch effect subtraction was performed using </w:t>
      </w:r>
      <w:proofErr w:type="spellStart"/>
      <w:r w:rsidRPr="00893A12">
        <w:rPr>
          <w:rFonts w:ascii="Times New Roman" w:hAnsi="Times New Roman" w:cs="Times New Roman"/>
        </w:rPr>
        <w:t>ComBat</w:t>
      </w:r>
      <w:proofErr w:type="spellEnd"/>
      <w:r w:rsidRPr="00893A12">
        <w:rPr>
          <w:rFonts w:ascii="Times New Roman" w:hAnsi="Times New Roman" w:cs="Times New Roman"/>
        </w:rPr>
        <w:t>.</w:t>
      </w:r>
      <w:r w:rsidRPr="00BC18DB">
        <w:rPr>
          <w:rFonts w:ascii="Times New Roman" w:hAnsi="Times New Roman" w:cs="Times New Roman"/>
        </w:rPr>
        <w:t xml:space="preserve"> The distributions of FPKM values were then normalized using quantile normalization. After normalization, each modality was transformed and filtered to facilitate equal contribution when input into the joint dimension reduction model. The </w:t>
      </w:r>
      <w:proofErr w:type="spellStart"/>
      <w:r w:rsidRPr="00BC18DB">
        <w:rPr>
          <w:rFonts w:ascii="Times New Roman" w:hAnsi="Times New Roman" w:cs="Times New Roman"/>
        </w:rPr>
        <w:t>jDR</w:t>
      </w:r>
      <w:proofErr w:type="spellEnd"/>
      <w:r w:rsidRPr="00BC18DB">
        <w:rPr>
          <w:rFonts w:ascii="Times New Roman" w:hAnsi="Times New Roman" w:cs="Times New Roman"/>
        </w:rPr>
        <w:t xml:space="preserve"> methods work best with Gaussian distributions, so </w:t>
      </w:r>
      <w:r w:rsidRPr="00BC18DB">
        <w:rPr>
          <w:rFonts w:ascii="Times New Roman" w:hAnsi="Times New Roman" w:cs="Times New Roman"/>
        </w:rPr>
        <w:lastRenderedPageBreak/>
        <w:t>transformation of normalized-FPKM RNA-seq counts to log</w:t>
      </w:r>
      <w:r w:rsidRPr="00BC18DB">
        <w:rPr>
          <w:rFonts w:ascii="Times New Roman" w:hAnsi="Times New Roman" w:cs="Times New Roman"/>
          <w:vertAlign w:val="subscript"/>
        </w:rPr>
        <w:t>10</w:t>
      </w:r>
      <w:r w:rsidRPr="00BC18DB">
        <w:rPr>
          <w:rFonts w:ascii="Times New Roman" w:hAnsi="Times New Roman" w:cs="Times New Roman"/>
        </w:rPr>
        <w:t>+1e</w:t>
      </w:r>
      <w:r w:rsidRPr="00BC18DB">
        <w:rPr>
          <w:rFonts w:ascii="Times New Roman" w:hAnsi="Times New Roman" w:cs="Times New Roman"/>
          <w:vertAlign w:val="superscript"/>
        </w:rPr>
        <w:t>-4</w:t>
      </w:r>
      <w:r w:rsidRPr="00BC18DB">
        <w:rPr>
          <w:rFonts w:ascii="Times New Roman" w:hAnsi="Times New Roman" w:cs="Times New Roman"/>
        </w:rPr>
        <w:t xml:space="preserve"> was performed to shift the distribution from right-skewed to Gaussian. Additionally, the </w:t>
      </w:r>
      <w:proofErr w:type="gramStart"/>
      <w:r w:rsidRPr="00BC18DB">
        <w:rPr>
          <w:rFonts w:ascii="Times New Roman" w:hAnsi="Times New Roman" w:cs="Times New Roman"/>
        </w:rPr>
        <w:t>number of features for each modality are</w:t>
      </w:r>
      <w:proofErr w:type="gramEnd"/>
      <w:r w:rsidRPr="00BC18DB">
        <w:rPr>
          <w:rFonts w:ascii="Times New Roman" w:hAnsi="Times New Roman" w:cs="Times New Roman"/>
        </w:rPr>
        <w:t xml:space="preserve"> ideally within an order of magnitude else there are disproportionate contributions of modalities to the variance. Variance filtering is performed to remove features of low variance from modalities with features numbering greater than an order of magnitude from the modality with the lowest number of features.</w:t>
      </w:r>
    </w:p>
    <w:p w14:paraId="6DFE5A36" w14:textId="77777777" w:rsidR="0088001A" w:rsidRDefault="0088001A" w:rsidP="0088001A">
      <w:pPr>
        <w:spacing w:after="0" w:line="360" w:lineRule="auto"/>
        <w:jc w:val="both"/>
        <w:rPr>
          <w:rFonts w:ascii="Times New Roman" w:hAnsi="Times New Roman" w:cs="Times New Roman"/>
          <w:i/>
          <w:iCs/>
        </w:rPr>
      </w:pPr>
      <w:r w:rsidRPr="00BC18DB">
        <w:rPr>
          <w:rFonts w:ascii="Times New Roman" w:hAnsi="Times New Roman" w:cs="Times New Roman"/>
          <w:i/>
          <w:iCs/>
        </w:rPr>
        <w:t>Modeling</w:t>
      </w:r>
    </w:p>
    <w:p w14:paraId="5A5F1569" w14:textId="77777777" w:rsidR="0088001A" w:rsidRPr="00BC18DB" w:rsidRDefault="0088001A" w:rsidP="0088001A">
      <w:pPr>
        <w:spacing w:after="0" w:line="360" w:lineRule="auto"/>
        <w:jc w:val="both"/>
        <w:rPr>
          <w:rFonts w:ascii="Times New Roman" w:hAnsi="Times New Roman" w:cs="Times New Roman"/>
        </w:rPr>
      </w:pPr>
      <w:r w:rsidRPr="5A1001CB">
        <w:rPr>
          <w:rFonts w:ascii="Times New Roman" w:hAnsi="Times New Roman" w:cs="Times New Roman"/>
        </w:rPr>
        <w:t xml:space="preserve">Joint dimension reduction was performed </w:t>
      </w:r>
      <w:r w:rsidRPr="00750B49">
        <w:rPr>
          <w:rFonts w:ascii="Times New Roman" w:hAnsi="Times New Roman" w:cs="Times New Roman"/>
        </w:rPr>
        <w:t>using the MOFA methodology. MOFA integrates the different data modalities and parses out dimensions of variability in the data, called factors. The contribution of each data modality to the variance explained by a factor is quantified as weights from a loading analysis. To determine the number of viable factors within the dataset, a randomized dataset was run as a unique data modality. Once the randomized dataset contributed the most variation to a factor, that factor and all subsequent factors were disregarded. Default settings were used in model creation except to remove scaling between data modalities of the weights resulting from the feature loading analyses, and to pre-scale the value ranges of the data modalities. The modified settings were introduced to allow for more accurate comparison of feature loading weights between data modalities since the minimum and</w:t>
      </w:r>
      <w:r w:rsidRPr="5A1001CB">
        <w:rPr>
          <w:rFonts w:ascii="Times New Roman" w:hAnsi="Times New Roman" w:cs="Times New Roman"/>
        </w:rPr>
        <w:t xml:space="preserve"> maximum values, which are dependent on a modalities’ value range, are no longer set to the same range.</w:t>
      </w:r>
    </w:p>
    <w:p w14:paraId="08A9A762" w14:textId="77777777" w:rsidR="0088001A" w:rsidRDefault="0088001A" w:rsidP="0088001A">
      <w:pPr>
        <w:spacing w:after="0" w:line="360" w:lineRule="auto"/>
        <w:jc w:val="both"/>
        <w:rPr>
          <w:rFonts w:ascii="Times New Roman" w:hAnsi="Times New Roman" w:cs="Times New Roman"/>
          <w:i/>
          <w:iCs/>
        </w:rPr>
      </w:pPr>
      <w:r w:rsidRPr="00BC18DB">
        <w:rPr>
          <w:rFonts w:ascii="Times New Roman" w:hAnsi="Times New Roman" w:cs="Times New Roman"/>
          <w:i/>
          <w:iCs/>
        </w:rPr>
        <w:t>Analysis</w:t>
      </w:r>
    </w:p>
    <w:p w14:paraId="28BE6343" w14:textId="1ADE6EFE" w:rsidR="0088001A" w:rsidRDefault="0088001A" w:rsidP="00C34D4D">
      <w:pPr>
        <w:spacing w:after="0" w:line="360" w:lineRule="auto"/>
        <w:jc w:val="both"/>
        <w:rPr>
          <w:rFonts w:ascii="Times New Roman" w:hAnsi="Times New Roman" w:cs="Times New Roman"/>
        </w:rPr>
      </w:pPr>
      <w:r w:rsidRPr="00BC18DB">
        <w:rPr>
          <w:rFonts w:ascii="Times New Roman" w:hAnsi="Times New Roman" w:cs="Times New Roman"/>
        </w:rPr>
        <w:t>Analyzing the factors, dimensions of variation in the integrated data, requires correlation of factor values to clinical metadata to make biological inferences. Hierarchical all-against-all (</w:t>
      </w:r>
      <w:proofErr w:type="spellStart"/>
      <w:r w:rsidRPr="00BC18DB">
        <w:rPr>
          <w:rFonts w:ascii="Times New Roman" w:hAnsi="Times New Roman" w:cs="Times New Roman"/>
        </w:rPr>
        <w:t>HAllA</w:t>
      </w:r>
      <w:proofErr w:type="spellEnd"/>
      <w:r w:rsidRPr="00BC18DB">
        <w:rPr>
          <w:rFonts w:ascii="Times New Roman" w:hAnsi="Times New Roman" w:cs="Times New Roman"/>
        </w:rPr>
        <w:t xml:space="preserve">) clustering of both quantitative and categorical clinical variables to the factor values allows biological questions to be connected to features driving factor-sample distributions. The advantage of using </w:t>
      </w:r>
      <w:proofErr w:type="spellStart"/>
      <w:r w:rsidRPr="00BC18DB">
        <w:rPr>
          <w:rFonts w:ascii="Times New Roman" w:hAnsi="Times New Roman" w:cs="Times New Roman"/>
        </w:rPr>
        <w:t>HAllA</w:t>
      </w:r>
      <w:proofErr w:type="spellEnd"/>
      <w:r w:rsidRPr="00BC18DB">
        <w:rPr>
          <w:rFonts w:ascii="Times New Roman" w:hAnsi="Times New Roman" w:cs="Times New Roman"/>
        </w:rPr>
        <w:t xml:space="preserve"> is the ability to take in different data types, and form clusters of similarly behaving clinical and factor variables. Once a clinical variable of interest has an associated factor, the contributing data modalities and features can be further analyzed using joint pathway analysis or kinase enrichment inference.</w:t>
      </w:r>
    </w:p>
    <w:p w14:paraId="341670C6" w14:textId="77777777" w:rsidR="00021C4A" w:rsidRDefault="00021C4A" w:rsidP="00C34D4D">
      <w:pPr>
        <w:spacing w:after="0" w:line="360" w:lineRule="auto"/>
        <w:jc w:val="both"/>
        <w:rPr>
          <w:rFonts w:ascii="Times New Roman" w:hAnsi="Times New Roman" w:cs="Times New Roman"/>
          <w:b/>
          <w:bCs/>
        </w:rPr>
      </w:pPr>
    </w:p>
    <w:p w14:paraId="7DCA31C6" w14:textId="6145212C" w:rsidR="00C34D4D" w:rsidRPr="00CB3A66" w:rsidRDefault="00C34D4D" w:rsidP="00C34D4D">
      <w:pPr>
        <w:spacing w:after="0" w:line="360" w:lineRule="auto"/>
        <w:jc w:val="both"/>
        <w:rPr>
          <w:rFonts w:ascii="Times New Roman" w:hAnsi="Times New Roman" w:cs="Times New Roman"/>
          <w:b/>
          <w:bCs/>
        </w:rPr>
      </w:pPr>
      <w:r w:rsidRPr="00CB3A66">
        <w:rPr>
          <w:rFonts w:ascii="Times New Roman" w:hAnsi="Times New Roman" w:cs="Times New Roman"/>
          <w:b/>
          <w:bCs/>
        </w:rPr>
        <w:t>PDX generation and treatment</w:t>
      </w:r>
    </w:p>
    <w:p w14:paraId="66477345" w14:textId="798C6A7E" w:rsidR="00C34D4D" w:rsidRDefault="00C34D4D" w:rsidP="00C34D4D">
      <w:pPr>
        <w:spacing w:after="0" w:line="360" w:lineRule="auto"/>
        <w:jc w:val="both"/>
        <w:rPr>
          <w:rFonts w:ascii="Times New Roman" w:hAnsi="Times New Roman" w:cs="Times New Roman"/>
        </w:rPr>
      </w:pPr>
      <w:r>
        <w:rPr>
          <w:rFonts w:ascii="Times New Roman" w:hAnsi="Times New Roman" w:cs="Times New Roman"/>
        </w:rPr>
        <w:t xml:space="preserve">In patients with informed consent, resected tumor tissue was processed and implanted into the flanks of NOD/SCID mice as previously described </w:t>
      </w:r>
      <w:r w:rsidRPr="002B0C00">
        <w:rPr>
          <w:rFonts w:ascii="Times New Roman" w:hAnsi="Times New Roman" w:cs="Times New Roman"/>
        </w:rPr>
        <w:t xml:space="preserve">and animal studies conducted and reported in accordance with ARRIVE guidelines </w:t>
      </w:r>
      <w:r w:rsidRPr="002B0C00">
        <w:rPr>
          <w:rFonts w:ascii="Times New Roman" w:hAnsi="Times New Roman" w:cs="Times New Roman"/>
        </w:rPr>
        <w:fldChar w:fldCharType="begin">
          <w:fldData xml:space="preserve">PEVuZE5vdGU+PENpdGU+PEF1dGhvcj5MZWl0aW5nPC9BdXRob3I+PFllYXI+MjAyMDwvWWVhcj48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</w:fldData>
        </w:fldChar>
      </w:r>
      <w:r w:rsidR="00C06287">
        <w:rPr>
          <w:rFonts w:ascii="Times New Roman" w:hAnsi="Times New Roman" w:cs="Times New Roman"/>
        </w:rPr>
        <w:instrText xml:space="preserve"> ADDIN EN.CITE </w:instrText>
      </w:r>
      <w:r w:rsidR="00C06287">
        <w:rPr>
          <w:rFonts w:ascii="Times New Roman" w:hAnsi="Times New Roman" w:cs="Times New Roman"/>
        </w:rPr>
        <w:fldChar w:fldCharType="begin">
          <w:fldData xml:space="preserve">PEVuZE5vdGU+PENpdGU+PEF1dGhvcj5MZWl0aW5nPC9BdXRob3I+PFllYXI+MjAyMDwvWWVhcj48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</w:fldData>
        </w:fldChar>
      </w:r>
      <w:r w:rsidR="00C06287">
        <w:rPr>
          <w:rFonts w:ascii="Times New Roman" w:hAnsi="Times New Roman" w:cs="Times New Roman"/>
        </w:rPr>
        <w:instrText xml:space="preserve"> ADDIN EN.CITE.DATA </w:instrText>
      </w:r>
      <w:r w:rsidR="00C06287">
        <w:rPr>
          <w:rFonts w:ascii="Times New Roman" w:hAnsi="Times New Roman" w:cs="Times New Roman"/>
        </w:rPr>
      </w:r>
      <w:r w:rsidR="00C06287">
        <w:rPr>
          <w:rFonts w:ascii="Times New Roman" w:hAnsi="Times New Roman" w:cs="Times New Roman"/>
        </w:rPr>
        <w:fldChar w:fldCharType="end"/>
      </w:r>
      <w:r w:rsidRPr="002B0C00">
        <w:rPr>
          <w:rFonts w:ascii="Times New Roman" w:hAnsi="Times New Roman" w:cs="Times New Roman"/>
        </w:rPr>
      </w:r>
      <w:r w:rsidRPr="002B0C00">
        <w:rPr>
          <w:rFonts w:ascii="Times New Roman" w:hAnsi="Times New Roman" w:cs="Times New Roman"/>
        </w:rPr>
        <w:fldChar w:fldCharType="separate"/>
      </w:r>
      <w:r w:rsidR="00C06287">
        <w:rPr>
          <w:rFonts w:ascii="Times New Roman" w:hAnsi="Times New Roman" w:cs="Times New Roman"/>
          <w:noProof/>
        </w:rPr>
        <w:t>(10,</w:t>
      </w:r>
      <w:r w:rsidR="00F81177">
        <w:rPr>
          <w:rFonts w:ascii="Times New Roman" w:hAnsi="Times New Roman" w:cs="Times New Roman"/>
          <w:noProof/>
        </w:rPr>
        <w:t xml:space="preserve"> </w:t>
      </w:r>
      <w:r w:rsidR="00C06287">
        <w:rPr>
          <w:rFonts w:ascii="Times New Roman" w:hAnsi="Times New Roman" w:cs="Times New Roman"/>
          <w:noProof/>
        </w:rPr>
        <w:t>11)</w:t>
      </w:r>
      <w:r w:rsidRPr="002B0C00">
        <w:rPr>
          <w:rFonts w:ascii="Times New Roman" w:hAnsi="Times New Roman" w:cs="Times New Roman"/>
        </w:rPr>
        <w:fldChar w:fldCharType="end"/>
      </w:r>
      <w:r w:rsidRPr="002B0C00">
        <w:rPr>
          <w:rFonts w:ascii="Times New Roman" w:hAnsi="Times New Roman" w:cs="Times New Roman"/>
        </w:rPr>
        <w:t>. Patient inclusion criteria included a histologic diagnosis of cholangiocarcinoma, age above 18, and included both male and female patients.</w:t>
      </w:r>
      <w:r>
        <w:rPr>
          <w:rFonts w:ascii="Times New Roman" w:hAnsi="Times New Roman" w:cs="Times New Roman"/>
        </w:rPr>
        <w:t xml:space="preserve">   </w:t>
      </w:r>
      <w:r w:rsidRPr="009235D5">
        <w:rPr>
          <w:rFonts w:ascii="Times New Roman" w:hAnsi="Times New Roman" w:cs="Times New Roman"/>
          <w:color w:val="000000" w:themeColor="text1"/>
        </w:rPr>
        <w:t>Once tumors reached approximately 125mm</w:t>
      </w:r>
      <w:r w:rsidRPr="009235D5">
        <w:rPr>
          <w:rFonts w:ascii="Times New Roman" w:hAnsi="Times New Roman" w:cs="Times New Roman"/>
          <w:color w:val="000000" w:themeColor="text1"/>
          <w:vertAlign w:val="superscript"/>
        </w:rPr>
        <w:t>3</w:t>
      </w:r>
      <w:r w:rsidRPr="009235D5">
        <w:rPr>
          <w:rFonts w:ascii="Times New Roman" w:hAnsi="Times New Roman" w:cs="Times New Roman"/>
          <w:color w:val="000000" w:themeColor="text1"/>
        </w:rPr>
        <w:t xml:space="preserve"> </w:t>
      </w:r>
      <w:proofErr w:type="gramStart"/>
      <w:r w:rsidRPr="009235D5">
        <w:rPr>
          <w:rFonts w:ascii="Times New Roman" w:hAnsi="Times New Roman" w:cs="Times New Roman"/>
          <w:color w:val="000000" w:themeColor="text1"/>
        </w:rPr>
        <w:t>treatment</w:t>
      </w:r>
      <w:proofErr w:type="gramEnd"/>
      <w:r w:rsidRPr="009235D5">
        <w:rPr>
          <w:rFonts w:ascii="Times New Roman" w:hAnsi="Times New Roman" w:cs="Times New Roman"/>
          <w:color w:val="000000" w:themeColor="text1"/>
        </w:rPr>
        <w:t xml:space="preserve"> was initiated with vehicle or the TNK1 inhibitor TP-5801 (</w:t>
      </w:r>
      <w:proofErr w:type="spellStart"/>
      <w:r w:rsidRPr="009235D5">
        <w:rPr>
          <w:rFonts w:ascii="Times New Roman" w:hAnsi="Times New Roman" w:cs="Times New Roman"/>
          <w:color w:val="000000" w:themeColor="text1"/>
        </w:rPr>
        <w:t>MedChemExpress</w:t>
      </w:r>
      <w:proofErr w:type="spellEnd"/>
      <w:r w:rsidRPr="009235D5">
        <w:rPr>
          <w:rFonts w:ascii="Times New Roman" w:hAnsi="Times New Roman" w:cs="Times New Roman"/>
          <w:color w:val="000000" w:themeColor="text1"/>
        </w:rPr>
        <w:t xml:space="preserve">) at 20mg/kg daily via gavage.  In separate preclinical PDX trials, we also randomized into two treatment groups of either vehicle or combination of Gemcitabine (at 4mg/kg via intraperitoneal injection) and Cisplatin (at 1mg/kg via intraperitoneal injection). </w:t>
      </w:r>
      <w:r>
        <w:rPr>
          <w:rFonts w:ascii="Times New Roman" w:hAnsi="Times New Roman" w:cs="Times New Roman"/>
        </w:rPr>
        <w:t xml:space="preserve">Tumors were measured using calipers </w:t>
      </w:r>
      <w:r>
        <w:rPr>
          <w:rFonts w:ascii="Times New Roman" w:hAnsi="Times New Roman" w:cs="Times New Roman"/>
        </w:rPr>
        <w:lastRenderedPageBreak/>
        <w:t xml:space="preserve">every third day and tumor volume calculated. </w:t>
      </w:r>
      <w:r w:rsidRPr="00700BE5">
        <w:rPr>
          <w:rFonts w:ascii="Times New Roman" w:hAnsi="Times New Roman" w:cs="Times New Roman"/>
        </w:rPr>
        <w:t>For the PDX in vivo testing, which involved repeated measurement experiments, a two-way ANOVA model or mixed-effects model, in cases of missing values, were employed as appropriate. The adjusted P-values were corrected for multiple comparisons using Bonferroni hypothesis testing.</w:t>
      </w:r>
    </w:p>
    <w:p w14:paraId="460D474B" w14:textId="0AAB52C8" w:rsidR="00021C4A" w:rsidRPr="00021C4A" w:rsidRDefault="00C34D4D" w:rsidP="00021C4A">
      <w:pPr>
        <w:spacing w:after="0" w:line="360" w:lineRule="auto"/>
        <w:jc w:val="both"/>
        <w:rPr>
          <w:rFonts w:ascii="Times New Roman" w:hAnsi="Times New Roman" w:cs="Times New Roman"/>
          <w:color w:val="000000" w:themeColor="text1"/>
        </w:rPr>
      </w:pPr>
      <w:r w:rsidRPr="008915AB">
        <w:rPr>
          <w:rFonts w:ascii="Times New Roman" w:hAnsi="Times New Roman" w:cs="Times New Roman"/>
          <w:color w:val="000000" w:themeColor="text1"/>
        </w:rPr>
        <w:t xml:space="preserve">We calculated the Median Inhibitory Index (MEI) to evaluate the effects of Gemcitabine and Cisplatin. This index reflects how much the median of the delta in tumor volume changed with the combination treatment of Gemcitabine and Cisplatin compared to the vehicle treatment on the last day of the preclinical PDX trials. A MEI of 0 indicates that the median of the delta in tumor volume for the treatment group is similar to that of the vehicle group, suggesting no inhibitory effect. </w:t>
      </w:r>
      <w:proofErr w:type="gramStart"/>
      <w:r w:rsidRPr="008915AB">
        <w:rPr>
          <w:rFonts w:ascii="Times New Roman" w:hAnsi="Times New Roman" w:cs="Times New Roman"/>
          <w:color w:val="000000" w:themeColor="text1"/>
        </w:rPr>
        <w:t>A MEI greater than 0 indicates that the median of the delta in tumor volume for the treatment group is larger than that of the vehicle group, suggesting a tumor growth effect and indicating a resistant model.</w:t>
      </w:r>
      <w:proofErr w:type="gramEnd"/>
      <w:r w:rsidRPr="008915AB">
        <w:rPr>
          <w:rFonts w:ascii="Times New Roman" w:hAnsi="Times New Roman" w:cs="Times New Roman"/>
          <w:color w:val="000000" w:themeColor="text1"/>
        </w:rPr>
        <w:t xml:space="preserve"> A MEI lower than 0 but greater than -0.4 (the sensitivity threshold) suggests a minimal change in the median of the delta in tumor volume for the treatment group compared to the vehicle group. This indicates a minimal inhibitory effect, and the PDX model is considered resistant to the treatment. A MEI less than or equal to -0.4 but greater than -1 indicates a considerable decrease in the median of the delta in tumor volume in the treatment group compared to the vehicle group, demonstrating an inhibitory effect and a sensitive PDX model. Lastly, a MEI less than or equal to -1.0 signifies that the median of the delta in tumor volume in the treatment group has decreased below the starting points of the vehicle group, indicating a tumor shrinkage effect and confirming that the PDX model is sensitive to the treatment.</w:t>
      </w:r>
      <w:r w:rsidR="00021C4A" w:rsidRPr="00021C4A">
        <w:rPr>
          <w:rFonts w:ascii="Aptos" w:hAnsi="Aptos" w:cs="Aptos"/>
          <w:color w:val="FF0000"/>
          <w:sz w:val="24"/>
          <w:szCs w:val="24"/>
          <w:lang w:eastAsia="ko-KR"/>
        </w:rPr>
        <w:t xml:space="preserve"> </w:t>
      </w:r>
    </w:p>
    <w:p w14:paraId="4CD718B3" w14:textId="77777777" w:rsidR="00021C4A" w:rsidRDefault="00021C4A" w:rsidP="00C34D4D">
      <w:pPr>
        <w:spacing w:after="0" w:line="360" w:lineRule="auto"/>
        <w:rPr>
          <w:rFonts w:ascii="Times New Roman" w:eastAsia="Times New Roman" w:hAnsi="Times New Roman" w:cs="Times New Roman"/>
          <w:b/>
          <w:bCs/>
          <w:iCs/>
          <w:color w:val="000000"/>
        </w:rPr>
      </w:pPr>
    </w:p>
    <w:p w14:paraId="69412371" w14:textId="5BF122F6" w:rsidR="00C34D4D" w:rsidRPr="00CB3A66" w:rsidRDefault="00C34D4D" w:rsidP="00C34D4D">
      <w:pPr>
        <w:spacing w:after="0" w:line="360" w:lineRule="auto"/>
        <w:rPr>
          <w:rFonts w:ascii="Times New Roman" w:eastAsia="Times New Roman" w:hAnsi="Times New Roman" w:cs="Times New Roman"/>
          <w:b/>
          <w:bCs/>
          <w:iCs/>
          <w:color w:val="000000"/>
        </w:rPr>
      </w:pPr>
      <w:r w:rsidRPr="00CB3A66">
        <w:rPr>
          <w:rFonts w:ascii="Times New Roman" w:eastAsia="Times New Roman" w:hAnsi="Times New Roman" w:cs="Times New Roman"/>
          <w:b/>
          <w:bCs/>
          <w:iCs/>
          <w:color w:val="000000"/>
        </w:rPr>
        <w:t>Mouse serum analysis</w:t>
      </w:r>
    </w:p>
    <w:p w14:paraId="3E99DB37" w14:textId="77777777" w:rsidR="00C34D4D" w:rsidRDefault="00C34D4D" w:rsidP="00C34D4D">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Around 500</w:t>
      </w:r>
      <w:r w:rsidRPr="0079489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µ</w:t>
      </w:r>
      <w:r w:rsidRPr="0079489B">
        <w:rPr>
          <w:rFonts w:ascii="Times New Roman" w:eastAsia="Times New Roman" w:hAnsi="Times New Roman" w:cs="Times New Roman"/>
          <w:color w:val="000000"/>
        </w:rPr>
        <w:t xml:space="preserve">L of whole blood </w:t>
      </w:r>
      <w:r>
        <w:rPr>
          <w:rFonts w:ascii="Times New Roman" w:eastAsia="Times New Roman" w:hAnsi="Times New Roman" w:cs="Times New Roman"/>
          <w:color w:val="000000"/>
        </w:rPr>
        <w:t>wa</w:t>
      </w:r>
      <w:r w:rsidRPr="0079489B">
        <w:rPr>
          <w:rFonts w:ascii="Times New Roman" w:eastAsia="Times New Roman" w:hAnsi="Times New Roman" w:cs="Times New Roman"/>
          <w:color w:val="000000"/>
        </w:rPr>
        <w:t xml:space="preserve">s collected at time of euthanasia. Blood </w:t>
      </w:r>
      <w:r>
        <w:rPr>
          <w:rFonts w:ascii="Times New Roman" w:eastAsia="Times New Roman" w:hAnsi="Times New Roman" w:cs="Times New Roman"/>
          <w:color w:val="000000"/>
        </w:rPr>
        <w:t>wa</w:t>
      </w:r>
      <w:r w:rsidRPr="0079489B">
        <w:rPr>
          <w:rFonts w:ascii="Times New Roman" w:eastAsia="Times New Roman" w:hAnsi="Times New Roman" w:cs="Times New Roman"/>
          <w:color w:val="000000"/>
        </w:rPr>
        <w:t>s centrifuged at 13</w:t>
      </w:r>
      <w:r>
        <w:rPr>
          <w:rFonts w:ascii="Times New Roman" w:eastAsia="Times New Roman" w:hAnsi="Times New Roman" w:cs="Times New Roman"/>
          <w:color w:val="000000"/>
        </w:rPr>
        <w:t>,</w:t>
      </w:r>
      <w:r w:rsidRPr="0079489B">
        <w:rPr>
          <w:rFonts w:ascii="Times New Roman" w:eastAsia="Times New Roman" w:hAnsi="Times New Roman" w:cs="Times New Roman"/>
          <w:color w:val="000000"/>
        </w:rPr>
        <w:t xml:space="preserve">000 g for 15 minutes in a refrigerated centrifuge. 100 </w:t>
      </w:r>
      <w:r>
        <w:rPr>
          <w:rFonts w:ascii="Times New Roman" w:eastAsia="Times New Roman" w:hAnsi="Times New Roman" w:cs="Times New Roman"/>
          <w:color w:val="000000"/>
        </w:rPr>
        <w:t>µ</w:t>
      </w:r>
      <w:r w:rsidRPr="0079489B">
        <w:rPr>
          <w:rFonts w:ascii="Times New Roman" w:eastAsia="Times New Roman" w:hAnsi="Times New Roman" w:cs="Times New Roman"/>
          <w:color w:val="000000"/>
        </w:rPr>
        <w:t xml:space="preserve">L of the resulting supernatant, the serum, </w:t>
      </w:r>
      <w:r>
        <w:rPr>
          <w:rFonts w:ascii="Times New Roman" w:eastAsia="Times New Roman" w:hAnsi="Times New Roman" w:cs="Times New Roman"/>
          <w:color w:val="000000"/>
        </w:rPr>
        <w:t>wa</w:t>
      </w:r>
      <w:r w:rsidRPr="0079489B">
        <w:rPr>
          <w:rFonts w:ascii="Times New Roman" w:eastAsia="Times New Roman" w:hAnsi="Times New Roman" w:cs="Times New Roman"/>
          <w:color w:val="000000"/>
        </w:rPr>
        <w:t xml:space="preserve">s placed in the </w:t>
      </w:r>
      <w:proofErr w:type="spellStart"/>
      <w:r w:rsidRPr="0079489B">
        <w:rPr>
          <w:rFonts w:ascii="Times New Roman" w:eastAsia="Times New Roman" w:hAnsi="Times New Roman" w:cs="Times New Roman"/>
          <w:color w:val="000000"/>
        </w:rPr>
        <w:t>Vetscan</w:t>
      </w:r>
      <w:proofErr w:type="spellEnd"/>
      <w:r w:rsidRPr="0079489B">
        <w:rPr>
          <w:rFonts w:ascii="Times New Roman" w:eastAsia="Times New Roman" w:hAnsi="Times New Roman" w:cs="Times New Roman"/>
          <w:color w:val="000000"/>
        </w:rPr>
        <w:t xml:space="preserve"> Mammalian liver profile rotor for analyzation in the Abaxis </w:t>
      </w:r>
      <w:proofErr w:type="spellStart"/>
      <w:r w:rsidRPr="0079489B">
        <w:rPr>
          <w:rFonts w:ascii="Times New Roman" w:eastAsia="Times New Roman" w:hAnsi="Times New Roman" w:cs="Times New Roman"/>
          <w:color w:val="000000"/>
        </w:rPr>
        <w:t>Vetscan</w:t>
      </w:r>
      <w:proofErr w:type="spellEnd"/>
      <w:r w:rsidRPr="0079489B">
        <w:rPr>
          <w:rFonts w:ascii="Times New Roman" w:eastAsia="Times New Roman" w:hAnsi="Times New Roman" w:cs="Times New Roman"/>
          <w:color w:val="000000"/>
        </w:rPr>
        <w:t xml:space="preserve"> Vs2 Chemistry Blood Analyzer. The values analyzed included: Alanine Aminotransferase (ALT), Albumin (ALB), Alkaline Phosphatase (ALP), Bile Acids (BA), Total Bilirubin (TBIL), Total Cholesterol (CHOL), Gamma Glutamyl Transferase (GGT), and Blood Urea Nitrogen (BUN). </w:t>
      </w:r>
    </w:p>
    <w:p w14:paraId="65718D8D" w14:textId="77777777" w:rsidR="00021C4A" w:rsidRDefault="00021C4A" w:rsidP="00FF2191">
      <w:pPr>
        <w:spacing w:after="0" w:line="360" w:lineRule="auto"/>
        <w:jc w:val="both"/>
        <w:rPr>
          <w:rFonts w:ascii="Times New Roman" w:eastAsia="Times New Roman" w:hAnsi="Times New Roman" w:cs="Times New Roman"/>
          <w:b/>
          <w:bCs/>
          <w:color w:val="000000" w:themeColor="text1"/>
        </w:rPr>
      </w:pPr>
    </w:p>
    <w:p w14:paraId="4FED121E" w14:textId="72DB62FE" w:rsidR="00FF2191" w:rsidRPr="00992F9B" w:rsidRDefault="00FF2191" w:rsidP="00FF2191">
      <w:pPr>
        <w:spacing w:after="0" w:line="360" w:lineRule="auto"/>
        <w:jc w:val="both"/>
        <w:rPr>
          <w:rFonts w:ascii="Times New Roman" w:eastAsia="Times New Roman" w:hAnsi="Times New Roman" w:cs="Times New Roman"/>
          <w:b/>
          <w:bCs/>
          <w:color w:val="000000" w:themeColor="text1"/>
        </w:rPr>
      </w:pPr>
      <w:r w:rsidRPr="00992F9B">
        <w:rPr>
          <w:rFonts w:ascii="Times New Roman" w:eastAsia="Times New Roman" w:hAnsi="Times New Roman" w:cs="Times New Roman"/>
          <w:b/>
          <w:bCs/>
          <w:color w:val="000000" w:themeColor="text1"/>
        </w:rPr>
        <w:t>Dose response (IC</w:t>
      </w:r>
      <w:r w:rsidRPr="00992F9B">
        <w:rPr>
          <w:rFonts w:ascii="Times New Roman" w:eastAsia="Times New Roman" w:hAnsi="Times New Roman" w:cs="Times New Roman"/>
          <w:b/>
          <w:bCs/>
          <w:color w:val="000000" w:themeColor="text1"/>
          <w:vertAlign w:val="subscript"/>
        </w:rPr>
        <w:t>50</w:t>
      </w:r>
      <w:r w:rsidRPr="00992F9B">
        <w:rPr>
          <w:rFonts w:ascii="Times New Roman" w:eastAsia="Times New Roman" w:hAnsi="Times New Roman" w:cs="Times New Roman"/>
          <w:b/>
          <w:bCs/>
          <w:color w:val="000000" w:themeColor="text1"/>
        </w:rPr>
        <w:t>) curves</w:t>
      </w:r>
    </w:p>
    <w:p w14:paraId="54DCF9F7" w14:textId="77777777" w:rsidR="00FF2191" w:rsidRPr="00EA5FA5" w:rsidRDefault="00FF2191" w:rsidP="00FF2191">
      <w:pPr>
        <w:spacing w:after="0" w:line="360" w:lineRule="auto"/>
        <w:jc w:val="both"/>
        <w:rPr>
          <w:rFonts w:ascii="Times New Roman" w:eastAsia="Times New Roman" w:hAnsi="Times New Roman" w:cs="Times New Roman"/>
          <w:color w:val="000000" w:themeColor="text1"/>
        </w:rPr>
      </w:pPr>
      <w:r w:rsidRPr="00992F9B">
        <w:rPr>
          <w:rFonts w:ascii="Times New Roman" w:eastAsia="Times New Roman" w:hAnsi="Times New Roman" w:cs="Times New Roman"/>
          <w:color w:val="000000" w:themeColor="text1"/>
        </w:rPr>
        <w:t xml:space="preserve">CCA cells were seeded at equal densities in 96-well plates. At optimal density, cells were treated at fixed series of decreasing drug concentrations in triplicates for 48 hours. Cell viability was measured using the </w:t>
      </w:r>
      <w:proofErr w:type="spellStart"/>
      <w:r w:rsidRPr="00992F9B">
        <w:rPr>
          <w:rFonts w:ascii="Times New Roman" w:eastAsia="Times New Roman" w:hAnsi="Times New Roman" w:cs="Times New Roman"/>
          <w:color w:val="000000" w:themeColor="text1"/>
        </w:rPr>
        <w:t>CellTiter-Glo</w:t>
      </w:r>
      <w:proofErr w:type="spellEnd"/>
      <w:r w:rsidRPr="00992F9B">
        <w:rPr>
          <w:rFonts w:ascii="Times New Roman" w:eastAsia="Times New Roman" w:hAnsi="Times New Roman" w:cs="Times New Roman"/>
          <w:color w:val="000000" w:themeColor="text1"/>
        </w:rPr>
        <w:t xml:space="preserve"> </w:t>
      </w:r>
      <w:r w:rsidRPr="00EA5FA5">
        <w:rPr>
          <w:rFonts w:ascii="Times New Roman" w:eastAsia="Times New Roman" w:hAnsi="Times New Roman" w:cs="Times New Roman"/>
          <w:color w:val="000000" w:themeColor="text1"/>
        </w:rPr>
        <w:t xml:space="preserve">Luminescent Cell Viability Assay (Promega) according to the manufacturer’s instructions. ATP chemiluminescence was measured using a plate reader, and cell viability was normalized to vehicle </w:t>
      </w:r>
      <w:r w:rsidRPr="00EA5FA5">
        <w:rPr>
          <w:rFonts w:ascii="Times New Roman" w:eastAsia="Times New Roman" w:hAnsi="Times New Roman" w:cs="Times New Roman"/>
          <w:color w:val="000000" w:themeColor="text1"/>
        </w:rPr>
        <w:lastRenderedPageBreak/>
        <w:t>controls. IC₅₀ values were calculated using nonlinear regression and a four-parameter logistic curve fit in GraphPad Prism (GraphPad Software, San Diego, CA).</w:t>
      </w:r>
    </w:p>
    <w:p w14:paraId="33CCAEBD" w14:textId="77777777" w:rsidR="00021C4A" w:rsidRDefault="00021C4A" w:rsidP="00075764">
      <w:pPr>
        <w:spacing w:after="0" w:line="360" w:lineRule="auto"/>
        <w:jc w:val="both"/>
        <w:rPr>
          <w:rFonts w:ascii="Times New Roman" w:eastAsia="Times New Roman" w:hAnsi="Times New Roman" w:cs="Times New Roman"/>
          <w:b/>
          <w:bCs/>
          <w:iCs/>
          <w:color w:val="000000" w:themeColor="text1"/>
        </w:rPr>
      </w:pPr>
    </w:p>
    <w:p w14:paraId="210A1B55" w14:textId="50504DFC" w:rsidR="00401E57" w:rsidRPr="00EA5FA5" w:rsidRDefault="00401E57" w:rsidP="00075764">
      <w:pPr>
        <w:spacing w:after="0" w:line="360" w:lineRule="auto"/>
        <w:jc w:val="both"/>
        <w:rPr>
          <w:rFonts w:ascii="Times New Roman" w:eastAsia="Times New Roman" w:hAnsi="Times New Roman" w:cs="Times New Roman"/>
          <w:b/>
          <w:bCs/>
          <w:iCs/>
          <w:color w:val="000000" w:themeColor="text1"/>
        </w:rPr>
      </w:pPr>
      <w:r w:rsidRPr="00EA5FA5">
        <w:rPr>
          <w:rFonts w:ascii="Times New Roman" w:eastAsia="Times New Roman" w:hAnsi="Times New Roman" w:cs="Times New Roman"/>
          <w:b/>
          <w:bCs/>
          <w:iCs/>
          <w:color w:val="000000" w:themeColor="text1"/>
        </w:rPr>
        <w:t xml:space="preserve">Cell viability, migration and colony formation assays </w:t>
      </w:r>
    </w:p>
    <w:p w14:paraId="3B170CDF" w14:textId="4D0DA6EE" w:rsidR="00D22EDA" w:rsidRPr="00EA5FA5" w:rsidRDefault="006D3369" w:rsidP="00D22EDA">
      <w:pPr>
        <w:spacing w:after="0" w:line="360" w:lineRule="auto"/>
        <w:jc w:val="both"/>
        <w:rPr>
          <w:rFonts w:ascii="Times New Roman" w:eastAsia="Times New Roman" w:hAnsi="Times New Roman" w:cs="Times New Roman"/>
          <w:iCs/>
          <w:color w:val="000000" w:themeColor="text1"/>
        </w:rPr>
      </w:pPr>
      <w:r w:rsidRPr="00EA5FA5">
        <w:rPr>
          <w:rFonts w:ascii="Times New Roman" w:eastAsia="Times New Roman" w:hAnsi="Times New Roman" w:cs="Times New Roman"/>
          <w:iCs/>
          <w:color w:val="000000" w:themeColor="text1"/>
        </w:rPr>
        <w:t>The human CCA cell line</w:t>
      </w:r>
      <w:r w:rsidR="004264CE" w:rsidRPr="00EA5FA5">
        <w:rPr>
          <w:rFonts w:ascii="Times New Roman" w:eastAsia="Times New Roman" w:hAnsi="Times New Roman" w:cs="Times New Roman"/>
          <w:iCs/>
          <w:color w:val="000000" w:themeColor="text1"/>
        </w:rPr>
        <w:t>s</w:t>
      </w:r>
      <w:r w:rsidRPr="00EA5FA5">
        <w:rPr>
          <w:rFonts w:ascii="Times New Roman" w:eastAsia="Times New Roman" w:hAnsi="Times New Roman" w:cs="Times New Roman"/>
          <w:iCs/>
          <w:color w:val="000000" w:themeColor="text1"/>
        </w:rPr>
        <w:t xml:space="preserve"> </w:t>
      </w:r>
      <w:r w:rsidR="004264CE" w:rsidRPr="00EA5FA5">
        <w:rPr>
          <w:rFonts w:ascii="Times New Roman" w:eastAsia="Times New Roman" w:hAnsi="Times New Roman" w:cs="Times New Roman"/>
          <w:iCs/>
          <w:color w:val="000000" w:themeColor="text1"/>
        </w:rPr>
        <w:t>(</w:t>
      </w:r>
      <w:r w:rsidRPr="00EA5FA5">
        <w:rPr>
          <w:rFonts w:ascii="Times New Roman" w:eastAsia="Times New Roman" w:hAnsi="Times New Roman" w:cs="Times New Roman"/>
          <w:iCs/>
          <w:color w:val="000000" w:themeColor="text1"/>
        </w:rPr>
        <w:t>HuCCT</w:t>
      </w:r>
      <w:r w:rsidR="006A71E0">
        <w:rPr>
          <w:rFonts w:ascii="Times New Roman" w:eastAsia="Times New Roman" w:hAnsi="Times New Roman" w:cs="Times New Roman"/>
          <w:iCs/>
          <w:color w:val="000000" w:themeColor="text1"/>
        </w:rPr>
        <w:t>-</w:t>
      </w:r>
      <w:r w:rsidRPr="00EA5FA5">
        <w:rPr>
          <w:rFonts w:ascii="Times New Roman" w:eastAsia="Times New Roman" w:hAnsi="Times New Roman" w:cs="Times New Roman"/>
          <w:iCs/>
          <w:color w:val="000000" w:themeColor="text1"/>
        </w:rPr>
        <w:t xml:space="preserve">1 </w:t>
      </w:r>
      <w:r w:rsidR="00A858A0" w:rsidRPr="00EA5FA5">
        <w:rPr>
          <w:rFonts w:ascii="Times New Roman" w:eastAsia="Times New Roman" w:hAnsi="Times New Roman" w:cs="Times New Roman"/>
          <w:iCs/>
          <w:color w:val="000000" w:themeColor="text1"/>
        </w:rPr>
        <w:t>and RBE</w:t>
      </w:r>
      <w:r w:rsidR="004264CE" w:rsidRPr="00EA5FA5">
        <w:rPr>
          <w:rFonts w:ascii="Times New Roman" w:eastAsia="Times New Roman" w:hAnsi="Times New Roman" w:cs="Times New Roman"/>
          <w:iCs/>
          <w:color w:val="000000" w:themeColor="text1"/>
        </w:rPr>
        <w:t>)</w:t>
      </w:r>
      <w:r w:rsidR="00A858A0" w:rsidRPr="00EA5FA5">
        <w:rPr>
          <w:rFonts w:ascii="Times New Roman" w:eastAsia="Times New Roman" w:hAnsi="Times New Roman" w:cs="Times New Roman"/>
          <w:iCs/>
          <w:color w:val="000000" w:themeColor="text1"/>
        </w:rPr>
        <w:t xml:space="preserve"> </w:t>
      </w:r>
      <w:r w:rsidRPr="00EA5FA5">
        <w:rPr>
          <w:rFonts w:ascii="Times New Roman" w:eastAsia="Times New Roman" w:hAnsi="Times New Roman" w:cs="Times New Roman"/>
          <w:iCs/>
          <w:color w:val="000000" w:themeColor="text1"/>
        </w:rPr>
        <w:t>w</w:t>
      </w:r>
      <w:r w:rsidR="004264CE" w:rsidRPr="00EA5FA5">
        <w:rPr>
          <w:rFonts w:ascii="Times New Roman" w:eastAsia="Times New Roman" w:hAnsi="Times New Roman" w:cs="Times New Roman"/>
          <w:iCs/>
          <w:color w:val="000000" w:themeColor="text1"/>
        </w:rPr>
        <w:t>ere</w:t>
      </w:r>
      <w:r w:rsidRPr="00EA5FA5">
        <w:rPr>
          <w:rFonts w:ascii="Times New Roman" w:eastAsia="Times New Roman" w:hAnsi="Times New Roman" w:cs="Times New Roman"/>
          <w:iCs/>
          <w:color w:val="000000" w:themeColor="text1"/>
        </w:rPr>
        <w:t xml:space="preserve"> cultured in DMEM supplemented with 10% </w:t>
      </w:r>
      <w:r w:rsidR="00F57664" w:rsidRPr="00EA5FA5">
        <w:rPr>
          <w:rFonts w:ascii="Times New Roman" w:eastAsia="Times New Roman" w:hAnsi="Times New Roman" w:cs="Times New Roman"/>
          <w:iCs/>
          <w:color w:val="000000" w:themeColor="text1"/>
        </w:rPr>
        <w:t>fetal bovine serum with penicillin/</w:t>
      </w:r>
      <w:r w:rsidR="00031C87" w:rsidRPr="00EA5FA5">
        <w:rPr>
          <w:rFonts w:ascii="Times New Roman" w:eastAsia="Times New Roman" w:hAnsi="Times New Roman" w:cs="Times New Roman"/>
          <w:iCs/>
          <w:color w:val="000000" w:themeColor="text1"/>
        </w:rPr>
        <w:t>streptomycin. All cultures were maintained in a 5% CO</w:t>
      </w:r>
      <w:r w:rsidR="00031C87" w:rsidRPr="00EA5FA5">
        <w:rPr>
          <w:rFonts w:ascii="Times New Roman" w:eastAsia="Times New Roman" w:hAnsi="Times New Roman" w:cs="Times New Roman"/>
          <w:iCs/>
          <w:color w:val="000000" w:themeColor="text1"/>
          <w:vertAlign w:val="subscript"/>
        </w:rPr>
        <w:t>2</w:t>
      </w:r>
      <w:r w:rsidR="00031C87" w:rsidRPr="00EA5FA5">
        <w:rPr>
          <w:rFonts w:ascii="Times New Roman" w:eastAsia="Times New Roman" w:hAnsi="Times New Roman" w:cs="Times New Roman"/>
          <w:iCs/>
          <w:color w:val="000000" w:themeColor="text1"/>
        </w:rPr>
        <w:t xml:space="preserve"> air</w:t>
      </w:r>
      <w:r w:rsidR="00093DFC" w:rsidRPr="00EA5FA5">
        <w:rPr>
          <w:rFonts w:ascii="Times New Roman" w:eastAsia="Times New Roman" w:hAnsi="Times New Roman" w:cs="Times New Roman"/>
          <w:iCs/>
          <w:color w:val="000000" w:themeColor="text1"/>
        </w:rPr>
        <w:t>-</w:t>
      </w:r>
      <w:r w:rsidR="00031C87" w:rsidRPr="00EA5FA5">
        <w:rPr>
          <w:rFonts w:ascii="Times New Roman" w:eastAsia="Times New Roman" w:hAnsi="Times New Roman" w:cs="Times New Roman"/>
          <w:iCs/>
          <w:color w:val="000000" w:themeColor="text1"/>
        </w:rPr>
        <w:t xml:space="preserve">humidified </w:t>
      </w:r>
      <w:r w:rsidR="00093DFC" w:rsidRPr="00EA5FA5">
        <w:rPr>
          <w:rFonts w:ascii="Times New Roman" w:eastAsia="Times New Roman" w:hAnsi="Times New Roman" w:cs="Times New Roman"/>
          <w:iCs/>
          <w:color w:val="000000" w:themeColor="text1"/>
        </w:rPr>
        <w:t xml:space="preserve">atmosphere at 37 °C. </w:t>
      </w:r>
      <w:r w:rsidR="00D22EDA" w:rsidRPr="00EA5FA5">
        <w:rPr>
          <w:rFonts w:ascii="Times New Roman" w:eastAsia="Times New Roman" w:hAnsi="Times New Roman" w:cs="Times New Roman"/>
          <w:iCs/>
          <w:color w:val="000000" w:themeColor="text1"/>
        </w:rPr>
        <w:t xml:space="preserve">Cell death was assessed using Hoechst 33342 (Invitrogen) and propidium iodide (PI) (Sigma) staining. Cells were seeded at equal density in 48-well plates and treated as indicated. </w:t>
      </w:r>
      <w:proofErr w:type="gramStart"/>
      <w:r w:rsidR="00D22EDA" w:rsidRPr="00EA5FA5">
        <w:rPr>
          <w:rFonts w:ascii="Times New Roman" w:eastAsia="Times New Roman" w:hAnsi="Times New Roman" w:cs="Times New Roman"/>
          <w:iCs/>
          <w:color w:val="000000" w:themeColor="text1"/>
        </w:rPr>
        <w:t xml:space="preserve">After </w:t>
      </w:r>
      <w:r w:rsidR="008166A0" w:rsidRPr="00EA5FA5">
        <w:rPr>
          <w:rFonts w:ascii="Times New Roman" w:eastAsia="Times New Roman" w:hAnsi="Times New Roman" w:cs="Times New Roman"/>
          <w:iCs/>
          <w:color w:val="000000" w:themeColor="text1"/>
        </w:rPr>
        <w:t xml:space="preserve">the </w:t>
      </w:r>
      <w:r w:rsidR="00D22EDA" w:rsidRPr="00EA5FA5">
        <w:rPr>
          <w:rFonts w:ascii="Times New Roman" w:eastAsia="Times New Roman" w:hAnsi="Times New Roman" w:cs="Times New Roman"/>
          <w:iCs/>
          <w:color w:val="000000" w:themeColor="text1"/>
        </w:rPr>
        <w:t>desired time points.</w:t>
      </w:r>
      <w:proofErr w:type="gramEnd"/>
      <w:r w:rsidR="00D22EDA" w:rsidRPr="00EA5FA5">
        <w:rPr>
          <w:rFonts w:ascii="Times New Roman" w:eastAsia="Times New Roman" w:hAnsi="Times New Roman" w:cs="Times New Roman"/>
          <w:iCs/>
          <w:color w:val="000000" w:themeColor="text1"/>
        </w:rPr>
        <w:t xml:space="preserve"> Hoechst (5 µg/mL) and PI (1 µg/mL) were added directly to the culture medium and incubated at 37°C for 30 minutes. Cells were imaged using a </w:t>
      </w:r>
      <w:proofErr w:type="spellStart"/>
      <w:r w:rsidR="00D22EDA" w:rsidRPr="00EA5FA5">
        <w:rPr>
          <w:rFonts w:ascii="Times New Roman" w:eastAsia="Times New Roman" w:hAnsi="Times New Roman" w:cs="Times New Roman"/>
          <w:iCs/>
          <w:color w:val="000000" w:themeColor="text1"/>
        </w:rPr>
        <w:t>Nexcelom</w:t>
      </w:r>
      <w:proofErr w:type="spellEnd"/>
      <w:r w:rsidR="00D22EDA" w:rsidRPr="00EA5FA5">
        <w:rPr>
          <w:rFonts w:ascii="Times New Roman" w:eastAsia="Times New Roman" w:hAnsi="Times New Roman" w:cs="Times New Roman"/>
          <w:iCs/>
          <w:color w:val="000000" w:themeColor="text1"/>
        </w:rPr>
        <w:t xml:space="preserve"> </w:t>
      </w:r>
      <w:proofErr w:type="spellStart"/>
      <w:r w:rsidR="00D22EDA" w:rsidRPr="00EA5FA5">
        <w:rPr>
          <w:rFonts w:ascii="Times New Roman" w:eastAsia="Times New Roman" w:hAnsi="Times New Roman" w:cs="Times New Roman"/>
          <w:iCs/>
          <w:color w:val="000000" w:themeColor="text1"/>
        </w:rPr>
        <w:t>Celigo</w:t>
      </w:r>
      <w:proofErr w:type="spellEnd"/>
      <w:r w:rsidR="00D22EDA" w:rsidRPr="00EA5FA5">
        <w:rPr>
          <w:rFonts w:ascii="Times New Roman" w:eastAsia="Times New Roman" w:hAnsi="Times New Roman" w:cs="Times New Roman"/>
          <w:iCs/>
          <w:color w:val="000000" w:themeColor="text1"/>
        </w:rPr>
        <w:t xml:space="preserve"> Imaging Cytometer, and cell death was quantified as the percentage of PI</w:t>
      </w:r>
      <w:r w:rsidR="00230EA6" w:rsidRPr="00EA5FA5">
        <w:rPr>
          <w:rFonts w:ascii="Times New Roman" w:eastAsia="Times New Roman" w:hAnsi="Times New Roman" w:cs="Times New Roman"/>
          <w:iCs/>
          <w:color w:val="000000" w:themeColor="text1"/>
        </w:rPr>
        <w:t xml:space="preserve"> positive</w:t>
      </w:r>
      <w:r w:rsidR="00D22EDA" w:rsidRPr="00EA5FA5">
        <w:rPr>
          <w:rFonts w:ascii="Times New Roman" w:eastAsia="Times New Roman" w:hAnsi="Times New Roman" w:cs="Times New Roman"/>
          <w:iCs/>
          <w:color w:val="000000" w:themeColor="text1"/>
        </w:rPr>
        <w:t xml:space="preserve"> </w:t>
      </w:r>
      <w:r w:rsidR="00230EA6" w:rsidRPr="00EA5FA5">
        <w:rPr>
          <w:rFonts w:ascii="Times New Roman" w:eastAsia="Times New Roman" w:hAnsi="Times New Roman" w:cs="Times New Roman"/>
          <w:iCs/>
          <w:color w:val="000000" w:themeColor="text1"/>
        </w:rPr>
        <w:t xml:space="preserve">cells relative </w:t>
      </w:r>
      <w:r w:rsidR="00D22EDA" w:rsidRPr="00EA5FA5">
        <w:rPr>
          <w:rFonts w:ascii="Times New Roman" w:eastAsia="Times New Roman" w:hAnsi="Times New Roman" w:cs="Times New Roman"/>
          <w:iCs/>
          <w:color w:val="000000" w:themeColor="text1"/>
        </w:rPr>
        <w:t>to Hoechst positive cells.</w:t>
      </w:r>
      <w:r w:rsidR="001A1426" w:rsidRPr="00EA5FA5">
        <w:rPr>
          <w:rFonts w:ascii="Times New Roman" w:eastAsia="Times New Roman" w:hAnsi="Times New Roman" w:cs="Times New Roman"/>
          <w:iCs/>
          <w:color w:val="000000" w:themeColor="text1"/>
        </w:rPr>
        <w:t xml:space="preserve"> </w:t>
      </w:r>
    </w:p>
    <w:p w14:paraId="2F60C28B" w14:textId="0BEA81C8" w:rsidR="000314E3" w:rsidRPr="00992F9B" w:rsidRDefault="00181D3B" w:rsidP="00D22EDA">
      <w:pPr>
        <w:spacing w:after="0" w:line="360" w:lineRule="auto"/>
        <w:jc w:val="both"/>
        <w:rPr>
          <w:rFonts w:ascii="Times New Roman" w:eastAsia="Times New Roman" w:hAnsi="Times New Roman" w:cs="Times New Roman"/>
          <w:iCs/>
          <w:color w:val="000000" w:themeColor="text1"/>
        </w:rPr>
      </w:pPr>
      <w:r w:rsidRPr="00EA5FA5">
        <w:rPr>
          <w:rFonts w:ascii="Times New Roman" w:eastAsia="Times New Roman" w:hAnsi="Times New Roman" w:cs="Times New Roman"/>
          <w:iCs/>
          <w:color w:val="000000" w:themeColor="text1"/>
        </w:rPr>
        <w:t xml:space="preserve">Cell migration was assessed using a standard scratch (wound healing) assay. Cells were seeded in 6-well plates and grown to near confluence. A linear scratch was made using a sterile 200 µL pipette </w:t>
      </w:r>
      <w:r w:rsidRPr="00992F9B">
        <w:rPr>
          <w:rFonts w:ascii="Times New Roman" w:eastAsia="Times New Roman" w:hAnsi="Times New Roman" w:cs="Times New Roman"/>
          <w:iCs/>
          <w:color w:val="000000" w:themeColor="text1"/>
        </w:rPr>
        <w:t xml:space="preserve">tip, and </w:t>
      </w:r>
      <w:r w:rsidR="0038270F" w:rsidRPr="00992F9B">
        <w:rPr>
          <w:rFonts w:ascii="Times New Roman" w:eastAsia="Times New Roman" w:hAnsi="Times New Roman" w:cs="Times New Roman"/>
          <w:iCs/>
          <w:color w:val="000000" w:themeColor="text1"/>
        </w:rPr>
        <w:t xml:space="preserve">the </w:t>
      </w:r>
      <w:r w:rsidRPr="00992F9B">
        <w:rPr>
          <w:rFonts w:ascii="Times New Roman" w:eastAsia="Times New Roman" w:hAnsi="Times New Roman" w:cs="Times New Roman"/>
          <w:iCs/>
          <w:color w:val="000000" w:themeColor="text1"/>
        </w:rPr>
        <w:t xml:space="preserve">wells were washed twice with PBS to remove debris. Fresh medium containing </w:t>
      </w:r>
      <w:r w:rsidR="0038270F" w:rsidRPr="00992F9B">
        <w:rPr>
          <w:rFonts w:ascii="Times New Roman" w:eastAsia="Times New Roman" w:hAnsi="Times New Roman" w:cs="Times New Roman"/>
          <w:iCs/>
          <w:color w:val="000000" w:themeColor="text1"/>
        </w:rPr>
        <w:t xml:space="preserve">the </w:t>
      </w:r>
      <w:r w:rsidRPr="00992F9B">
        <w:rPr>
          <w:rFonts w:ascii="Times New Roman" w:eastAsia="Times New Roman" w:hAnsi="Times New Roman" w:cs="Times New Roman"/>
          <w:iCs/>
          <w:color w:val="000000" w:themeColor="text1"/>
        </w:rPr>
        <w:t xml:space="preserve">drug or vehicle was added and brightfield images were acquired at 0, 24, and 48 hours. Scratch area was measured using ImageJ, and migration was </w:t>
      </w:r>
      <w:r w:rsidR="00951498" w:rsidRPr="00992F9B">
        <w:rPr>
          <w:rFonts w:ascii="Times New Roman" w:eastAsia="Times New Roman" w:hAnsi="Times New Roman" w:cs="Times New Roman"/>
          <w:iCs/>
          <w:color w:val="000000" w:themeColor="text1"/>
        </w:rPr>
        <w:t>quantified</w:t>
      </w:r>
      <w:r w:rsidRPr="00992F9B">
        <w:rPr>
          <w:rFonts w:ascii="Times New Roman" w:eastAsia="Times New Roman" w:hAnsi="Times New Roman" w:cs="Times New Roman"/>
          <w:iCs/>
          <w:color w:val="000000" w:themeColor="text1"/>
        </w:rPr>
        <w:t xml:space="preserve"> as the percentage of wound closure relative to time 0. Each condition was performed in triplicate.</w:t>
      </w:r>
    </w:p>
    <w:p w14:paraId="2ADC4800" w14:textId="77777777" w:rsidR="00F81177" w:rsidRDefault="009E62DD" w:rsidP="0060113A">
      <w:pPr>
        <w:spacing w:after="0" w:line="360" w:lineRule="auto"/>
        <w:jc w:val="both"/>
        <w:rPr>
          <w:rFonts w:ascii="Times New Roman" w:eastAsia="Times New Roman" w:hAnsi="Times New Roman" w:cs="Times New Roman"/>
          <w:iCs/>
          <w:color w:val="000000" w:themeColor="text1"/>
        </w:rPr>
      </w:pPr>
      <w:r w:rsidRPr="00992F9B">
        <w:rPr>
          <w:rFonts w:ascii="Times New Roman" w:eastAsia="Times New Roman" w:hAnsi="Times New Roman" w:cs="Times New Roman"/>
          <w:iCs/>
          <w:color w:val="000000" w:themeColor="text1"/>
        </w:rPr>
        <w:t xml:space="preserve">For the colony formation assay, 500 cells/well were seeded in 6-well plates and allowed to adhere overnight. Cells were then treated with </w:t>
      </w:r>
      <w:r w:rsidR="00596644">
        <w:rPr>
          <w:rFonts w:ascii="Times New Roman" w:eastAsia="Times New Roman" w:hAnsi="Times New Roman" w:cs="Times New Roman"/>
          <w:iCs/>
          <w:color w:val="000000" w:themeColor="text1"/>
        </w:rPr>
        <w:t>TP-5801</w:t>
      </w:r>
      <w:r w:rsidRPr="00992F9B">
        <w:rPr>
          <w:rFonts w:ascii="Times New Roman" w:eastAsia="Times New Roman" w:hAnsi="Times New Roman" w:cs="Times New Roman"/>
          <w:iCs/>
          <w:color w:val="000000" w:themeColor="text1"/>
        </w:rPr>
        <w:t xml:space="preserve"> or vehicle and incubated under standard conditions for 7 days. Wells were washed with PBS, fixed in 4% paraformaldehyde for 30 minutes, and stained with 0.05% crystal violet for 15 minutes. Colonies were quantified using ImageJ and normalized to vehicle control.</w:t>
      </w:r>
    </w:p>
    <w:p w14:paraId="2EBF2612" w14:textId="77777777" w:rsidR="00021C4A" w:rsidRDefault="00021C4A" w:rsidP="00F81177">
      <w:pPr>
        <w:spacing w:after="0" w:line="360" w:lineRule="auto"/>
        <w:jc w:val="both"/>
        <w:rPr>
          <w:rFonts w:ascii="Times New Roman" w:hAnsi="Times New Roman" w:cs="Times New Roman"/>
          <w:b/>
          <w:bCs/>
          <w:color w:val="000000" w:themeColor="text1"/>
        </w:rPr>
      </w:pPr>
    </w:p>
    <w:p w14:paraId="74A42E89" w14:textId="4E585B9B" w:rsidR="00F81177" w:rsidRPr="008D3A3E" w:rsidRDefault="00F81177" w:rsidP="00F81177">
      <w:pPr>
        <w:spacing w:after="0" w:line="360" w:lineRule="auto"/>
        <w:jc w:val="both"/>
        <w:rPr>
          <w:rFonts w:ascii="Times New Roman" w:hAnsi="Times New Roman" w:cs="Times New Roman"/>
          <w:b/>
          <w:bCs/>
          <w:color w:val="000000" w:themeColor="text1"/>
        </w:rPr>
      </w:pPr>
      <w:r w:rsidRPr="008D3A3E">
        <w:rPr>
          <w:rFonts w:ascii="Times New Roman" w:hAnsi="Times New Roman" w:cs="Times New Roman"/>
          <w:b/>
          <w:bCs/>
          <w:color w:val="000000" w:themeColor="text1"/>
        </w:rPr>
        <w:t>Immunoblot Analysis</w:t>
      </w:r>
    </w:p>
    <w:p w14:paraId="0B821FA4" w14:textId="1FC9DE97" w:rsidR="00F81177" w:rsidRPr="008D3A3E" w:rsidRDefault="00F81177" w:rsidP="00F81177">
      <w:pPr>
        <w:spacing w:after="0" w:line="360" w:lineRule="auto"/>
        <w:jc w:val="both"/>
        <w:rPr>
          <w:rFonts w:ascii="Times New Roman" w:hAnsi="Times New Roman" w:cs="Times New Roman"/>
          <w:color w:val="000000" w:themeColor="text1"/>
        </w:rPr>
      </w:pPr>
      <w:r w:rsidRPr="008D3A3E">
        <w:rPr>
          <w:rFonts w:ascii="Times New Roman" w:hAnsi="Times New Roman" w:cs="Times New Roman"/>
          <w:color w:val="000000" w:themeColor="text1"/>
        </w:rPr>
        <w:t>HuCCT</w:t>
      </w:r>
      <w:r w:rsidR="006A71E0" w:rsidRPr="008D3A3E">
        <w:rPr>
          <w:rFonts w:ascii="Times New Roman" w:hAnsi="Times New Roman" w:cs="Times New Roman"/>
          <w:color w:val="000000" w:themeColor="text1"/>
        </w:rPr>
        <w:t>-</w:t>
      </w:r>
      <w:r w:rsidRPr="008D3A3E">
        <w:rPr>
          <w:rFonts w:ascii="Times New Roman" w:hAnsi="Times New Roman" w:cs="Times New Roman"/>
          <w:color w:val="000000" w:themeColor="text1"/>
        </w:rPr>
        <w:t xml:space="preserve">1 cells were transfected with siTNK1 or control siRNA using </w:t>
      </w:r>
      <w:proofErr w:type="spellStart"/>
      <w:r w:rsidRPr="008D3A3E">
        <w:rPr>
          <w:rFonts w:ascii="Times New Roman" w:hAnsi="Times New Roman" w:cs="Times New Roman"/>
          <w:color w:val="000000" w:themeColor="text1"/>
        </w:rPr>
        <w:t>Lipofectamine</w:t>
      </w:r>
      <w:proofErr w:type="spellEnd"/>
      <w:r w:rsidRPr="008D3A3E">
        <w:rPr>
          <w:rFonts w:ascii="Times New Roman" w:hAnsi="Times New Roman" w:cs="Times New Roman"/>
          <w:color w:val="000000" w:themeColor="text1"/>
        </w:rPr>
        <w:t xml:space="preserve"> </w:t>
      </w:r>
      <w:proofErr w:type="spellStart"/>
      <w:r w:rsidRPr="008D3A3E">
        <w:rPr>
          <w:rFonts w:ascii="Times New Roman" w:hAnsi="Times New Roman" w:cs="Times New Roman"/>
          <w:color w:val="000000" w:themeColor="text1"/>
        </w:rPr>
        <w:t>RNAiMAX</w:t>
      </w:r>
      <w:proofErr w:type="spellEnd"/>
      <w:r w:rsidRPr="008D3A3E">
        <w:rPr>
          <w:rFonts w:ascii="Times New Roman" w:hAnsi="Times New Roman" w:cs="Times New Roman"/>
          <w:color w:val="000000" w:themeColor="text1"/>
        </w:rPr>
        <w:t xml:space="preserve"> Transfection Reagent (</w:t>
      </w:r>
      <w:proofErr w:type="spellStart"/>
      <w:r w:rsidRPr="008D3A3E">
        <w:rPr>
          <w:rFonts w:ascii="Times New Roman" w:hAnsi="Times New Roman" w:cs="Times New Roman"/>
          <w:color w:val="000000" w:themeColor="text1"/>
        </w:rPr>
        <w:t>Thermo</w:t>
      </w:r>
      <w:proofErr w:type="spellEnd"/>
      <w:r w:rsidRPr="008D3A3E">
        <w:rPr>
          <w:rFonts w:ascii="Times New Roman" w:hAnsi="Times New Roman" w:cs="Times New Roman"/>
          <w:color w:val="000000" w:themeColor="text1"/>
        </w:rPr>
        <w:t xml:space="preserve"> Fisher Scientific, 13778075) according to the manufacturer's protocol. After 72 hours post-transfection, cells were lysed in ice-cold RIPA buffer supplemented with protease inhibitor cocktail (Roche). Proteins were resolved by SDS-PAGE using 10% polyacrylamide gels and transferred onto polyvinylidene difluoride (PVDF) membranes (Millipore). The membranes were incubated with the following primary antibodies and imaged using ECL Prime Western Blotting Reagent (</w:t>
      </w:r>
      <w:proofErr w:type="spellStart"/>
      <w:r w:rsidRPr="008D3A3E">
        <w:rPr>
          <w:rFonts w:ascii="Times New Roman" w:hAnsi="Times New Roman" w:cs="Times New Roman"/>
          <w:color w:val="000000" w:themeColor="text1"/>
        </w:rPr>
        <w:t>Cytivia</w:t>
      </w:r>
      <w:proofErr w:type="spellEnd"/>
      <w:r w:rsidRPr="008D3A3E">
        <w:rPr>
          <w:rFonts w:ascii="Times New Roman" w:hAnsi="Times New Roman" w:cs="Times New Roman"/>
          <w:color w:val="000000" w:themeColor="text1"/>
        </w:rPr>
        <w:t>, RPN2236): anti-TNK1 (Cell Signaling Technology, Clone C44F9, 4570T) and anti-β-actin (Santa Cruz Biotechnology, sc-47778).</w:t>
      </w:r>
    </w:p>
    <w:p w14:paraId="6AEE5571" w14:textId="77777777" w:rsidR="00021C4A" w:rsidRDefault="00021C4A" w:rsidP="00F81177">
      <w:pPr>
        <w:spacing w:after="0" w:line="360" w:lineRule="auto"/>
        <w:jc w:val="both"/>
        <w:rPr>
          <w:rFonts w:ascii="Times New Roman" w:hAnsi="Times New Roman" w:cs="Times New Roman"/>
          <w:b/>
          <w:bCs/>
          <w:color w:val="000000" w:themeColor="text1"/>
        </w:rPr>
      </w:pPr>
    </w:p>
    <w:p w14:paraId="55D779E2" w14:textId="7624556E" w:rsidR="00F81177" w:rsidRPr="008D3A3E" w:rsidRDefault="00F81177" w:rsidP="00F81177">
      <w:pPr>
        <w:spacing w:after="0" w:line="360" w:lineRule="auto"/>
        <w:jc w:val="both"/>
        <w:rPr>
          <w:rFonts w:ascii="Times New Roman" w:hAnsi="Times New Roman" w:cs="Times New Roman"/>
          <w:b/>
          <w:bCs/>
          <w:color w:val="000000" w:themeColor="text1"/>
        </w:rPr>
      </w:pPr>
      <w:r w:rsidRPr="008D3A3E">
        <w:rPr>
          <w:rFonts w:ascii="Times New Roman" w:hAnsi="Times New Roman" w:cs="Times New Roman"/>
          <w:b/>
          <w:bCs/>
          <w:color w:val="000000" w:themeColor="text1"/>
        </w:rPr>
        <w:t>Cell proliferation</w:t>
      </w:r>
    </w:p>
    <w:p w14:paraId="37485D1E" w14:textId="1E6D1070" w:rsidR="00C34D4D" w:rsidRPr="00F406EE" w:rsidRDefault="00F81177" w:rsidP="00F81177">
      <w:pPr>
        <w:spacing w:after="0" w:line="360" w:lineRule="auto"/>
        <w:jc w:val="both"/>
        <w:rPr>
          <w:rFonts w:ascii="Times New Roman" w:hAnsi="Times New Roman" w:cs="Times New Roman"/>
          <w:color w:val="000000" w:themeColor="text1"/>
        </w:rPr>
      </w:pPr>
      <w:r w:rsidRPr="008D3A3E">
        <w:rPr>
          <w:rFonts w:ascii="Times New Roman" w:hAnsi="Times New Roman" w:cs="Times New Roman"/>
          <w:color w:val="000000" w:themeColor="text1"/>
        </w:rPr>
        <w:lastRenderedPageBreak/>
        <w:t>HuCCT</w:t>
      </w:r>
      <w:r w:rsidR="006A71E0" w:rsidRPr="008D3A3E">
        <w:rPr>
          <w:rFonts w:ascii="Times New Roman" w:hAnsi="Times New Roman" w:cs="Times New Roman"/>
          <w:color w:val="000000" w:themeColor="text1"/>
        </w:rPr>
        <w:t>-</w:t>
      </w:r>
      <w:r w:rsidRPr="008D3A3E">
        <w:rPr>
          <w:rFonts w:ascii="Times New Roman" w:hAnsi="Times New Roman" w:cs="Times New Roman"/>
          <w:color w:val="000000" w:themeColor="text1"/>
        </w:rPr>
        <w:t xml:space="preserve">1 and RBE cells were seeded in 96-well plates at a density of 3000 cells/well. Cells were transfected with either control siRNA or siTNK1 as mentioned above. Cell proliferation was assessed at 0, 24, 48, 72 and 96 hours post-transfection using the </w:t>
      </w:r>
      <w:proofErr w:type="spellStart"/>
      <w:r w:rsidRPr="008D3A3E">
        <w:rPr>
          <w:rFonts w:ascii="Times New Roman" w:hAnsi="Times New Roman" w:cs="Times New Roman"/>
          <w:color w:val="000000" w:themeColor="text1"/>
        </w:rPr>
        <w:t>CellTiter-Glo</w:t>
      </w:r>
      <w:proofErr w:type="spellEnd"/>
      <w:r w:rsidRPr="008D3A3E">
        <w:rPr>
          <w:rFonts w:ascii="Times New Roman" w:hAnsi="Times New Roman" w:cs="Times New Roman"/>
          <w:color w:val="000000" w:themeColor="text1"/>
        </w:rPr>
        <w:t xml:space="preserve"> Luminescent Cell Viability Assay (Promega, G7570). Luminescence was measured using a </w:t>
      </w:r>
      <w:proofErr w:type="spellStart"/>
      <w:r w:rsidRPr="008D3A3E">
        <w:rPr>
          <w:rFonts w:ascii="Times New Roman" w:hAnsi="Times New Roman" w:cs="Times New Roman"/>
          <w:color w:val="000000" w:themeColor="text1"/>
        </w:rPr>
        <w:t>Biotek</w:t>
      </w:r>
      <w:proofErr w:type="spellEnd"/>
      <w:r w:rsidRPr="008D3A3E">
        <w:rPr>
          <w:rFonts w:ascii="Times New Roman" w:hAnsi="Times New Roman" w:cs="Times New Roman"/>
          <w:color w:val="000000" w:themeColor="text1"/>
        </w:rPr>
        <w:t xml:space="preserve"> Synergy H1 microplate reader. Relative proliferation rates were calculated by normalizing luminescence values to the 0 hour time point for each treatment group. </w:t>
      </w:r>
      <w:r w:rsidR="00C34D4D" w:rsidRPr="00F406EE">
        <w:rPr>
          <w:rFonts w:ascii="Times New Roman" w:hAnsi="Times New Roman" w:cs="Times New Roman"/>
          <w:color w:val="000000" w:themeColor="text1"/>
        </w:rPr>
        <w:br w:type="page"/>
      </w:r>
    </w:p>
    <w:p w14:paraId="161A558D" w14:textId="77777777" w:rsidR="000164F6" w:rsidRDefault="00B17C3B" w:rsidP="00847D79">
      <w:pPr>
        <w:spacing w:after="0" w:line="480"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6B005668" wp14:editId="37927A2B">
            <wp:extent cx="5939790" cy="7005320"/>
            <wp:effectExtent l="0" t="0" r="3810" b="5080"/>
            <wp:docPr id="138844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7005320"/>
                    </a:xfrm>
                    <a:prstGeom prst="rect">
                      <a:avLst/>
                    </a:prstGeom>
                    <a:noFill/>
                    <a:ln>
                      <a:noFill/>
                    </a:ln>
                  </pic:spPr>
                </pic:pic>
              </a:graphicData>
            </a:graphic>
          </wp:inline>
        </w:drawing>
      </w:r>
    </w:p>
    <w:p w14:paraId="42D2931D" w14:textId="71FB8BAB" w:rsidR="00847D79" w:rsidRDefault="00847D79" w:rsidP="00277961">
      <w:pPr>
        <w:spacing w:after="0" w:line="360" w:lineRule="auto"/>
        <w:jc w:val="both"/>
        <w:rPr>
          <w:rFonts w:ascii="Times New Roman" w:hAnsi="Times New Roman" w:cs="Times New Roman"/>
          <w:lang w:eastAsia="ko-KR"/>
        </w:rPr>
      </w:pPr>
      <w:r w:rsidRPr="005C4C7D">
        <w:rPr>
          <w:rFonts w:ascii="Times New Roman" w:hAnsi="Times New Roman" w:cs="Times New Roman"/>
          <w:b/>
          <w:bCs/>
        </w:rPr>
        <w:t>Fig</w:t>
      </w:r>
      <w:r w:rsidR="0031222A">
        <w:rPr>
          <w:rFonts w:ascii="Times New Roman" w:hAnsi="Times New Roman" w:cs="Times New Roman"/>
          <w:b/>
          <w:bCs/>
        </w:rPr>
        <w:t>ure</w:t>
      </w:r>
      <w:r w:rsidR="00E53482">
        <w:rPr>
          <w:rFonts w:ascii="Times New Roman" w:hAnsi="Times New Roman" w:cs="Times New Roman"/>
          <w:b/>
          <w:bCs/>
        </w:rPr>
        <w:t xml:space="preserve"> </w:t>
      </w:r>
      <w:r w:rsidR="00B706BF">
        <w:rPr>
          <w:rFonts w:ascii="Times New Roman" w:hAnsi="Times New Roman" w:cs="Times New Roman"/>
          <w:b/>
          <w:bCs/>
        </w:rPr>
        <w:t>S</w:t>
      </w:r>
      <w:r w:rsidRPr="005C4C7D">
        <w:rPr>
          <w:rFonts w:ascii="Times New Roman" w:hAnsi="Times New Roman" w:cs="Times New Roman"/>
          <w:b/>
          <w:bCs/>
        </w:rPr>
        <w:t xml:space="preserve">1. </w:t>
      </w:r>
      <w:r w:rsidRPr="005C4C7D">
        <w:rPr>
          <w:rFonts w:ascii="Times New Roman" w:hAnsi="Times New Roman" w:cs="Times New Roman"/>
        </w:rPr>
        <w:t xml:space="preserve"> </w:t>
      </w:r>
      <w:proofErr w:type="gramStart"/>
      <w:r>
        <w:rPr>
          <w:rFonts w:ascii="Times New Roman" w:hAnsi="Times New Roman" w:cs="Times New Roman"/>
          <w:b/>
          <w:bCs/>
        </w:rPr>
        <w:t>Generation of</w:t>
      </w:r>
      <w:r w:rsidRPr="009D6BA7">
        <w:rPr>
          <w:rFonts w:ascii="Times New Roman" w:hAnsi="Times New Roman" w:cs="Times New Roman"/>
          <w:b/>
          <w:bCs/>
        </w:rPr>
        <w:t xml:space="preserve"> proteomics data</w:t>
      </w:r>
      <w:r>
        <w:rPr>
          <w:rFonts w:ascii="Times New Roman" w:hAnsi="Times New Roman" w:cs="Times New Roman"/>
        </w:rPr>
        <w:t>.</w:t>
      </w:r>
      <w:proofErr w:type="gramEnd"/>
      <w:r>
        <w:rPr>
          <w:rFonts w:ascii="Times New Roman" w:hAnsi="Times New Roman" w:cs="Times New Roman"/>
        </w:rPr>
        <w:t xml:space="preserve"> (</w:t>
      </w:r>
      <w:r w:rsidR="00F03785">
        <w:rPr>
          <w:rFonts w:ascii="Times New Roman" w:hAnsi="Times New Roman" w:cs="Times New Roman"/>
        </w:rPr>
        <w:t>A</w:t>
      </w:r>
      <w:r>
        <w:rPr>
          <w:rFonts w:ascii="Times New Roman" w:hAnsi="Times New Roman" w:cs="Times New Roman"/>
        </w:rPr>
        <w:t>) Venn diagrams comparing quantified proteins and phosphorylated peptides. (</w:t>
      </w:r>
      <w:r w:rsidR="00F03785">
        <w:rPr>
          <w:rFonts w:ascii="Times New Roman" w:hAnsi="Times New Roman" w:cs="Times New Roman"/>
        </w:rPr>
        <w:t>B</w:t>
      </w:r>
      <w:r>
        <w:rPr>
          <w:rFonts w:ascii="Times New Roman" w:hAnsi="Times New Roman" w:cs="Times New Roman"/>
        </w:rPr>
        <w:t>) A PCA plot of global proteomics data. (</w:t>
      </w:r>
      <w:r w:rsidR="00F03785">
        <w:rPr>
          <w:rFonts w:ascii="Times New Roman" w:hAnsi="Times New Roman" w:cs="Times New Roman"/>
        </w:rPr>
        <w:t>C</w:t>
      </w:r>
      <w:r>
        <w:rPr>
          <w:rFonts w:ascii="Times New Roman" w:hAnsi="Times New Roman" w:cs="Times New Roman"/>
        </w:rPr>
        <w:t>) A heatmap of global proteomics data. (</w:t>
      </w:r>
      <w:r w:rsidR="00F03785">
        <w:rPr>
          <w:rFonts w:ascii="Times New Roman" w:hAnsi="Times New Roman" w:cs="Times New Roman"/>
        </w:rPr>
        <w:t>D</w:t>
      </w:r>
      <w:r>
        <w:rPr>
          <w:rFonts w:ascii="Times New Roman" w:hAnsi="Times New Roman" w:cs="Times New Roman"/>
        </w:rPr>
        <w:t xml:space="preserve">) </w:t>
      </w:r>
      <w:r w:rsidR="00B544F0">
        <w:rPr>
          <w:rFonts w:ascii="Times New Roman" w:hAnsi="Times New Roman" w:cs="Times New Roman"/>
        </w:rPr>
        <w:t xml:space="preserve">A </w:t>
      </w:r>
      <w:r>
        <w:rPr>
          <w:rFonts w:ascii="Times New Roman" w:hAnsi="Times New Roman" w:cs="Times New Roman"/>
        </w:rPr>
        <w:t xml:space="preserve">PCA </w:t>
      </w:r>
      <w:r w:rsidR="00B544F0">
        <w:rPr>
          <w:rFonts w:ascii="Times New Roman" w:hAnsi="Times New Roman" w:cs="Times New Roman"/>
        </w:rPr>
        <w:t xml:space="preserve">plot </w:t>
      </w:r>
      <w:r>
        <w:rPr>
          <w:rFonts w:ascii="Times New Roman" w:hAnsi="Times New Roman" w:cs="Times New Roman"/>
        </w:rPr>
        <w:t xml:space="preserve">of </w:t>
      </w:r>
      <w:proofErr w:type="spellStart"/>
      <w:r>
        <w:rPr>
          <w:rFonts w:ascii="Times New Roman" w:hAnsi="Times New Roman" w:cs="Times New Roman"/>
        </w:rPr>
        <w:t>phosphoproteomics</w:t>
      </w:r>
      <w:proofErr w:type="spellEnd"/>
      <w:r>
        <w:rPr>
          <w:rFonts w:ascii="Times New Roman" w:hAnsi="Times New Roman" w:cs="Times New Roman"/>
        </w:rPr>
        <w:t xml:space="preserve"> data.</w:t>
      </w:r>
      <w:r w:rsidRPr="001814A2">
        <w:rPr>
          <w:rFonts w:ascii="Times New Roman" w:hAnsi="Times New Roman" w:cs="Times New Roman"/>
          <w:lang w:eastAsia="ko-KR"/>
        </w:rPr>
        <w:t xml:space="preserve"> </w:t>
      </w:r>
      <w:r>
        <w:rPr>
          <w:rFonts w:ascii="Times New Roman" w:hAnsi="Times New Roman" w:cs="Times New Roman"/>
          <w:lang w:eastAsia="ko-KR"/>
        </w:rPr>
        <w:t>(</w:t>
      </w:r>
      <w:r w:rsidR="00F03785">
        <w:rPr>
          <w:rFonts w:ascii="Times New Roman" w:hAnsi="Times New Roman" w:cs="Times New Roman"/>
          <w:lang w:eastAsia="ko-KR"/>
        </w:rPr>
        <w:t>E</w:t>
      </w:r>
      <w:r>
        <w:rPr>
          <w:rFonts w:ascii="Times New Roman" w:hAnsi="Times New Roman" w:cs="Times New Roman"/>
          <w:lang w:eastAsia="ko-KR"/>
        </w:rPr>
        <w:t xml:space="preserve">) A </w:t>
      </w:r>
      <w:proofErr w:type="spellStart"/>
      <w:r>
        <w:rPr>
          <w:rFonts w:ascii="Times New Roman" w:hAnsi="Times New Roman" w:cs="Times New Roman"/>
          <w:lang w:eastAsia="ko-KR"/>
        </w:rPr>
        <w:t>heatmap</w:t>
      </w:r>
      <w:proofErr w:type="spellEnd"/>
      <w:r>
        <w:rPr>
          <w:rFonts w:ascii="Times New Roman" w:hAnsi="Times New Roman" w:cs="Times New Roman"/>
          <w:lang w:eastAsia="ko-KR"/>
        </w:rPr>
        <w:t xml:space="preserve"> of </w:t>
      </w:r>
      <w:proofErr w:type="spellStart"/>
      <w:r>
        <w:rPr>
          <w:rFonts w:ascii="Times New Roman" w:hAnsi="Times New Roman" w:cs="Times New Roman"/>
          <w:lang w:eastAsia="ko-KR"/>
        </w:rPr>
        <w:t>phosphoproteomics</w:t>
      </w:r>
      <w:proofErr w:type="spellEnd"/>
      <w:r>
        <w:rPr>
          <w:rFonts w:ascii="Times New Roman" w:hAnsi="Times New Roman" w:cs="Times New Roman"/>
          <w:lang w:eastAsia="ko-KR"/>
        </w:rPr>
        <w:t xml:space="preserve"> data.</w:t>
      </w:r>
    </w:p>
    <w:p w14:paraId="2677FF91" w14:textId="6B15D030" w:rsidR="00B17C3B" w:rsidRDefault="00B17C3B" w:rsidP="00B17C3B">
      <w:pPr>
        <w:spacing w:after="0" w:line="480" w:lineRule="auto"/>
        <w:jc w:val="center"/>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47E10CB0" wp14:editId="0F61D76F">
            <wp:extent cx="4731385" cy="3731895"/>
            <wp:effectExtent l="0" t="0" r="0" b="1905"/>
            <wp:docPr id="1207896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1385" cy="3731895"/>
                    </a:xfrm>
                    <a:prstGeom prst="rect">
                      <a:avLst/>
                    </a:prstGeom>
                    <a:noFill/>
                    <a:ln>
                      <a:noFill/>
                    </a:ln>
                  </pic:spPr>
                </pic:pic>
              </a:graphicData>
            </a:graphic>
          </wp:inline>
        </w:drawing>
      </w:r>
    </w:p>
    <w:p w14:paraId="23629076" w14:textId="21B392A5" w:rsidR="00847D79" w:rsidRDefault="00847D79" w:rsidP="00805013">
      <w:pPr>
        <w:spacing w:after="0" w:line="240" w:lineRule="auto"/>
        <w:jc w:val="both"/>
        <w:rPr>
          <w:rFonts w:ascii="Times New Roman" w:hAnsi="Times New Roman" w:cs="Times New Roman"/>
        </w:rPr>
      </w:pPr>
      <w:r w:rsidRPr="005C4C7D">
        <w:rPr>
          <w:rFonts w:ascii="Times New Roman" w:hAnsi="Times New Roman" w:cs="Times New Roman"/>
          <w:b/>
          <w:bCs/>
        </w:rPr>
        <w:t>Figure</w:t>
      </w:r>
      <w:r>
        <w:rPr>
          <w:rFonts w:ascii="Times New Roman" w:hAnsi="Times New Roman" w:cs="Times New Roman"/>
          <w:b/>
          <w:bCs/>
        </w:rPr>
        <w:t xml:space="preserve"> </w:t>
      </w:r>
      <w:r w:rsidR="005258AA">
        <w:rPr>
          <w:rFonts w:ascii="Times New Roman" w:hAnsi="Times New Roman" w:cs="Times New Roman"/>
          <w:b/>
          <w:bCs/>
        </w:rPr>
        <w:t>S</w:t>
      </w:r>
      <w:r>
        <w:rPr>
          <w:rFonts w:ascii="Times New Roman" w:hAnsi="Times New Roman" w:cs="Times New Roman"/>
          <w:b/>
          <w:bCs/>
        </w:rPr>
        <w:t>2</w:t>
      </w:r>
      <w:r w:rsidRPr="005C4C7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
          <w:bCs/>
          <w:lang w:eastAsia="ko-KR"/>
        </w:rPr>
        <w:t>Representative enriched pathways</w:t>
      </w:r>
      <w:r>
        <w:rPr>
          <w:rFonts w:ascii="Times New Roman" w:hAnsi="Times New Roman" w:cs="Times New Roman"/>
        </w:rPr>
        <w:t xml:space="preserve">. </w:t>
      </w:r>
      <w:proofErr w:type="gramStart"/>
      <w:r w:rsidRPr="00DB1154">
        <w:rPr>
          <w:rFonts w:ascii="Times New Roman" w:hAnsi="Times New Roman" w:cs="Times New Roman"/>
        </w:rPr>
        <w:t>(</w:t>
      </w:r>
      <w:r w:rsidR="005258AA">
        <w:rPr>
          <w:rFonts w:ascii="Times New Roman" w:hAnsi="Times New Roman" w:cs="Times New Roman"/>
        </w:rPr>
        <w:t>A</w:t>
      </w:r>
      <w:r w:rsidRPr="00DB1154">
        <w:rPr>
          <w:rFonts w:ascii="Times New Roman" w:hAnsi="Times New Roman" w:cs="Times New Roman"/>
        </w:rPr>
        <w:t xml:space="preserve">) </w:t>
      </w:r>
      <w:r>
        <w:rPr>
          <w:rFonts w:ascii="Times New Roman" w:hAnsi="Times New Roman" w:cs="Times New Roman"/>
        </w:rPr>
        <w:t>ECM receptor (</w:t>
      </w:r>
      <w:r w:rsidR="005258AA">
        <w:rPr>
          <w:rFonts w:ascii="Times New Roman" w:hAnsi="Times New Roman" w:cs="Times New Roman"/>
        </w:rPr>
        <w:t>B</w:t>
      </w:r>
      <w:r>
        <w:rPr>
          <w:rFonts w:ascii="Times New Roman" w:hAnsi="Times New Roman" w:cs="Times New Roman"/>
        </w:rPr>
        <w:t>) Platelet activation pathway.</w:t>
      </w:r>
      <w:proofErr w:type="gramEnd"/>
      <w:r>
        <w:rPr>
          <w:rFonts w:ascii="Times New Roman" w:hAnsi="Times New Roman" w:cs="Times New Roman"/>
        </w:rPr>
        <w:t xml:space="preserve"> </w:t>
      </w:r>
    </w:p>
    <w:p w14:paraId="5DE7BFDA" w14:textId="77777777" w:rsidR="00B17C3B" w:rsidRDefault="00B17C3B" w:rsidP="00847D79">
      <w:pPr>
        <w:spacing w:after="0" w:line="480" w:lineRule="auto"/>
        <w:jc w:val="both"/>
        <w:rPr>
          <w:rFonts w:ascii="Times New Roman" w:hAnsi="Times New Roman" w:cs="Times New Roman"/>
          <w:b/>
          <w:bCs/>
          <w:color w:val="000000" w:themeColor="text1"/>
        </w:rPr>
      </w:pPr>
    </w:p>
    <w:p w14:paraId="104D72F2" w14:textId="77777777" w:rsidR="00B17C3B" w:rsidRDefault="00B17C3B">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362EFC11" w14:textId="77777777" w:rsidR="00B17C3B" w:rsidRDefault="00B17C3B" w:rsidP="00B17C3B">
      <w:pPr>
        <w:spacing w:after="0" w:line="480" w:lineRule="auto"/>
        <w:jc w:val="center"/>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3BAA0187" wp14:editId="2F4F46F4">
            <wp:extent cx="4840745" cy="6581553"/>
            <wp:effectExtent l="0" t="0" r="0" b="0"/>
            <wp:docPr id="130866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3612" cy="6599047"/>
                    </a:xfrm>
                    <a:prstGeom prst="rect">
                      <a:avLst/>
                    </a:prstGeom>
                    <a:noFill/>
                    <a:ln>
                      <a:noFill/>
                    </a:ln>
                  </pic:spPr>
                </pic:pic>
              </a:graphicData>
            </a:graphic>
          </wp:inline>
        </w:drawing>
      </w:r>
    </w:p>
    <w:p w14:paraId="174CB8F0" w14:textId="4B851546" w:rsidR="00847D79" w:rsidRDefault="00847D79" w:rsidP="00277961">
      <w:pPr>
        <w:spacing w:after="0" w:line="360" w:lineRule="auto"/>
        <w:jc w:val="both"/>
        <w:rPr>
          <w:rFonts w:ascii="Times New Roman" w:hAnsi="Times New Roman" w:cs="Times New Roman"/>
        </w:rPr>
      </w:pPr>
      <w:r w:rsidRPr="005C4C7D">
        <w:rPr>
          <w:rFonts w:ascii="Times New Roman" w:hAnsi="Times New Roman" w:cs="Times New Roman"/>
          <w:b/>
          <w:bCs/>
        </w:rPr>
        <w:t>Figure</w:t>
      </w:r>
      <w:r>
        <w:rPr>
          <w:rFonts w:ascii="Times New Roman" w:hAnsi="Times New Roman" w:cs="Times New Roman"/>
          <w:b/>
          <w:bCs/>
        </w:rPr>
        <w:t xml:space="preserve"> </w:t>
      </w:r>
      <w:r w:rsidR="005258AA">
        <w:rPr>
          <w:rFonts w:ascii="Times New Roman" w:hAnsi="Times New Roman" w:cs="Times New Roman"/>
          <w:b/>
          <w:bCs/>
        </w:rPr>
        <w:t>S</w:t>
      </w:r>
      <w:r>
        <w:rPr>
          <w:rFonts w:ascii="Times New Roman" w:hAnsi="Times New Roman" w:cs="Times New Roman"/>
          <w:b/>
          <w:bCs/>
        </w:rPr>
        <w:t>3</w:t>
      </w:r>
      <w:r w:rsidRPr="005C4C7D">
        <w:rPr>
          <w:rFonts w:ascii="Times New Roman" w:hAnsi="Times New Roman" w:cs="Times New Roman"/>
          <w:b/>
          <w:bCs/>
        </w:rPr>
        <w:t xml:space="preserve">. </w:t>
      </w:r>
      <w:r w:rsidRPr="005C4C7D">
        <w:rPr>
          <w:rFonts w:ascii="Times New Roman" w:hAnsi="Times New Roman" w:cs="Times New Roman"/>
        </w:rPr>
        <w:t xml:space="preserve"> </w:t>
      </w:r>
      <w:proofErr w:type="spellStart"/>
      <w:r>
        <w:rPr>
          <w:rFonts w:ascii="Times New Roman" w:hAnsi="Times New Roman" w:cs="Times New Roman" w:hint="eastAsia"/>
          <w:b/>
          <w:bCs/>
          <w:lang w:eastAsia="ko-KR"/>
        </w:rPr>
        <w:t>Multiomics</w:t>
      </w:r>
      <w:proofErr w:type="spellEnd"/>
      <w:r>
        <w:rPr>
          <w:rFonts w:ascii="Times New Roman" w:hAnsi="Times New Roman" w:cs="Times New Roman" w:hint="eastAsia"/>
          <w:b/>
          <w:bCs/>
          <w:lang w:eastAsia="ko-KR"/>
        </w:rPr>
        <w:t xml:space="preserve"> factor </w:t>
      </w:r>
      <w:r>
        <w:rPr>
          <w:rFonts w:ascii="Times New Roman" w:hAnsi="Times New Roman" w:cs="Times New Roman"/>
          <w:b/>
          <w:bCs/>
          <w:lang w:eastAsia="ko-KR"/>
        </w:rPr>
        <w:t>a</w:t>
      </w:r>
      <w:r>
        <w:rPr>
          <w:rFonts w:ascii="Times New Roman" w:hAnsi="Times New Roman" w:cs="Times New Roman" w:hint="eastAsia"/>
          <w:b/>
          <w:bCs/>
          <w:lang w:eastAsia="ko-KR"/>
        </w:rPr>
        <w:t>nalysis</w:t>
      </w:r>
      <w:r>
        <w:rPr>
          <w:rFonts w:ascii="Times New Roman" w:hAnsi="Times New Roman" w:cs="Times New Roman"/>
        </w:rPr>
        <w:t xml:space="preserve">. </w:t>
      </w:r>
      <w:r w:rsidRPr="00DB1154">
        <w:rPr>
          <w:rFonts w:ascii="Times New Roman" w:hAnsi="Times New Roman" w:cs="Times New Roman"/>
        </w:rPr>
        <w:t>(</w:t>
      </w:r>
      <w:r w:rsidR="005258AA">
        <w:rPr>
          <w:rFonts w:ascii="Times New Roman" w:hAnsi="Times New Roman" w:cs="Times New Roman"/>
        </w:rPr>
        <w:t>A</w:t>
      </w:r>
      <w:r w:rsidRPr="00DB1154">
        <w:rPr>
          <w:rFonts w:ascii="Times New Roman" w:hAnsi="Times New Roman" w:cs="Times New Roman"/>
        </w:rPr>
        <w:t>) Proportion of variance for individual factors explained by each omics data (view1 somatic mutations, view2 RNA expression, view3 Total Protein, view4 Phosphoprotein). (</w:t>
      </w:r>
      <w:r w:rsidR="005258AA">
        <w:rPr>
          <w:rFonts w:ascii="Times New Roman" w:hAnsi="Times New Roman" w:cs="Times New Roman"/>
        </w:rPr>
        <w:t>B</w:t>
      </w:r>
      <w:r w:rsidRPr="00DB1154">
        <w:rPr>
          <w:rFonts w:ascii="Times New Roman" w:hAnsi="Times New Roman" w:cs="Times New Roman"/>
        </w:rPr>
        <w:t>) A cumulative proportion of total variance for each omic</w:t>
      </w:r>
      <w:r>
        <w:rPr>
          <w:rFonts w:ascii="Times New Roman" w:hAnsi="Times New Roman" w:cs="Times New Roman" w:hint="eastAsia"/>
          <w:lang w:eastAsia="ko-KR"/>
        </w:rPr>
        <w:t>s data</w:t>
      </w:r>
      <w:r w:rsidRPr="00DB1154">
        <w:rPr>
          <w:rFonts w:ascii="Times New Roman" w:hAnsi="Times New Roman" w:cs="Times New Roman"/>
        </w:rPr>
        <w:t>. (</w:t>
      </w:r>
      <w:r w:rsidR="005258AA">
        <w:rPr>
          <w:rFonts w:ascii="Times New Roman" w:hAnsi="Times New Roman" w:cs="Times New Roman"/>
        </w:rPr>
        <w:t>C</w:t>
      </w:r>
      <w:r w:rsidRPr="00DB1154">
        <w:rPr>
          <w:rFonts w:ascii="Times New Roman" w:hAnsi="Times New Roman" w:cs="Times New Roman"/>
        </w:rPr>
        <w:t>) Top 10 RNA, Protein, and Phosphoprotein features by absolute loading weights for factors 1, 2, and 3. Directionally of feature value and factor value correlation denoted by + or – symbols.</w:t>
      </w:r>
    </w:p>
    <w:p w14:paraId="62474789" w14:textId="7D55D8E6" w:rsidR="00B17C3B" w:rsidRDefault="00B17C3B" w:rsidP="00B17C3B">
      <w:pPr>
        <w:spacing w:after="0" w:line="480" w:lineRule="auto"/>
        <w:jc w:val="center"/>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38914E1C" wp14:editId="15D1DE71">
            <wp:extent cx="5932805" cy="4582795"/>
            <wp:effectExtent l="0" t="0" r="0" b="8255"/>
            <wp:docPr id="1498520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582795"/>
                    </a:xfrm>
                    <a:prstGeom prst="rect">
                      <a:avLst/>
                    </a:prstGeom>
                    <a:noFill/>
                    <a:ln>
                      <a:noFill/>
                    </a:ln>
                  </pic:spPr>
                </pic:pic>
              </a:graphicData>
            </a:graphic>
          </wp:inline>
        </w:drawing>
      </w:r>
    </w:p>
    <w:p w14:paraId="755FA042" w14:textId="5C4BAA8F" w:rsidR="00847D79" w:rsidRDefault="00847D79" w:rsidP="00277961">
      <w:pPr>
        <w:spacing w:after="0" w:line="360" w:lineRule="auto"/>
        <w:jc w:val="both"/>
        <w:rPr>
          <w:rFonts w:ascii="Times New Roman" w:hAnsi="Times New Roman" w:cs="Times New Roman"/>
          <w:lang w:eastAsia="ko-KR"/>
        </w:rPr>
      </w:pPr>
      <w:r w:rsidRPr="005C4C7D">
        <w:rPr>
          <w:rFonts w:ascii="Times New Roman" w:hAnsi="Times New Roman" w:cs="Times New Roman"/>
          <w:b/>
          <w:bCs/>
        </w:rPr>
        <w:t>Figure</w:t>
      </w:r>
      <w:r>
        <w:rPr>
          <w:rFonts w:ascii="Times New Roman" w:hAnsi="Times New Roman" w:cs="Times New Roman"/>
          <w:b/>
          <w:bCs/>
          <w:lang w:eastAsia="ko-KR"/>
        </w:rPr>
        <w:t xml:space="preserve"> </w:t>
      </w:r>
      <w:r w:rsidR="008D47D1">
        <w:rPr>
          <w:rFonts w:ascii="Times New Roman" w:hAnsi="Times New Roman" w:cs="Times New Roman"/>
          <w:b/>
          <w:bCs/>
          <w:lang w:eastAsia="ko-KR"/>
        </w:rPr>
        <w:t>S</w:t>
      </w:r>
      <w:r>
        <w:rPr>
          <w:rFonts w:ascii="Times New Roman" w:hAnsi="Times New Roman" w:cs="Times New Roman"/>
          <w:b/>
          <w:bCs/>
          <w:lang w:eastAsia="ko-KR"/>
        </w:rPr>
        <w:t>4</w:t>
      </w:r>
      <w:r w:rsidRPr="00B878CC">
        <w:rPr>
          <w:rFonts w:ascii="Times New Roman" w:hAnsi="Times New Roman" w:cs="Times New Roman"/>
          <w:b/>
          <w:bCs/>
          <w:lang w:eastAsia="ko-KR"/>
        </w:rPr>
        <w:t xml:space="preserve">. </w:t>
      </w:r>
      <w:proofErr w:type="gramStart"/>
      <w:r w:rsidRPr="00B878CC">
        <w:rPr>
          <w:rFonts w:ascii="Times New Roman" w:hAnsi="Times New Roman" w:cs="Times New Roman"/>
          <w:b/>
          <w:bCs/>
          <w:lang w:eastAsia="ko-KR"/>
        </w:rPr>
        <w:t>Molecular landscape of clinically relevant alterations.</w:t>
      </w:r>
      <w:proofErr w:type="gramEnd"/>
      <w:r w:rsidRPr="00581D06">
        <w:rPr>
          <w:rFonts w:ascii="Times New Roman" w:hAnsi="Times New Roman" w:cs="Times New Roman"/>
          <w:lang w:eastAsia="ko-KR"/>
        </w:rPr>
        <w:t xml:space="preserve"> Heatmap of Z-scores (red increased) of features (row annotation; RNA</w:t>
      </w:r>
      <w:r w:rsidR="000830E9">
        <w:rPr>
          <w:rFonts w:ascii="Times New Roman" w:hAnsi="Times New Roman" w:cs="Times New Roman"/>
          <w:lang w:eastAsia="ko-KR"/>
        </w:rPr>
        <w:t>:</w:t>
      </w:r>
      <w:r w:rsidRPr="00581D06">
        <w:rPr>
          <w:rFonts w:ascii="Times New Roman" w:hAnsi="Times New Roman" w:cs="Times New Roman"/>
          <w:lang w:eastAsia="ko-KR"/>
        </w:rPr>
        <w:t xml:space="preserve"> green, Protein</w:t>
      </w:r>
      <w:r w:rsidR="000830E9">
        <w:rPr>
          <w:rFonts w:ascii="Times New Roman" w:hAnsi="Times New Roman" w:cs="Times New Roman"/>
          <w:lang w:eastAsia="ko-KR"/>
        </w:rPr>
        <w:t>:</w:t>
      </w:r>
      <w:r w:rsidRPr="00581D06">
        <w:rPr>
          <w:rFonts w:ascii="Times New Roman" w:hAnsi="Times New Roman" w:cs="Times New Roman"/>
          <w:lang w:eastAsia="ko-KR"/>
        </w:rPr>
        <w:t xml:space="preserve"> blue, Phosphoprotein</w:t>
      </w:r>
      <w:r w:rsidR="000830E9">
        <w:rPr>
          <w:rFonts w:ascii="Times New Roman" w:hAnsi="Times New Roman" w:cs="Times New Roman"/>
          <w:lang w:eastAsia="ko-KR"/>
        </w:rPr>
        <w:t>:</w:t>
      </w:r>
      <w:r w:rsidRPr="00581D06">
        <w:rPr>
          <w:rFonts w:ascii="Times New Roman" w:hAnsi="Times New Roman" w:cs="Times New Roman"/>
          <w:lang w:eastAsia="ko-KR"/>
        </w:rPr>
        <w:t xml:space="preserve"> red) significantly associated with the presence of a (</w:t>
      </w:r>
      <w:r w:rsidR="00007C48">
        <w:rPr>
          <w:rFonts w:ascii="Times New Roman" w:hAnsi="Times New Roman" w:cs="Times New Roman"/>
          <w:lang w:eastAsia="ko-KR"/>
        </w:rPr>
        <w:t>A</w:t>
      </w:r>
      <w:r w:rsidRPr="00581D06">
        <w:rPr>
          <w:rFonts w:ascii="Times New Roman" w:hAnsi="Times New Roman" w:cs="Times New Roman"/>
          <w:lang w:eastAsia="ko-KR"/>
        </w:rPr>
        <w:t>) TP53 mutation, (</w:t>
      </w:r>
      <w:r w:rsidR="00007C48">
        <w:rPr>
          <w:rFonts w:ascii="Times New Roman" w:hAnsi="Times New Roman" w:cs="Times New Roman"/>
          <w:lang w:eastAsia="ko-KR"/>
        </w:rPr>
        <w:t>B</w:t>
      </w:r>
      <w:r w:rsidRPr="00581D06">
        <w:rPr>
          <w:rFonts w:ascii="Times New Roman" w:hAnsi="Times New Roman" w:cs="Times New Roman"/>
          <w:lang w:eastAsia="ko-KR"/>
        </w:rPr>
        <w:t>) FGFR2 fusion, (</w:t>
      </w:r>
      <w:r w:rsidR="00007C48">
        <w:rPr>
          <w:rFonts w:ascii="Times New Roman" w:hAnsi="Times New Roman" w:cs="Times New Roman"/>
          <w:lang w:eastAsia="ko-KR"/>
        </w:rPr>
        <w:t>C</w:t>
      </w:r>
      <w:r w:rsidRPr="00581D06">
        <w:rPr>
          <w:rFonts w:ascii="Times New Roman" w:hAnsi="Times New Roman" w:cs="Times New Roman"/>
          <w:lang w:eastAsia="ko-KR"/>
        </w:rPr>
        <w:t>) ARID1A mutation, and (</w:t>
      </w:r>
      <w:r w:rsidR="00007C48">
        <w:rPr>
          <w:rFonts w:ascii="Times New Roman" w:hAnsi="Times New Roman" w:cs="Times New Roman"/>
          <w:lang w:eastAsia="ko-KR"/>
        </w:rPr>
        <w:t>D</w:t>
      </w:r>
      <w:r w:rsidRPr="00581D06">
        <w:rPr>
          <w:rFonts w:ascii="Times New Roman" w:hAnsi="Times New Roman" w:cs="Times New Roman"/>
          <w:lang w:eastAsia="ko-KR"/>
        </w:rPr>
        <w:t>) BAP1 mutation (column annotation; Mutation/Fusion</w:t>
      </w:r>
      <w:r w:rsidR="00007C48">
        <w:rPr>
          <w:rFonts w:ascii="Times New Roman" w:hAnsi="Times New Roman" w:cs="Times New Roman"/>
          <w:lang w:eastAsia="ko-KR"/>
        </w:rPr>
        <w:t>:</w:t>
      </w:r>
      <w:r w:rsidRPr="00581D06">
        <w:rPr>
          <w:rFonts w:ascii="Times New Roman" w:hAnsi="Times New Roman" w:cs="Times New Roman"/>
          <w:lang w:eastAsia="ko-KR"/>
        </w:rPr>
        <w:t xml:space="preserve"> red, No mutation/No fusion</w:t>
      </w:r>
      <w:r w:rsidR="00007C48">
        <w:rPr>
          <w:rFonts w:ascii="Times New Roman" w:hAnsi="Times New Roman" w:cs="Times New Roman"/>
          <w:lang w:eastAsia="ko-KR"/>
        </w:rPr>
        <w:t>:</w:t>
      </w:r>
      <w:r w:rsidRPr="00581D06">
        <w:rPr>
          <w:rFonts w:ascii="Times New Roman" w:hAnsi="Times New Roman" w:cs="Times New Roman"/>
          <w:lang w:eastAsia="ko-KR"/>
        </w:rPr>
        <w:t xml:space="preserve"> blue).</w:t>
      </w:r>
    </w:p>
    <w:p w14:paraId="34A81688" w14:textId="77777777" w:rsidR="00B17C3B" w:rsidRDefault="00B17C3B" w:rsidP="00847D79">
      <w:pPr>
        <w:spacing w:after="0" w:line="480" w:lineRule="auto"/>
        <w:jc w:val="both"/>
        <w:rPr>
          <w:rFonts w:ascii="Times New Roman" w:hAnsi="Times New Roman" w:cs="Times New Roman"/>
          <w:b/>
          <w:bCs/>
          <w:color w:val="000000" w:themeColor="text1"/>
        </w:rPr>
      </w:pPr>
    </w:p>
    <w:p w14:paraId="3B92C08E" w14:textId="77777777" w:rsidR="00B17C3B" w:rsidRDefault="00B17C3B">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659E418D" w14:textId="0D6BDC37" w:rsidR="00B17C3B" w:rsidRDefault="00915CD9" w:rsidP="00847D79">
      <w:pPr>
        <w:spacing w:after="0" w:line="480"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6F3B0CE6" wp14:editId="595FD851">
            <wp:extent cx="6018028" cy="5507665"/>
            <wp:effectExtent l="0" t="0" r="0" b="0"/>
            <wp:docPr id="72564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36" b="28354"/>
                    <a:stretch>
                      <a:fillRect/>
                    </a:stretch>
                  </pic:blipFill>
                  <pic:spPr bwMode="auto">
                    <a:xfrm>
                      <a:off x="0" y="0"/>
                      <a:ext cx="6018028" cy="5507665"/>
                    </a:xfrm>
                    <a:prstGeom prst="rect">
                      <a:avLst/>
                    </a:prstGeom>
                    <a:noFill/>
                    <a:ln>
                      <a:noFill/>
                    </a:ln>
                    <a:extLst>
                      <a:ext uri="{53640926-AAD7-44D8-BBD7-CCE9431645EC}">
                        <a14:shadowObscured xmlns:a14="http://schemas.microsoft.com/office/drawing/2010/main"/>
                      </a:ext>
                    </a:extLst>
                  </pic:spPr>
                </pic:pic>
              </a:graphicData>
            </a:graphic>
          </wp:inline>
        </w:drawing>
      </w:r>
    </w:p>
    <w:p w14:paraId="7093F258" w14:textId="2F420520" w:rsidR="00847D79" w:rsidRDefault="00847D79" w:rsidP="00277961">
      <w:pPr>
        <w:spacing w:after="0" w:line="360" w:lineRule="auto"/>
        <w:jc w:val="both"/>
        <w:rPr>
          <w:rFonts w:ascii="Times New Roman" w:hAnsi="Times New Roman" w:cs="Times New Roman"/>
          <w:b/>
          <w:bCs/>
          <w:lang w:eastAsia="ko-KR"/>
        </w:rPr>
      </w:pPr>
      <w:r w:rsidRPr="005C4C7D">
        <w:rPr>
          <w:rFonts w:ascii="Times New Roman" w:hAnsi="Times New Roman" w:cs="Times New Roman"/>
          <w:b/>
          <w:bCs/>
        </w:rPr>
        <w:t>Figure</w:t>
      </w:r>
      <w:r>
        <w:rPr>
          <w:rFonts w:ascii="Times New Roman" w:hAnsi="Times New Roman" w:cs="Times New Roman"/>
          <w:b/>
          <w:bCs/>
          <w:lang w:eastAsia="ko-KR"/>
        </w:rPr>
        <w:t xml:space="preserve"> </w:t>
      </w:r>
      <w:r w:rsidR="008F5696">
        <w:rPr>
          <w:rFonts w:ascii="Times New Roman" w:hAnsi="Times New Roman" w:cs="Times New Roman"/>
          <w:b/>
          <w:bCs/>
          <w:lang w:eastAsia="ko-KR"/>
        </w:rPr>
        <w:t>S</w:t>
      </w:r>
      <w:r>
        <w:rPr>
          <w:rFonts w:ascii="Times New Roman" w:hAnsi="Times New Roman" w:cs="Times New Roman"/>
          <w:b/>
          <w:bCs/>
          <w:lang w:eastAsia="ko-KR"/>
        </w:rPr>
        <w:t>5</w:t>
      </w:r>
      <w:r w:rsidRPr="00B878CC">
        <w:rPr>
          <w:rFonts w:ascii="Times New Roman" w:hAnsi="Times New Roman" w:cs="Times New Roman"/>
          <w:b/>
          <w:bCs/>
          <w:lang w:eastAsia="ko-KR"/>
        </w:rPr>
        <w:t xml:space="preserve">. </w:t>
      </w:r>
      <w:proofErr w:type="gramStart"/>
      <w:r>
        <w:rPr>
          <w:rFonts w:ascii="Times New Roman" w:hAnsi="Times New Roman" w:cs="Times New Roman"/>
          <w:b/>
          <w:bCs/>
          <w:lang w:eastAsia="ko-KR"/>
        </w:rPr>
        <w:t xml:space="preserve">Schematic for generating SVM </w:t>
      </w:r>
      <w:r w:rsidR="00E1338B">
        <w:rPr>
          <w:rFonts w:ascii="Times New Roman" w:hAnsi="Times New Roman" w:cs="Times New Roman"/>
          <w:b/>
          <w:bCs/>
          <w:lang w:eastAsia="ko-KR"/>
        </w:rPr>
        <w:t xml:space="preserve">classification </w:t>
      </w:r>
      <w:r>
        <w:rPr>
          <w:rFonts w:ascii="Times New Roman" w:hAnsi="Times New Roman" w:cs="Times New Roman"/>
          <w:b/>
          <w:bCs/>
          <w:lang w:eastAsia="ko-KR"/>
        </w:rPr>
        <w:t>model.</w:t>
      </w:r>
      <w:proofErr w:type="gramEnd"/>
      <w:r>
        <w:rPr>
          <w:rFonts w:ascii="Times New Roman" w:hAnsi="Times New Roman" w:cs="Times New Roman"/>
          <w:b/>
          <w:bCs/>
          <w:lang w:eastAsia="ko-KR"/>
        </w:rPr>
        <w:t xml:space="preserve"> </w:t>
      </w:r>
      <w:r w:rsidR="00A61C81" w:rsidRPr="00A61C81">
        <w:rPr>
          <w:rFonts w:ascii="Times New Roman" w:hAnsi="Times New Roman" w:cs="Times New Roman" w:hint="eastAsia"/>
          <w:lang w:eastAsia="ko-KR"/>
        </w:rPr>
        <w:t xml:space="preserve">(A) </w:t>
      </w:r>
      <w:r>
        <w:rPr>
          <w:rFonts w:ascii="Times New Roman" w:hAnsi="Times New Roman" w:cs="Times New Roman"/>
          <w:lang w:eastAsia="ko-KR"/>
        </w:rPr>
        <w:t xml:space="preserve">A radial SVM model was trained using the cohort-relative Z-score derived from </w:t>
      </w:r>
      <w:proofErr w:type="spellStart"/>
      <w:r>
        <w:rPr>
          <w:rFonts w:ascii="Times New Roman" w:hAnsi="Times New Roman" w:cs="Times New Roman"/>
          <w:lang w:eastAsia="ko-KR"/>
        </w:rPr>
        <w:t>multiomics</w:t>
      </w:r>
      <w:proofErr w:type="spellEnd"/>
      <w:r>
        <w:rPr>
          <w:rFonts w:ascii="Times New Roman" w:hAnsi="Times New Roman" w:cs="Times New Roman"/>
          <w:lang w:eastAsia="ko-KR"/>
        </w:rPr>
        <w:t xml:space="preserve"> featured in the Mayo Clinic cohort of 43 patients.</w:t>
      </w:r>
      <w:r w:rsidR="00A61C81">
        <w:rPr>
          <w:rFonts w:ascii="Times New Roman" w:hAnsi="Times New Roman" w:cs="Times New Roman" w:hint="eastAsia"/>
          <w:lang w:eastAsia="ko-KR"/>
        </w:rPr>
        <w:t xml:space="preserve"> </w:t>
      </w:r>
      <w:r w:rsidR="00A61C81" w:rsidRPr="00EF6AD6">
        <w:rPr>
          <w:rFonts w:ascii="Times New Roman" w:hAnsi="Times New Roman" w:cs="Times New Roman" w:hint="eastAsia"/>
          <w:color w:val="000000" w:themeColor="text1"/>
          <w:lang w:eastAsia="ko-KR"/>
        </w:rPr>
        <w:t xml:space="preserve">(B) </w:t>
      </w:r>
      <w:r w:rsidR="00C943A0" w:rsidRPr="00EF6AD6">
        <w:rPr>
          <w:rFonts w:ascii="Times New Roman" w:hAnsi="Times New Roman" w:cs="Times New Roman" w:hint="eastAsia"/>
          <w:color w:val="000000" w:themeColor="text1"/>
          <w:lang w:eastAsia="ko-KR"/>
        </w:rPr>
        <w:t xml:space="preserve">Mapping of </w:t>
      </w:r>
      <w:r w:rsidR="00BD072F" w:rsidRPr="00EF6AD6">
        <w:rPr>
          <w:rFonts w:ascii="Times New Roman" w:hAnsi="Times New Roman" w:cs="Times New Roman" w:hint="eastAsia"/>
          <w:color w:val="000000" w:themeColor="text1"/>
          <w:lang w:eastAsia="ko-KR"/>
        </w:rPr>
        <w:t xml:space="preserve">the </w:t>
      </w:r>
      <w:r w:rsidR="00C943A0" w:rsidRPr="00EF6AD6">
        <w:rPr>
          <w:rFonts w:ascii="Times New Roman" w:hAnsi="Times New Roman" w:cs="Times New Roman" w:hint="eastAsia"/>
          <w:color w:val="000000" w:themeColor="text1"/>
          <w:lang w:eastAsia="ko-KR"/>
        </w:rPr>
        <w:t xml:space="preserve">four subtypes </w:t>
      </w:r>
      <w:r w:rsidR="00BD072F" w:rsidRPr="00EF6AD6">
        <w:rPr>
          <w:rFonts w:ascii="Times New Roman" w:hAnsi="Times New Roman" w:cs="Times New Roman" w:hint="eastAsia"/>
          <w:color w:val="000000" w:themeColor="text1"/>
          <w:lang w:eastAsia="ko-KR"/>
        </w:rPr>
        <w:t>from</w:t>
      </w:r>
      <w:r w:rsidR="00C943A0" w:rsidRPr="00EF6AD6">
        <w:rPr>
          <w:rFonts w:ascii="Times New Roman" w:hAnsi="Times New Roman" w:cs="Times New Roman" w:hint="eastAsia"/>
          <w:color w:val="000000" w:themeColor="text1"/>
          <w:lang w:eastAsia="ko-KR"/>
        </w:rPr>
        <w:t xml:space="preserve"> Chinese cohort </w:t>
      </w:r>
      <w:r w:rsidR="00BD072F" w:rsidRPr="00EF6AD6">
        <w:rPr>
          <w:rFonts w:ascii="Times New Roman" w:hAnsi="Times New Roman" w:cs="Times New Roman" w:hint="eastAsia"/>
          <w:color w:val="000000" w:themeColor="text1"/>
          <w:lang w:eastAsia="ko-KR"/>
        </w:rPr>
        <w:t>on</w:t>
      </w:r>
      <w:r w:rsidR="00C943A0" w:rsidRPr="00EF6AD6">
        <w:rPr>
          <w:rFonts w:ascii="Times New Roman" w:hAnsi="Times New Roman" w:cs="Times New Roman" w:hint="eastAsia"/>
          <w:color w:val="000000" w:themeColor="text1"/>
          <w:lang w:eastAsia="ko-KR"/>
        </w:rPr>
        <w:t xml:space="preserve">to </w:t>
      </w:r>
      <w:r w:rsidR="00EF6AD6" w:rsidRPr="00EF6AD6">
        <w:rPr>
          <w:rFonts w:ascii="Times New Roman" w:hAnsi="Times New Roman" w:cs="Times New Roman"/>
          <w:color w:val="000000" w:themeColor="text1"/>
          <w:lang w:eastAsia="ko-KR"/>
        </w:rPr>
        <w:t xml:space="preserve">three </w:t>
      </w:r>
      <w:r w:rsidR="00BD072F" w:rsidRPr="00EF6AD6">
        <w:rPr>
          <w:rFonts w:ascii="Times New Roman" w:hAnsi="Times New Roman" w:cs="Times New Roman" w:hint="eastAsia"/>
          <w:color w:val="000000" w:themeColor="text1"/>
          <w:lang w:eastAsia="ko-KR"/>
        </w:rPr>
        <w:t xml:space="preserve">clusters of </w:t>
      </w:r>
      <w:r w:rsidR="00C91C85" w:rsidRPr="00EF6AD6">
        <w:rPr>
          <w:rFonts w:ascii="Times New Roman" w:hAnsi="Times New Roman" w:cs="Times New Roman" w:hint="eastAsia"/>
          <w:color w:val="000000" w:themeColor="text1"/>
          <w:lang w:eastAsia="ko-KR"/>
        </w:rPr>
        <w:t>our cohort</w:t>
      </w:r>
      <w:r w:rsidR="00BD072F" w:rsidRPr="00EF6AD6">
        <w:rPr>
          <w:rFonts w:ascii="Times New Roman" w:hAnsi="Times New Roman" w:cs="Times New Roman" w:hint="eastAsia"/>
          <w:color w:val="000000" w:themeColor="text1"/>
          <w:lang w:eastAsia="ko-KR"/>
        </w:rPr>
        <w:t>.</w:t>
      </w:r>
    </w:p>
    <w:p w14:paraId="6D784863" w14:textId="77777777" w:rsidR="000A56DD" w:rsidRDefault="000A56DD" w:rsidP="00847D79">
      <w:pPr>
        <w:spacing w:after="0" w:line="480" w:lineRule="auto"/>
        <w:jc w:val="both"/>
        <w:rPr>
          <w:rFonts w:ascii="Times New Roman" w:hAnsi="Times New Roman" w:cs="Times New Roman"/>
          <w:b/>
          <w:bCs/>
          <w:color w:val="000000" w:themeColor="text1"/>
        </w:rPr>
      </w:pPr>
    </w:p>
    <w:p w14:paraId="0D95547E" w14:textId="77777777" w:rsidR="000A56DD" w:rsidRDefault="000A56DD">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49395C48" w14:textId="77777777" w:rsidR="000A56DD" w:rsidRDefault="000A56DD" w:rsidP="000A56DD">
      <w:pPr>
        <w:spacing w:after="0" w:line="480"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14:anchorId="13DF2898" wp14:editId="3657E6C8">
            <wp:extent cx="5932805" cy="4582795"/>
            <wp:effectExtent l="0" t="0" r="0" b="8255"/>
            <wp:docPr id="795628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4582795"/>
                    </a:xfrm>
                    <a:prstGeom prst="rect">
                      <a:avLst/>
                    </a:prstGeom>
                    <a:noFill/>
                    <a:ln>
                      <a:noFill/>
                    </a:ln>
                  </pic:spPr>
                </pic:pic>
              </a:graphicData>
            </a:graphic>
          </wp:inline>
        </w:drawing>
      </w:r>
    </w:p>
    <w:p w14:paraId="76C5093C" w14:textId="7AE58685" w:rsidR="00805013" w:rsidRDefault="00847D79" w:rsidP="00277961">
      <w:pPr>
        <w:spacing w:after="0" w:line="360" w:lineRule="auto"/>
        <w:jc w:val="both"/>
        <w:rPr>
          <w:rFonts w:ascii="Times New Roman" w:hAnsi="Times New Roman" w:cs="Times New Roman"/>
          <w:lang w:eastAsia="ko-KR"/>
        </w:rPr>
      </w:pPr>
      <w:r w:rsidRPr="005C4C7D">
        <w:rPr>
          <w:rFonts w:ascii="Times New Roman" w:hAnsi="Times New Roman" w:cs="Times New Roman"/>
          <w:b/>
          <w:bCs/>
        </w:rPr>
        <w:t>Figure</w:t>
      </w:r>
      <w:r w:rsidRPr="00B73197">
        <w:rPr>
          <w:rFonts w:ascii="Times New Roman" w:hAnsi="Times New Roman" w:cs="Times New Roman"/>
          <w:b/>
          <w:bCs/>
          <w:lang w:eastAsia="ko-KR"/>
        </w:rPr>
        <w:t xml:space="preserve"> </w:t>
      </w:r>
      <w:r w:rsidR="008F5696">
        <w:rPr>
          <w:rFonts w:ascii="Times New Roman" w:hAnsi="Times New Roman" w:cs="Times New Roman"/>
          <w:b/>
          <w:bCs/>
          <w:lang w:eastAsia="ko-KR"/>
        </w:rPr>
        <w:t>S</w:t>
      </w:r>
      <w:r w:rsidRPr="00B73197">
        <w:rPr>
          <w:rFonts w:ascii="Times New Roman" w:hAnsi="Times New Roman" w:cs="Times New Roman"/>
          <w:b/>
          <w:bCs/>
          <w:lang w:eastAsia="ko-KR"/>
        </w:rPr>
        <w:t xml:space="preserve">6. </w:t>
      </w:r>
      <w:proofErr w:type="gramStart"/>
      <w:r w:rsidRPr="00B73197">
        <w:rPr>
          <w:rFonts w:ascii="Times New Roman" w:hAnsi="Times New Roman" w:cs="Times New Roman"/>
          <w:b/>
          <w:bCs/>
          <w:lang w:eastAsia="ko-KR"/>
        </w:rPr>
        <w:t>Cell</w:t>
      </w:r>
      <w:r>
        <w:rPr>
          <w:rFonts w:ascii="Times New Roman" w:hAnsi="Times New Roman" w:cs="Times New Roman"/>
          <w:b/>
          <w:bCs/>
          <w:lang w:eastAsia="ko-KR"/>
        </w:rPr>
        <w:t>ular</w:t>
      </w:r>
      <w:r w:rsidRPr="00B73197">
        <w:rPr>
          <w:rFonts w:ascii="Times New Roman" w:hAnsi="Times New Roman" w:cs="Times New Roman"/>
          <w:b/>
          <w:bCs/>
          <w:lang w:eastAsia="ko-KR"/>
        </w:rPr>
        <w:t xml:space="preserve"> proliferation and </w:t>
      </w:r>
      <w:r>
        <w:rPr>
          <w:rFonts w:ascii="Times New Roman" w:hAnsi="Times New Roman" w:cs="Times New Roman"/>
          <w:b/>
          <w:bCs/>
          <w:lang w:eastAsia="ko-KR"/>
        </w:rPr>
        <w:t>apoptosis</w:t>
      </w:r>
      <w:r w:rsidRPr="00B73197">
        <w:rPr>
          <w:rFonts w:ascii="Times New Roman" w:hAnsi="Times New Roman" w:cs="Times New Roman"/>
          <w:b/>
          <w:bCs/>
          <w:lang w:eastAsia="ko-KR"/>
        </w:rPr>
        <w:t xml:space="preserve"> assays</w:t>
      </w:r>
      <w:r>
        <w:rPr>
          <w:rFonts w:ascii="Times New Roman" w:hAnsi="Times New Roman" w:cs="Times New Roman"/>
          <w:b/>
          <w:bCs/>
          <w:lang w:eastAsia="ko-KR"/>
        </w:rPr>
        <w:t xml:space="preserve"> of PDX model.</w:t>
      </w:r>
      <w:proofErr w:type="gramEnd"/>
      <w:r w:rsidRPr="00B73197">
        <w:rPr>
          <w:rFonts w:ascii="Times New Roman" w:hAnsi="Times New Roman" w:cs="Times New Roman"/>
          <w:b/>
          <w:bCs/>
          <w:lang w:eastAsia="ko-KR"/>
        </w:rPr>
        <w:t xml:space="preserve"> </w:t>
      </w:r>
      <w:r w:rsidRPr="00B73197">
        <w:rPr>
          <w:rFonts w:ascii="Times New Roman" w:hAnsi="Times New Roman" w:cs="Times New Roman"/>
          <w:lang w:eastAsia="ko-KR"/>
        </w:rPr>
        <w:t>(</w:t>
      </w:r>
      <w:r w:rsidR="008F5696">
        <w:rPr>
          <w:rFonts w:ascii="Times New Roman" w:hAnsi="Times New Roman" w:cs="Times New Roman"/>
          <w:lang w:eastAsia="ko-KR"/>
        </w:rPr>
        <w:t>A</w:t>
      </w:r>
      <w:r w:rsidRPr="00B73197">
        <w:rPr>
          <w:rFonts w:ascii="Times New Roman" w:hAnsi="Times New Roman" w:cs="Times New Roman"/>
          <w:lang w:eastAsia="ko-KR"/>
        </w:rPr>
        <w:t>) The immunohistochemistry staining results (2.5X and</w:t>
      </w:r>
      <w:r w:rsidRPr="00F924F4">
        <w:rPr>
          <w:rFonts w:ascii="Times New Roman" w:hAnsi="Times New Roman" w:cs="Times New Roman"/>
          <w:lang w:eastAsia="ko-KR"/>
        </w:rPr>
        <w:t xml:space="preserve"> 20X) indicate that the mice treated with the TNK1 inhibitor (TP-5801) exhibited lower levels of tumor cell proliferation, as evidenced by KI-67 staining, increase in apoptotic activity, as shown by Cleaved Caspase-3 staining, in comparison to the vehicle group</w:t>
      </w:r>
      <w:r>
        <w:rPr>
          <w:rFonts w:ascii="Times New Roman" w:hAnsi="Times New Roman" w:cs="Times New Roman"/>
          <w:lang w:eastAsia="ko-KR"/>
        </w:rPr>
        <w:t>. (</w:t>
      </w:r>
      <w:r w:rsidR="008F5696">
        <w:rPr>
          <w:rFonts w:ascii="Times New Roman" w:hAnsi="Times New Roman" w:cs="Times New Roman"/>
          <w:lang w:eastAsia="ko-KR"/>
        </w:rPr>
        <w:t>B</w:t>
      </w:r>
      <w:r>
        <w:rPr>
          <w:rFonts w:ascii="Times New Roman" w:hAnsi="Times New Roman" w:cs="Times New Roman"/>
          <w:lang w:eastAsia="ko-KR"/>
        </w:rPr>
        <w:t xml:space="preserve">) </w:t>
      </w:r>
      <w:r w:rsidRPr="00F924F4">
        <w:rPr>
          <w:rFonts w:ascii="Times New Roman" w:hAnsi="Times New Roman" w:cs="Times New Roman"/>
          <w:lang w:eastAsia="ko-KR"/>
        </w:rPr>
        <w:t xml:space="preserve">Quantitative analysis </w:t>
      </w:r>
      <w:r>
        <w:rPr>
          <w:rFonts w:ascii="Times New Roman" w:hAnsi="Times New Roman" w:cs="Times New Roman"/>
          <w:lang w:eastAsia="ko-KR"/>
        </w:rPr>
        <w:t xml:space="preserve">showed that </w:t>
      </w:r>
      <w:r w:rsidRPr="00F924F4">
        <w:rPr>
          <w:rFonts w:ascii="Times New Roman" w:hAnsi="Times New Roman" w:cs="Times New Roman"/>
          <w:lang w:eastAsia="ko-KR"/>
        </w:rPr>
        <w:t>the average number of KI-67 positive cells was significantly higher in the vehicle group compared to the TP-5801 treated group in PDX115</w:t>
      </w:r>
      <w:r>
        <w:rPr>
          <w:rFonts w:ascii="Times New Roman" w:hAnsi="Times New Roman" w:cs="Times New Roman"/>
          <w:lang w:eastAsia="ko-KR"/>
        </w:rPr>
        <w:t>. (</w:t>
      </w:r>
      <w:r w:rsidR="008F5696">
        <w:rPr>
          <w:rFonts w:ascii="Times New Roman" w:hAnsi="Times New Roman" w:cs="Times New Roman"/>
          <w:lang w:eastAsia="ko-KR"/>
        </w:rPr>
        <w:t>C</w:t>
      </w:r>
      <w:r>
        <w:rPr>
          <w:rFonts w:ascii="Times New Roman" w:hAnsi="Times New Roman" w:cs="Times New Roman"/>
          <w:lang w:eastAsia="ko-KR"/>
        </w:rPr>
        <w:t>) T</w:t>
      </w:r>
      <w:r w:rsidRPr="00F924F4">
        <w:rPr>
          <w:rFonts w:ascii="Times New Roman" w:hAnsi="Times New Roman" w:cs="Times New Roman"/>
          <w:lang w:eastAsia="ko-KR"/>
        </w:rPr>
        <w:t>he average number of cleaved Caspase-3 positive cells was significantly greater in the TP-5801 group than in the vehicle group within the same cluster</w:t>
      </w:r>
      <w:r>
        <w:rPr>
          <w:rFonts w:ascii="Times New Roman" w:hAnsi="Times New Roman" w:cs="Times New Roman"/>
          <w:lang w:eastAsia="ko-KR"/>
        </w:rPr>
        <w:t>. (</w:t>
      </w:r>
      <w:r w:rsidR="008F5696">
        <w:rPr>
          <w:rFonts w:ascii="Times New Roman" w:hAnsi="Times New Roman" w:cs="Times New Roman"/>
          <w:lang w:eastAsia="ko-KR"/>
        </w:rPr>
        <w:t>D</w:t>
      </w:r>
      <w:r>
        <w:rPr>
          <w:rFonts w:ascii="Times New Roman" w:hAnsi="Times New Roman" w:cs="Times New Roman"/>
          <w:lang w:eastAsia="ko-KR"/>
        </w:rPr>
        <w:t>) Evaluation of liver and kidney function of PDX115 under TP-5801 treatment. (</w:t>
      </w:r>
      <w:r w:rsidR="008F5696">
        <w:rPr>
          <w:rFonts w:ascii="Times New Roman" w:hAnsi="Times New Roman" w:cs="Times New Roman"/>
          <w:lang w:eastAsia="ko-KR"/>
        </w:rPr>
        <w:t>E</w:t>
      </w:r>
      <w:r>
        <w:rPr>
          <w:rFonts w:ascii="Times New Roman" w:hAnsi="Times New Roman" w:cs="Times New Roman"/>
          <w:lang w:eastAsia="ko-KR"/>
        </w:rPr>
        <w:t xml:space="preserve">) Measured delta in mice weights of PDX115 during the TP-5801 study.  </w:t>
      </w:r>
      <w:r w:rsidRPr="00826CE2">
        <w:rPr>
          <w:rFonts w:ascii="Times New Roman" w:hAnsi="Times New Roman" w:cs="Times New Roman" w:hint="eastAsia"/>
          <w:lang w:eastAsia="ko-KR"/>
        </w:rPr>
        <w:t xml:space="preserve">*, p-value </w:t>
      </w:r>
      <w:r w:rsidRPr="00826CE2">
        <w:rPr>
          <w:rFonts w:ascii="Times New Roman" w:hAnsi="Times New Roman" w:cs="Times New Roman" w:hint="eastAsia"/>
          <w:lang w:eastAsia="ko-KR"/>
        </w:rPr>
        <w:t>≤</w:t>
      </w:r>
      <w:r w:rsidRPr="00826CE2">
        <w:rPr>
          <w:rFonts w:ascii="Times New Roman" w:hAnsi="Times New Roman" w:cs="Times New Roman" w:hint="eastAsia"/>
          <w:lang w:eastAsia="ko-KR"/>
        </w:rPr>
        <w:t xml:space="preserve"> 0.05; **, p-value </w:t>
      </w:r>
      <w:r w:rsidRPr="00826CE2">
        <w:rPr>
          <w:rFonts w:ascii="Times New Roman" w:hAnsi="Times New Roman" w:cs="Times New Roman" w:hint="eastAsia"/>
          <w:lang w:eastAsia="ko-KR"/>
        </w:rPr>
        <w:t>≤</w:t>
      </w:r>
      <w:r w:rsidRPr="00826CE2">
        <w:rPr>
          <w:rFonts w:ascii="Times New Roman" w:hAnsi="Times New Roman" w:cs="Times New Roman" w:hint="eastAsia"/>
          <w:lang w:eastAsia="ko-KR"/>
        </w:rPr>
        <w:t xml:space="preserve"> 0.01</w:t>
      </w:r>
      <w:r>
        <w:rPr>
          <w:rFonts w:ascii="Times New Roman" w:hAnsi="Times New Roman" w:cs="Times New Roman"/>
          <w:lang w:eastAsia="ko-KR"/>
        </w:rPr>
        <w:t xml:space="preserve"> </w:t>
      </w:r>
    </w:p>
    <w:p w14:paraId="7055632D" w14:textId="77777777" w:rsidR="00722840" w:rsidRDefault="00722840">
      <w:pPr>
        <w:rPr>
          <w:rFonts w:ascii="Times New Roman" w:hAnsi="Times New Roman" w:cs="Times New Roman"/>
          <w:lang w:eastAsia="ko-KR"/>
        </w:rPr>
      </w:pPr>
    </w:p>
    <w:p w14:paraId="79AC53A7" w14:textId="77777777" w:rsidR="00722840" w:rsidRDefault="00722840">
      <w:pPr>
        <w:rPr>
          <w:rFonts w:ascii="Times New Roman" w:hAnsi="Times New Roman" w:cs="Times New Roman"/>
          <w:lang w:eastAsia="ko-KR"/>
        </w:rPr>
      </w:pPr>
      <w:r>
        <w:rPr>
          <w:rFonts w:ascii="Times New Roman" w:hAnsi="Times New Roman" w:cs="Times New Roman"/>
          <w:lang w:eastAsia="ko-KR"/>
        </w:rPr>
        <w:br w:type="page"/>
      </w:r>
    </w:p>
    <w:p w14:paraId="4BA1B3E5" w14:textId="0B9989D7" w:rsidR="00722840" w:rsidRDefault="00C67B41" w:rsidP="00D12A94">
      <w:pPr>
        <w:jc w:val="center"/>
        <w:rPr>
          <w:rFonts w:ascii="Times New Roman" w:hAnsi="Times New Roman" w:cs="Times New Roman"/>
          <w:lang w:eastAsia="ko-KR"/>
        </w:rPr>
      </w:pPr>
      <w:r w:rsidRPr="00C67B41">
        <w:rPr>
          <w:rFonts w:ascii="Times New Roman" w:hAnsi="Times New Roman" w:cs="Times New Roman"/>
          <w:noProof/>
          <w:lang w:val="en-IN" w:eastAsia="en-IN"/>
        </w:rPr>
        <w:lastRenderedPageBreak/>
        <w:drawing>
          <wp:inline distT="0" distB="0" distL="0" distR="0" wp14:anchorId="1C49B169" wp14:editId="7F5E5F09">
            <wp:extent cx="5943600" cy="4769485"/>
            <wp:effectExtent l="0" t="0" r="0" b="0"/>
            <wp:docPr id="6" name="Picture 5" descr="A screenshot of a video game&#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E1E887-D056-D762-7EAB-E40CC14CF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video game&#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E1E887-D056-D762-7EAB-E40CC14CF23D}"/>
                        </a:ext>
                      </a:extLst>
                    </pic:cNvPr>
                    <pic:cNvPicPr>
                      <a:picLocks noChangeAspect="1"/>
                    </pic:cNvPicPr>
                  </pic:nvPicPr>
                  <pic:blipFill>
                    <a:blip r:embed="rId16"/>
                    <a:stretch>
                      <a:fillRect/>
                    </a:stretch>
                  </pic:blipFill>
                  <pic:spPr>
                    <a:xfrm>
                      <a:off x="0" y="0"/>
                      <a:ext cx="5943600" cy="4769485"/>
                    </a:xfrm>
                    <a:prstGeom prst="rect">
                      <a:avLst/>
                    </a:prstGeom>
                  </pic:spPr>
                </pic:pic>
              </a:graphicData>
            </a:graphic>
          </wp:inline>
        </w:drawing>
      </w:r>
    </w:p>
    <w:p w14:paraId="42053619" w14:textId="4434254A" w:rsidR="00977C61" w:rsidRPr="00972F28" w:rsidRDefault="00722840" w:rsidP="00977C61">
      <w:pPr>
        <w:jc w:val="both"/>
        <w:rPr>
          <w:rFonts w:ascii="Times New Roman" w:hAnsi="Times New Roman" w:cs="Times New Roman"/>
          <w:color w:val="000000" w:themeColor="text1"/>
          <w:lang w:eastAsia="ko-KR"/>
        </w:rPr>
      </w:pPr>
      <w:r w:rsidRPr="00972F28">
        <w:rPr>
          <w:rFonts w:ascii="Times New Roman" w:hAnsi="Times New Roman" w:cs="Times New Roman"/>
          <w:b/>
          <w:bCs/>
          <w:color w:val="000000" w:themeColor="text1"/>
        </w:rPr>
        <w:t>Figure</w:t>
      </w:r>
      <w:r w:rsidRPr="00972F28">
        <w:rPr>
          <w:rFonts w:ascii="Times New Roman" w:hAnsi="Times New Roman" w:cs="Times New Roman"/>
          <w:b/>
          <w:bCs/>
          <w:color w:val="000000" w:themeColor="text1"/>
          <w:lang w:eastAsia="ko-KR"/>
        </w:rPr>
        <w:t xml:space="preserve"> S7. </w:t>
      </w:r>
      <w:proofErr w:type="gramStart"/>
      <w:r w:rsidR="00496251" w:rsidRPr="00972F28">
        <w:rPr>
          <w:rFonts w:ascii="Times New Roman" w:hAnsi="Times New Roman" w:cs="Times New Roman"/>
          <w:b/>
          <w:bCs/>
          <w:color w:val="000000" w:themeColor="text1"/>
          <w:lang w:eastAsia="ko-KR"/>
        </w:rPr>
        <w:t xml:space="preserve">Effect of </w:t>
      </w:r>
      <w:r w:rsidR="0019073B" w:rsidRPr="00972F28">
        <w:rPr>
          <w:rFonts w:ascii="Times New Roman" w:hAnsi="Times New Roman" w:cs="Times New Roman"/>
          <w:b/>
          <w:bCs/>
          <w:color w:val="000000" w:themeColor="text1"/>
          <w:lang w:eastAsia="ko-KR"/>
        </w:rPr>
        <w:t xml:space="preserve">TNK1 inhibitor </w:t>
      </w:r>
      <w:r w:rsidR="00684DED" w:rsidRPr="00972F28">
        <w:rPr>
          <w:rFonts w:ascii="Times New Roman" w:hAnsi="Times New Roman" w:cs="Times New Roman"/>
          <w:b/>
          <w:bCs/>
          <w:color w:val="000000" w:themeColor="text1"/>
          <w:lang w:eastAsia="ko-KR"/>
        </w:rPr>
        <w:t xml:space="preserve">treatment </w:t>
      </w:r>
      <w:r w:rsidR="00977C61" w:rsidRPr="00972F28">
        <w:rPr>
          <w:rFonts w:ascii="Times New Roman" w:hAnsi="Times New Roman" w:cs="Times New Roman"/>
          <w:b/>
          <w:bCs/>
          <w:color w:val="000000" w:themeColor="text1"/>
          <w:lang w:eastAsia="ko-KR"/>
        </w:rPr>
        <w:t>on</w:t>
      </w:r>
      <w:r w:rsidR="00684DED" w:rsidRPr="00972F28">
        <w:rPr>
          <w:rFonts w:ascii="Times New Roman" w:hAnsi="Times New Roman" w:cs="Times New Roman"/>
          <w:b/>
          <w:bCs/>
          <w:color w:val="000000" w:themeColor="text1"/>
          <w:lang w:eastAsia="ko-KR"/>
        </w:rPr>
        <w:t xml:space="preserve"> PDX model</w:t>
      </w:r>
      <w:r w:rsidR="00496251" w:rsidRPr="00972F28">
        <w:rPr>
          <w:rFonts w:ascii="Times New Roman" w:hAnsi="Times New Roman" w:cs="Times New Roman"/>
          <w:b/>
          <w:bCs/>
          <w:color w:val="000000" w:themeColor="text1"/>
          <w:lang w:eastAsia="ko-KR"/>
        </w:rPr>
        <w:t>s</w:t>
      </w:r>
      <w:r w:rsidR="00684DED" w:rsidRPr="00972F28">
        <w:rPr>
          <w:rFonts w:ascii="Times New Roman" w:hAnsi="Times New Roman" w:cs="Times New Roman"/>
          <w:b/>
          <w:bCs/>
          <w:color w:val="000000" w:themeColor="text1"/>
          <w:lang w:eastAsia="ko-KR"/>
        </w:rPr>
        <w:t>.</w:t>
      </w:r>
      <w:proofErr w:type="gramEnd"/>
      <w:r w:rsidR="00684DED" w:rsidRPr="00972F28">
        <w:rPr>
          <w:rFonts w:ascii="Times New Roman" w:hAnsi="Times New Roman" w:cs="Times New Roman"/>
          <w:b/>
          <w:bCs/>
          <w:color w:val="000000" w:themeColor="text1"/>
          <w:lang w:eastAsia="ko-KR"/>
        </w:rPr>
        <w:t xml:space="preserve"> </w:t>
      </w:r>
      <w:r w:rsidRPr="00972F28">
        <w:rPr>
          <w:rFonts w:ascii="Times New Roman" w:hAnsi="Times New Roman" w:cs="Times New Roman"/>
          <w:b/>
          <w:bCs/>
          <w:color w:val="000000" w:themeColor="text1"/>
          <w:lang w:eastAsia="ko-KR"/>
        </w:rPr>
        <w:t xml:space="preserve"> </w:t>
      </w:r>
      <w:r w:rsidR="00F2336F" w:rsidRPr="00972F28">
        <w:rPr>
          <w:rFonts w:ascii="Times New Roman" w:hAnsi="Times New Roman" w:cs="Times New Roman"/>
          <w:color w:val="000000" w:themeColor="text1"/>
          <w:lang w:eastAsia="ko-KR"/>
        </w:rPr>
        <w:t>(A)</w:t>
      </w:r>
      <w:r w:rsidR="00F2336F" w:rsidRPr="00972F28">
        <w:rPr>
          <w:rFonts w:ascii="Times New Roman" w:hAnsi="Times New Roman" w:cs="Times New Roman"/>
          <w:b/>
          <w:bCs/>
          <w:color w:val="000000" w:themeColor="text1"/>
          <w:lang w:eastAsia="ko-KR"/>
        </w:rPr>
        <w:t xml:space="preserve"> </w:t>
      </w:r>
      <w:r w:rsidR="00A659B0" w:rsidRPr="00972F28">
        <w:rPr>
          <w:rFonts w:ascii="Times New Roman" w:hAnsi="Times New Roman" w:cs="Times New Roman"/>
          <w:color w:val="000000" w:themeColor="text1"/>
          <w:lang w:eastAsia="ko-KR"/>
        </w:rPr>
        <w:t>TNK1 in</w:t>
      </w:r>
      <w:r w:rsidR="001F6920" w:rsidRPr="00972F28">
        <w:rPr>
          <w:rFonts w:ascii="Times New Roman" w:hAnsi="Times New Roman" w:cs="Times New Roman"/>
          <w:color w:val="000000" w:themeColor="text1"/>
          <w:lang w:eastAsia="ko-KR"/>
        </w:rPr>
        <w:t>hibitor treatment in an additional PDX model.</w:t>
      </w:r>
      <w:r w:rsidR="00A659B0" w:rsidRPr="00972F28">
        <w:rPr>
          <w:rFonts w:ascii="Times New Roman" w:hAnsi="Times New Roman" w:cs="Times New Roman"/>
          <w:color w:val="000000" w:themeColor="text1"/>
          <w:lang w:eastAsia="ko-KR"/>
        </w:rPr>
        <w:t xml:space="preserve"> D</w:t>
      </w:r>
      <w:r w:rsidR="00141E4E" w:rsidRPr="00972F28">
        <w:rPr>
          <w:rFonts w:ascii="Times New Roman" w:hAnsi="Times New Roman" w:cs="Times New Roman"/>
          <w:color w:val="000000" w:themeColor="text1"/>
          <w:lang w:eastAsia="ko-KR"/>
        </w:rPr>
        <w:t xml:space="preserve">elta tumor size plot for the TNK1 inhibitor (TP-5801) for PDX283 mapped to Cluster 2. </w:t>
      </w:r>
      <w:r w:rsidR="00F2336F" w:rsidRPr="00972F28">
        <w:rPr>
          <w:rFonts w:ascii="Times New Roman" w:hAnsi="Times New Roman" w:cs="Times New Roman"/>
          <w:color w:val="000000" w:themeColor="text1"/>
          <w:lang w:eastAsia="ko-KR"/>
        </w:rPr>
        <w:t xml:space="preserve">(B) </w:t>
      </w:r>
      <w:proofErr w:type="spellStart"/>
      <w:r w:rsidR="001F6920" w:rsidRPr="00972F28">
        <w:rPr>
          <w:rFonts w:ascii="Times New Roman" w:hAnsi="Times New Roman" w:cs="Times New Roman"/>
          <w:color w:val="000000" w:themeColor="text1"/>
          <w:lang w:eastAsia="ko-KR"/>
        </w:rPr>
        <w:t>Kinome</w:t>
      </w:r>
      <w:proofErr w:type="spellEnd"/>
      <w:r w:rsidR="001F6920" w:rsidRPr="00972F28">
        <w:rPr>
          <w:rFonts w:ascii="Times New Roman" w:hAnsi="Times New Roman" w:cs="Times New Roman"/>
          <w:color w:val="000000" w:themeColor="text1"/>
          <w:lang w:eastAsia="ko-KR"/>
        </w:rPr>
        <w:t xml:space="preserve"> profiling </w:t>
      </w:r>
      <w:r w:rsidR="00D50960" w:rsidRPr="00972F28">
        <w:rPr>
          <w:rFonts w:ascii="Times New Roman" w:hAnsi="Times New Roman" w:cs="Times New Roman"/>
          <w:color w:val="000000" w:themeColor="text1"/>
          <w:lang w:eastAsia="ko-KR"/>
        </w:rPr>
        <w:t>reveals</w:t>
      </w:r>
      <w:r w:rsidR="00977C61" w:rsidRPr="00972F28">
        <w:rPr>
          <w:rFonts w:ascii="Times New Roman" w:hAnsi="Times New Roman" w:cs="Times New Roman"/>
          <w:color w:val="000000" w:themeColor="text1"/>
          <w:lang w:eastAsia="ko-KR"/>
        </w:rPr>
        <w:t xml:space="preserve"> changes of kinases upon TNK1 </w:t>
      </w:r>
      <w:r w:rsidR="00401983" w:rsidRPr="00972F28">
        <w:rPr>
          <w:rFonts w:ascii="Times New Roman" w:hAnsi="Times New Roman" w:cs="Times New Roman"/>
          <w:color w:val="000000" w:themeColor="text1"/>
          <w:lang w:eastAsia="ko-KR"/>
        </w:rPr>
        <w:t>inhibition.</w:t>
      </w:r>
    </w:p>
    <w:p w14:paraId="7234791E" w14:textId="77777777" w:rsidR="00072140" w:rsidRPr="00665C42" w:rsidRDefault="00072140">
      <w:pPr>
        <w:rPr>
          <w:rFonts w:ascii="Times New Roman" w:hAnsi="Times New Roman" w:cs="Times New Roman"/>
          <w:color w:val="FF0000"/>
          <w:lang w:eastAsia="ko-KR"/>
        </w:rPr>
      </w:pPr>
    </w:p>
    <w:p w14:paraId="3985D2EA" w14:textId="77777777" w:rsidR="00072140" w:rsidRDefault="00072140">
      <w:pPr>
        <w:rPr>
          <w:rFonts w:ascii="Times New Roman" w:hAnsi="Times New Roman" w:cs="Times New Roman"/>
          <w:lang w:eastAsia="ko-KR"/>
        </w:rPr>
      </w:pPr>
      <w:r>
        <w:rPr>
          <w:rFonts w:ascii="Times New Roman" w:hAnsi="Times New Roman" w:cs="Times New Roman"/>
          <w:lang w:eastAsia="ko-KR"/>
        </w:rPr>
        <w:br w:type="page"/>
      </w:r>
    </w:p>
    <w:p w14:paraId="3A81CFC5" w14:textId="68C6DE18" w:rsidR="005512AA" w:rsidRDefault="00FD3043" w:rsidP="00FD3043">
      <w:pPr>
        <w:jc w:val="center"/>
        <w:rPr>
          <w:rFonts w:ascii="Times New Roman" w:hAnsi="Times New Roman" w:cs="Times New Roman"/>
          <w:lang w:eastAsia="ko-KR"/>
        </w:rPr>
      </w:pPr>
      <w:r>
        <w:rPr>
          <w:rFonts w:ascii="Times New Roman" w:hAnsi="Times New Roman" w:cs="Times New Roman"/>
          <w:noProof/>
          <w:lang w:val="en-IN" w:eastAsia="en-IN"/>
        </w:rPr>
        <w:lastRenderedPageBreak/>
        <w:drawing>
          <wp:inline distT="0" distB="0" distL="0" distR="0" wp14:anchorId="3EFAEA5C" wp14:editId="2184A6AE">
            <wp:extent cx="5615305" cy="3673859"/>
            <wp:effectExtent l="0" t="0" r="0" b="3175"/>
            <wp:docPr id="131366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5010" cy="3686751"/>
                    </a:xfrm>
                    <a:prstGeom prst="rect">
                      <a:avLst/>
                    </a:prstGeom>
                    <a:noFill/>
                  </pic:spPr>
                </pic:pic>
              </a:graphicData>
            </a:graphic>
          </wp:inline>
        </w:drawing>
      </w:r>
    </w:p>
    <w:p w14:paraId="7CEA13BC" w14:textId="3AF03C3F" w:rsidR="0020342B" w:rsidRPr="0020342B" w:rsidRDefault="005512AA" w:rsidP="0020342B">
      <w:pPr>
        <w:jc w:val="both"/>
        <w:rPr>
          <w:rFonts w:ascii="Times New Roman" w:hAnsi="Times New Roman" w:cs="Times New Roman"/>
          <w:color w:val="000000" w:themeColor="text1"/>
          <w:lang w:eastAsia="ko-KR"/>
        </w:rPr>
      </w:pPr>
      <w:r w:rsidRPr="00286027">
        <w:rPr>
          <w:rFonts w:ascii="Times New Roman" w:hAnsi="Times New Roman" w:cs="Times New Roman"/>
          <w:b/>
          <w:bCs/>
          <w:color w:val="000000" w:themeColor="text1"/>
        </w:rPr>
        <w:t>Figure</w:t>
      </w:r>
      <w:r w:rsidRPr="00286027">
        <w:rPr>
          <w:rFonts w:ascii="Times New Roman" w:hAnsi="Times New Roman" w:cs="Times New Roman"/>
          <w:b/>
          <w:bCs/>
          <w:color w:val="000000" w:themeColor="text1"/>
          <w:lang w:eastAsia="ko-KR"/>
        </w:rPr>
        <w:t xml:space="preserve"> S</w:t>
      </w:r>
      <w:r w:rsidR="008D3A3E">
        <w:rPr>
          <w:rFonts w:ascii="Times New Roman" w:hAnsi="Times New Roman" w:cs="Times New Roman"/>
          <w:b/>
          <w:bCs/>
          <w:color w:val="000000" w:themeColor="text1"/>
          <w:lang w:eastAsia="ko-KR"/>
        </w:rPr>
        <w:t>8</w:t>
      </w:r>
      <w:r w:rsidRPr="00286027">
        <w:rPr>
          <w:rFonts w:ascii="Times New Roman" w:hAnsi="Times New Roman" w:cs="Times New Roman"/>
          <w:b/>
          <w:bCs/>
          <w:color w:val="000000" w:themeColor="text1"/>
          <w:lang w:eastAsia="ko-KR"/>
        </w:rPr>
        <w:t xml:space="preserve">. </w:t>
      </w:r>
      <w:proofErr w:type="gramStart"/>
      <w:r w:rsidRPr="00286027">
        <w:rPr>
          <w:rFonts w:ascii="Times New Roman" w:hAnsi="Times New Roman" w:cs="Times New Roman"/>
          <w:b/>
          <w:bCs/>
          <w:color w:val="000000" w:themeColor="text1"/>
          <w:lang w:eastAsia="ko-KR"/>
        </w:rPr>
        <w:t xml:space="preserve">Evaluation of </w:t>
      </w:r>
      <w:r w:rsidR="0071418E">
        <w:rPr>
          <w:rFonts w:ascii="Times New Roman" w:hAnsi="Times New Roman" w:cs="Times New Roman"/>
          <w:b/>
          <w:bCs/>
          <w:color w:val="000000" w:themeColor="text1"/>
          <w:lang w:eastAsia="ko-KR"/>
        </w:rPr>
        <w:t xml:space="preserve">effect of </w:t>
      </w:r>
      <w:r w:rsidRPr="00286027">
        <w:rPr>
          <w:rFonts w:ascii="Times New Roman" w:hAnsi="Times New Roman" w:cs="Times New Roman"/>
          <w:b/>
          <w:bCs/>
          <w:color w:val="000000" w:themeColor="text1"/>
          <w:lang w:eastAsia="ko-KR"/>
        </w:rPr>
        <w:t xml:space="preserve">TNK1 </w:t>
      </w:r>
      <w:r w:rsidR="0071418E">
        <w:rPr>
          <w:rFonts w:ascii="Times New Roman" w:hAnsi="Times New Roman" w:cs="Times New Roman"/>
          <w:b/>
          <w:bCs/>
          <w:color w:val="000000" w:themeColor="text1"/>
          <w:lang w:eastAsia="ko-KR"/>
        </w:rPr>
        <w:t>knockdown in CCA cells</w:t>
      </w:r>
      <w:r w:rsidRPr="00286027">
        <w:rPr>
          <w:rFonts w:ascii="Times New Roman" w:hAnsi="Times New Roman" w:cs="Times New Roman"/>
          <w:b/>
          <w:bCs/>
          <w:color w:val="000000" w:themeColor="text1"/>
          <w:lang w:eastAsia="ko-KR"/>
        </w:rPr>
        <w:t>.</w:t>
      </w:r>
      <w:proofErr w:type="gramEnd"/>
      <w:r w:rsidRPr="00286027">
        <w:rPr>
          <w:rFonts w:ascii="Times New Roman" w:hAnsi="Times New Roman" w:cs="Times New Roman"/>
          <w:b/>
          <w:bCs/>
          <w:color w:val="000000" w:themeColor="text1"/>
          <w:lang w:eastAsia="ko-KR"/>
        </w:rPr>
        <w:t xml:space="preserve"> </w:t>
      </w:r>
      <w:r w:rsidR="0020342B" w:rsidRPr="0020342B">
        <w:rPr>
          <w:rFonts w:ascii="Times New Roman" w:hAnsi="Times New Roman" w:cs="Times New Roman"/>
          <w:color w:val="000000" w:themeColor="text1"/>
          <w:lang w:eastAsia="ko-KR"/>
        </w:rPr>
        <w:t>(A)</w:t>
      </w:r>
      <w:r w:rsidR="0020342B" w:rsidRPr="0020342B">
        <w:rPr>
          <w:rFonts w:ascii="Times New Roman" w:hAnsi="Times New Roman" w:cs="Times New Roman"/>
          <w:b/>
          <w:bCs/>
          <w:color w:val="000000" w:themeColor="text1"/>
          <w:lang w:eastAsia="ko-KR"/>
        </w:rPr>
        <w:t xml:space="preserve"> </w:t>
      </w:r>
      <w:r w:rsidR="0020342B" w:rsidRPr="0020342B">
        <w:rPr>
          <w:rFonts w:ascii="Times New Roman" w:hAnsi="Times New Roman" w:cs="Times New Roman"/>
          <w:color w:val="000000" w:themeColor="text1"/>
          <w:lang w:eastAsia="ko-KR"/>
        </w:rPr>
        <w:t xml:space="preserve">Proliferation assay of </w:t>
      </w:r>
      <w:proofErr w:type="spellStart"/>
      <w:r w:rsidR="0020342B" w:rsidRPr="0020342B">
        <w:rPr>
          <w:rFonts w:ascii="Times New Roman" w:hAnsi="Times New Roman" w:cs="Times New Roman"/>
          <w:color w:val="000000" w:themeColor="text1"/>
          <w:lang w:eastAsia="ko-KR"/>
        </w:rPr>
        <w:t>siControl</w:t>
      </w:r>
      <w:proofErr w:type="spellEnd"/>
      <w:r w:rsidR="0020342B" w:rsidRPr="0020342B">
        <w:rPr>
          <w:rFonts w:ascii="Times New Roman" w:hAnsi="Times New Roman" w:cs="Times New Roman"/>
          <w:color w:val="000000" w:themeColor="text1"/>
          <w:lang w:eastAsia="ko-KR"/>
        </w:rPr>
        <w:t xml:space="preserve"> and siTNK1 transfected HuCCT-1 and RBE cells over 96 hours. Relative proliferation rates were calculated by normalizing luminescence values to the 0 hour time point for each treatment group. </w:t>
      </w:r>
      <w:r w:rsidR="00E2611F" w:rsidRPr="00286027">
        <w:rPr>
          <w:rFonts w:ascii="Times New Roman" w:hAnsi="Times New Roman" w:cs="Times New Roman" w:hint="eastAsia"/>
          <w:color w:val="000000" w:themeColor="text1"/>
          <w:lang w:eastAsia="ko-KR"/>
        </w:rPr>
        <w:t xml:space="preserve">**, p-value </w:t>
      </w:r>
      <w:r w:rsidR="00E2611F" w:rsidRPr="00286027">
        <w:rPr>
          <w:rFonts w:ascii="Times New Roman" w:hAnsi="Times New Roman" w:cs="Times New Roman" w:hint="eastAsia"/>
          <w:color w:val="000000" w:themeColor="text1"/>
          <w:lang w:eastAsia="ko-KR"/>
        </w:rPr>
        <w:t>≤</w:t>
      </w:r>
      <w:r w:rsidR="00E2611F" w:rsidRPr="00286027">
        <w:rPr>
          <w:rFonts w:ascii="Times New Roman" w:hAnsi="Times New Roman" w:cs="Times New Roman" w:hint="eastAsia"/>
          <w:color w:val="000000" w:themeColor="text1"/>
          <w:lang w:eastAsia="ko-KR"/>
        </w:rPr>
        <w:t xml:space="preserve"> 0.01; ***, p-</w:t>
      </w:r>
      <w:proofErr w:type="gramStart"/>
      <w:r w:rsidR="00E2611F" w:rsidRPr="00286027">
        <w:rPr>
          <w:rFonts w:ascii="Times New Roman" w:hAnsi="Times New Roman" w:cs="Times New Roman" w:hint="eastAsia"/>
          <w:color w:val="000000" w:themeColor="text1"/>
          <w:lang w:eastAsia="ko-KR"/>
        </w:rPr>
        <w:t xml:space="preserve">value </w:t>
      </w:r>
      <w:r w:rsidR="00E2611F" w:rsidRPr="00286027">
        <w:rPr>
          <w:rFonts w:ascii="Times New Roman" w:hAnsi="Times New Roman" w:cs="Times New Roman"/>
          <w:color w:val="000000" w:themeColor="text1"/>
          <w:lang w:eastAsia="ko-KR"/>
        </w:rPr>
        <w:t xml:space="preserve"> </w:t>
      </w:r>
      <w:r w:rsidR="00E2611F" w:rsidRPr="00286027">
        <w:rPr>
          <w:rFonts w:ascii="Times New Roman" w:hAnsi="Times New Roman" w:cs="Times New Roman" w:hint="eastAsia"/>
          <w:color w:val="000000" w:themeColor="text1"/>
          <w:lang w:eastAsia="ko-KR"/>
        </w:rPr>
        <w:t>≤</w:t>
      </w:r>
      <w:proofErr w:type="gramEnd"/>
      <w:r w:rsidR="00E2611F" w:rsidRPr="00286027">
        <w:rPr>
          <w:rFonts w:ascii="Times New Roman" w:hAnsi="Times New Roman" w:cs="Times New Roman" w:hint="eastAsia"/>
          <w:color w:val="000000" w:themeColor="text1"/>
          <w:lang w:eastAsia="ko-KR"/>
        </w:rPr>
        <w:t xml:space="preserve"> 0.001</w:t>
      </w:r>
      <w:r w:rsidR="00983EFC">
        <w:rPr>
          <w:rFonts w:ascii="Times New Roman" w:hAnsi="Times New Roman" w:cs="Times New Roman"/>
          <w:color w:val="000000" w:themeColor="text1"/>
          <w:lang w:eastAsia="ko-KR"/>
        </w:rPr>
        <w:t xml:space="preserve">. </w:t>
      </w:r>
      <w:r w:rsidR="0020342B">
        <w:rPr>
          <w:rFonts w:ascii="Times New Roman" w:hAnsi="Times New Roman" w:cs="Times New Roman"/>
          <w:color w:val="000000" w:themeColor="text1"/>
          <w:lang w:eastAsia="ko-KR"/>
        </w:rPr>
        <w:t>(</w:t>
      </w:r>
      <w:r w:rsidR="0020342B" w:rsidRPr="0020342B">
        <w:rPr>
          <w:rFonts w:ascii="Times New Roman" w:hAnsi="Times New Roman" w:cs="Times New Roman"/>
          <w:color w:val="000000" w:themeColor="text1"/>
          <w:lang w:eastAsia="ko-KR"/>
        </w:rPr>
        <w:t xml:space="preserve">B) Immunoblot analysis of TNK1 in HuCCT-1 cells under </w:t>
      </w:r>
      <w:proofErr w:type="spellStart"/>
      <w:r w:rsidR="0020342B" w:rsidRPr="0020342B">
        <w:rPr>
          <w:rFonts w:ascii="Times New Roman" w:hAnsi="Times New Roman" w:cs="Times New Roman"/>
          <w:color w:val="000000" w:themeColor="text1"/>
          <w:lang w:eastAsia="ko-KR"/>
        </w:rPr>
        <w:t>siControl</w:t>
      </w:r>
      <w:proofErr w:type="spellEnd"/>
      <w:r w:rsidR="0020342B" w:rsidRPr="0020342B">
        <w:rPr>
          <w:rFonts w:ascii="Times New Roman" w:hAnsi="Times New Roman" w:cs="Times New Roman"/>
          <w:color w:val="000000" w:themeColor="text1"/>
          <w:lang w:eastAsia="ko-KR"/>
        </w:rPr>
        <w:t xml:space="preserve"> and siTNK1 conditions.</w:t>
      </w:r>
    </w:p>
    <w:p w14:paraId="12AD4035" w14:textId="40920336" w:rsidR="0020342B" w:rsidRDefault="0020342B">
      <w:pPr>
        <w:rPr>
          <w:rFonts w:ascii="Times New Roman" w:hAnsi="Times New Roman" w:cs="Times New Roman"/>
          <w:color w:val="000000" w:themeColor="text1"/>
          <w:lang w:eastAsia="ko-KR"/>
        </w:rPr>
      </w:pPr>
      <w:r>
        <w:rPr>
          <w:rFonts w:ascii="Times New Roman" w:hAnsi="Times New Roman" w:cs="Times New Roman"/>
          <w:color w:val="000000" w:themeColor="text1"/>
          <w:lang w:eastAsia="ko-KR"/>
        </w:rPr>
        <w:br w:type="page"/>
      </w:r>
    </w:p>
    <w:p w14:paraId="7B538411" w14:textId="44C39914" w:rsidR="008D3A3E" w:rsidRDefault="008D3A3E" w:rsidP="008D3A3E">
      <w:pPr>
        <w:rPr>
          <w:rFonts w:ascii="Times New Roman" w:hAnsi="Times New Roman" w:cs="Times New Roman"/>
          <w:b/>
          <w:bCs/>
        </w:rPr>
      </w:pPr>
      <w:r w:rsidRPr="00355F07">
        <w:rPr>
          <w:rFonts w:ascii="Times New Roman" w:hAnsi="Times New Roman" w:cs="Times New Roman"/>
          <w:b/>
          <w:bCs/>
          <w:noProof/>
          <w:lang w:val="en-IN" w:eastAsia="en-IN"/>
        </w:rPr>
        <w:lastRenderedPageBreak/>
        <w:drawing>
          <wp:inline distT="0" distB="0" distL="0" distR="0" wp14:anchorId="0D5F9974" wp14:editId="278EACF1">
            <wp:extent cx="5943600" cy="4047490"/>
            <wp:effectExtent l="0" t="0" r="0" b="0"/>
            <wp:docPr id="4" name="Picture 3" descr="A screenshot of a graph&#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8766D-24F9-784F-CD04-A46971D4E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graph&#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8766D-24F9-784F-CD04-A46971D4E205}"/>
                        </a:ext>
                      </a:extLst>
                    </pic:cNvPr>
                    <pic:cNvPicPr>
                      <a:picLocks noChangeAspect="1"/>
                    </pic:cNvPicPr>
                  </pic:nvPicPr>
                  <pic:blipFill>
                    <a:blip r:embed="rId18"/>
                    <a:stretch>
                      <a:fillRect/>
                    </a:stretch>
                  </pic:blipFill>
                  <pic:spPr>
                    <a:xfrm>
                      <a:off x="0" y="0"/>
                      <a:ext cx="5943600" cy="4047490"/>
                    </a:xfrm>
                    <a:prstGeom prst="rect">
                      <a:avLst/>
                    </a:prstGeom>
                  </pic:spPr>
                </pic:pic>
              </a:graphicData>
            </a:graphic>
          </wp:inline>
        </w:drawing>
      </w:r>
    </w:p>
    <w:p w14:paraId="4DFE6C72" w14:textId="4141A3C1" w:rsidR="008D3A3E" w:rsidRDefault="008D3A3E" w:rsidP="008D3A3E">
      <w:pPr>
        <w:jc w:val="both"/>
        <w:rPr>
          <w:rFonts w:ascii="Times New Roman" w:hAnsi="Times New Roman" w:cs="Times New Roman"/>
          <w:color w:val="000000" w:themeColor="text1"/>
          <w:lang w:eastAsia="ko-KR"/>
        </w:rPr>
      </w:pPr>
      <w:r w:rsidRPr="00286027">
        <w:rPr>
          <w:rFonts w:ascii="Times New Roman" w:hAnsi="Times New Roman" w:cs="Times New Roman"/>
          <w:b/>
          <w:bCs/>
          <w:color w:val="000000" w:themeColor="text1"/>
        </w:rPr>
        <w:t>Figure</w:t>
      </w:r>
      <w:r w:rsidRPr="00286027">
        <w:rPr>
          <w:rFonts w:ascii="Times New Roman" w:hAnsi="Times New Roman" w:cs="Times New Roman"/>
          <w:b/>
          <w:bCs/>
          <w:color w:val="000000" w:themeColor="text1"/>
          <w:lang w:eastAsia="ko-KR"/>
        </w:rPr>
        <w:t xml:space="preserve"> S</w:t>
      </w:r>
      <w:r>
        <w:rPr>
          <w:rFonts w:ascii="Times New Roman" w:hAnsi="Times New Roman" w:cs="Times New Roman"/>
          <w:b/>
          <w:bCs/>
          <w:color w:val="000000" w:themeColor="text1"/>
          <w:lang w:eastAsia="ko-KR"/>
        </w:rPr>
        <w:t>9</w:t>
      </w:r>
      <w:r w:rsidRPr="00286027">
        <w:rPr>
          <w:rFonts w:ascii="Times New Roman" w:hAnsi="Times New Roman" w:cs="Times New Roman"/>
          <w:b/>
          <w:bCs/>
          <w:color w:val="000000" w:themeColor="text1"/>
          <w:lang w:eastAsia="ko-KR"/>
        </w:rPr>
        <w:t xml:space="preserve">. </w:t>
      </w:r>
      <w:proofErr w:type="gramStart"/>
      <w:r w:rsidRPr="00286027">
        <w:rPr>
          <w:rFonts w:ascii="Times New Roman" w:hAnsi="Times New Roman" w:cs="Times New Roman"/>
          <w:b/>
          <w:bCs/>
          <w:color w:val="000000" w:themeColor="text1"/>
          <w:lang w:eastAsia="ko-KR"/>
        </w:rPr>
        <w:t>Evaluation of TNK1 inhibition by TP-5801 treatment on cellular functions.</w:t>
      </w:r>
      <w:proofErr w:type="gramEnd"/>
      <w:r w:rsidRPr="00286027">
        <w:rPr>
          <w:rFonts w:ascii="Times New Roman" w:hAnsi="Times New Roman" w:cs="Times New Roman"/>
          <w:b/>
          <w:bCs/>
          <w:color w:val="000000" w:themeColor="text1"/>
          <w:lang w:eastAsia="ko-KR"/>
        </w:rPr>
        <w:t xml:space="preserve"> </w:t>
      </w:r>
      <w:r w:rsidRPr="00286027">
        <w:rPr>
          <w:rFonts w:ascii="Times New Roman" w:hAnsi="Times New Roman" w:cs="Times New Roman"/>
          <w:color w:val="000000" w:themeColor="text1"/>
          <w:lang w:eastAsia="ko-KR"/>
        </w:rPr>
        <w:t>(A)</w:t>
      </w:r>
      <w:r w:rsidRPr="00286027">
        <w:rPr>
          <w:rFonts w:ascii="Times New Roman" w:hAnsi="Times New Roman" w:cs="Times New Roman"/>
          <w:b/>
          <w:bCs/>
          <w:color w:val="000000" w:themeColor="text1"/>
          <w:lang w:eastAsia="ko-KR"/>
        </w:rPr>
        <w:t xml:space="preserve"> </w:t>
      </w:r>
      <w:r w:rsidRPr="00286027">
        <w:rPr>
          <w:rFonts w:ascii="Times New Roman" w:hAnsi="Times New Roman" w:cs="Times New Roman"/>
          <w:color w:val="000000" w:themeColor="text1"/>
          <w:lang w:eastAsia="ko-KR"/>
        </w:rPr>
        <w:t>Viability dose-response curve and calculated IC</w:t>
      </w:r>
      <w:r w:rsidRPr="00286027">
        <w:rPr>
          <w:rFonts w:ascii="Times New Roman" w:hAnsi="Times New Roman" w:cs="Times New Roman"/>
          <w:color w:val="000000" w:themeColor="text1"/>
          <w:vertAlign w:val="subscript"/>
          <w:lang w:eastAsia="ko-KR"/>
        </w:rPr>
        <w:t>50</w:t>
      </w:r>
      <w:r w:rsidRPr="00286027">
        <w:rPr>
          <w:rFonts w:ascii="Times New Roman" w:hAnsi="Times New Roman" w:cs="Times New Roman"/>
          <w:color w:val="000000" w:themeColor="text1"/>
          <w:lang w:eastAsia="ko-KR"/>
        </w:rPr>
        <w:t xml:space="preserve"> of HuCCT-1 and RBE cells treated with TP-5801. (B) Percentage of cell death in HuCCT</w:t>
      </w:r>
      <w:r>
        <w:rPr>
          <w:rFonts w:ascii="Times New Roman" w:hAnsi="Times New Roman" w:cs="Times New Roman"/>
          <w:color w:val="000000" w:themeColor="text1"/>
          <w:lang w:eastAsia="ko-KR"/>
        </w:rPr>
        <w:t>-</w:t>
      </w:r>
      <w:r w:rsidRPr="00286027">
        <w:rPr>
          <w:rFonts w:ascii="Times New Roman" w:hAnsi="Times New Roman" w:cs="Times New Roman"/>
          <w:color w:val="000000" w:themeColor="text1"/>
          <w:lang w:eastAsia="ko-KR"/>
        </w:rPr>
        <w:t>1 and RBE cells following treatment with vehicle, TP-5801 or gemcitabine/cisplatin. (</w:t>
      </w:r>
      <w:r w:rsidRPr="00286027">
        <w:rPr>
          <w:rFonts w:ascii="Times New Roman" w:hAnsi="Times New Roman" w:cs="Times New Roman" w:hint="eastAsia"/>
          <w:color w:val="000000" w:themeColor="text1"/>
          <w:lang w:eastAsia="ko-KR"/>
        </w:rPr>
        <w:t>C</w:t>
      </w:r>
      <w:r w:rsidRPr="00286027">
        <w:rPr>
          <w:rFonts w:ascii="Times New Roman" w:hAnsi="Times New Roman" w:cs="Times New Roman"/>
          <w:color w:val="000000" w:themeColor="text1"/>
          <w:lang w:eastAsia="ko-KR"/>
        </w:rPr>
        <w:t>) Colony formation of HuCCT</w:t>
      </w:r>
      <w:r>
        <w:rPr>
          <w:rFonts w:ascii="Times New Roman" w:hAnsi="Times New Roman" w:cs="Times New Roman"/>
          <w:color w:val="000000" w:themeColor="text1"/>
          <w:lang w:eastAsia="ko-KR"/>
        </w:rPr>
        <w:t>-</w:t>
      </w:r>
      <w:r w:rsidRPr="00286027">
        <w:rPr>
          <w:rFonts w:ascii="Times New Roman" w:hAnsi="Times New Roman" w:cs="Times New Roman"/>
          <w:color w:val="000000" w:themeColor="text1"/>
          <w:lang w:eastAsia="ko-KR"/>
        </w:rPr>
        <w:t>1 and RBE cells upon TP-5801 treatment. (</w:t>
      </w:r>
      <w:r w:rsidRPr="00286027">
        <w:rPr>
          <w:rFonts w:ascii="Times New Roman" w:hAnsi="Times New Roman" w:cs="Times New Roman" w:hint="eastAsia"/>
          <w:color w:val="000000" w:themeColor="text1"/>
          <w:lang w:eastAsia="ko-KR"/>
        </w:rPr>
        <w:t>D</w:t>
      </w:r>
      <w:r w:rsidRPr="00286027">
        <w:rPr>
          <w:rFonts w:ascii="Times New Roman" w:hAnsi="Times New Roman" w:cs="Times New Roman"/>
          <w:color w:val="000000" w:themeColor="text1"/>
          <w:lang w:eastAsia="ko-KR"/>
        </w:rPr>
        <w:t>) Percentage of wound closure measured by wound healing assay of HuCCT</w:t>
      </w:r>
      <w:r>
        <w:rPr>
          <w:rFonts w:ascii="Times New Roman" w:hAnsi="Times New Roman" w:cs="Times New Roman"/>
          <w:color w:val="000000" w:themeColor="text1"/>
          <w:lang w:eastAsia="ko-KR"/>
        </w:rPr>
        <w:t>-</w:t>
      </w:r>
      <w:r w:rsidRPr="00286027">
        <w:rPr>
          <w:rFonts w:ascii="Times New Roman" w:hAnsi="Times New Roman" w:cs="Times New Roman"/>
          <w:color w:val="000000" w:themeColor="text1"/>
          <w:lang w:eastAsia="ko-KR"/>
        </w:rPr>
        <w:t xml:space="preserve">1 cells. </w:t>
      </w:r>
      <w:r w:rsidRPr="00286027">
        <w:rPr>
          <w:rFonts w:ascii="Times New Roman" w:hAnsi="Times New Roman" w:cs="Times New Roman" w:hint="eastAsia"/>
          <w:color w:val="000000" w:themeColor="text1"/>
          <w:lang w:eastAsia="ko-KR"/>
        </w:rPr>
        <w:t xml:space="preserve">*, p-value </w:t>
      </w:r>
      <w:r w:rsidRPr="00286027">
        <w:rPr>
          <w:rFonts w:ascii="Times New Roman" w:hAnsi="Times New Roman" w:cs="Times New Roman" w:hint="eastAsia"/>
          <w:color w:val="000000" w:themeColor="text1"/>
          <w:lang w:eastAsia="ko-KR"/>
        </w:rPr>
        <w:t>≤</w:t>
      </w:r>
      <w:r w:rsidRPr="00286027">
        <w:rPr>
          <w:rFonts w:ascii="Times New Roman" w:hAnsi="Times New Roman" w:cs="Times New Roman" w:hint="eastAsia"/>
          <w:color w:val="000000" w:themeColor="text1"/>
          <w:lang w:eastAsia="ko-KR"/>
        </w:rPr>
        <w:t xml:space="preserve"> 0.05; **, p-value </w:t>
      </w:r>
      <w:r w:rsidRPr="00286027">
        <w:rPr>
          <w:rFonts w:ascii="Times New Roman" w:hAnsi="Times New Roman" w:cs="Times New Roman" w:hint="eastAsia"/>
          <w:color w:val="000000" w:themeColor="text1"/>
          <w:lang w:eastAsia="ko-KR"/>
        </w:rPr>
        <w:t>≤</w:t>
      </w:r>
      <w:r w:rsidRPr="00286027">
        <w:rPr>
          <w:rFonts w:ascii="Times New Roman" w:hAnsi="Times New Roman" w:cs="Times New Roman" w:hint="eastAsia"/>
          <w:color w:val="000000" w:themeColor="text1"/>
          <w:lang w:eastAsia="ko-KR"/>
        </w:rPr>
        <w:t xml:space="preserve"> 0.01; ***, p-</w:t>
      </w:r>
      <w:proofErr w:type="gramStart"/>
      <w:r w:rsidRPr="00286027">
        <w:rPr>
          <w:rFonts w:ascii="Times New Roman" w:hAnsi="Times New Roman" w:cs="Times New Roman" w:hint="eastAsia"/>
          <w:color w:val="000000" w:themeColor="text1"/>
          <w:lang w:eastAsia="ko-KR"/>
        </w:rPr>
        <w:t xml:space="preserve">value </w:t>
      </w:r>
      <w:r w:rsidRPr="00286027">
        <w:rPr>
          <w:rFonts w:ascii="Times New Roman" w:hAnsi="Times New Roman" w:cs="Times New Roman"/>
          <w:color w:val="000000" w:themeColor="text1"/>
          <w:lang w:eastAsia="ko-KR"/>
        </w:rPr>
        <w:t xml:space="preserve"> </w:t>
      </w:r>
      <w:r w:rsidRPr="00286027">
        <w:rPr>
          <w:rFonts w:ascii="Times New Roman" w:hAnsi="Times New Roman" w:cs="Times New Roman" w:hint="eastAsia"/>
          <w:color w:val="000000" w:themeColor="text1"/>
          <w:lang w:eastAsia="ko-KR"/>
        </w:rPr>
        <w:t>≤</w:t>
      </w:r>
      <w:proofErr w:type="gramEnd"/>
      <w:r w:rsidRPr="00286027">
        <w:rPr>
          <w:rFonts w:ascii="Times New Roman" w:hAnsi="Times New Roman" w:cs="Times New Roman" w:hint="eastAsia"/>
          <w:color w:val="000000" w:themeColor="text1"/>
          <w:lang w:eastAsia="ko-KR"/>
        </w:rPr>
        <w:t xml:space="preserve"> 0.001; ****, p-value </w:t>
      </w:r>
      <w:r w:rsidRPr="00286027">
        <w:rPr>
          <w:rFonts w:ascii="Times New Roman" w:hAnsi="Times New Roman" w:cs="Times New Roman"/>
          <w:color w:val="000000" w:themeColor="text1"/>
          <w:lang w:eastAsia="ko-KR"/>
        </w:rPr>
        <w:t xml:space="preserve"> </w:t>
      </w:r>
      <w:r w:rsidRPr="00286027">
        <w:rPr>
          <w:rFonts w:ascii="Times New Roman" w:hAnsi="Times New Roman" w:cs="Times New Roman" w:hint="eastAsia"/>
          <w:color w:val="000000" w:themeColor="text1"/>
          <w:lang w:eastAsia="ko-KR"/>
        </w:rPr>
        <w:t>≤</w:t>
      </w:r>
      <w:r w:rsidRPr="00286027">
        <w:rPr>
          <w:rFonts w:ascii="Times New Roman" w:hAnsi="Times New Roman" w:cs="Times New Roman" w:hint="eastAsia"/>
          <w:color w:val="000000" w:themeColor="text1"/>
          <w:lang w:eastAsia="ko-KR"/>
        </w:rPr>
        <w:t xml:space="preserve"> 0.0001</w:t>
      </w:r>
    </w:p>
    <w:p w14:paraId="34933D63" w14:textId="77777777" w:rsidR="008D3A3E" w:rsidRDefault="008D3A3E" w:rsidP="008D3A3E">
      <w:pPr>
        <w:rPr>
          <w:rFonts w:ascii="Times New Roman" w:hAnsi="Times New Roman" w:cs="Times New Roman"/>
          <w:color w:val="000000" w:themeColor="text1"/>
          <w:lang w:eastAsia="ko-KR"/>
        </w:rPr>
      </w:pPr>
      <w:r>
        <w:rPr>
          <w:rFonts w:ascii="Times New Roman" w:hAnsi="Times New Roman" w:cs="Times New Roman"/>
          <w:color w:val="000000" w:themeColor="text1"/>
          <w:lang w:eastAsia="ko-KR"/>
        </w:rPr>
        <w:br w:type="page"/>
      </w:r>
    </w:p>
    <w:p w14:paraId="248A578E" w14:textId="620D613A" w:rsidR="000A56DD" w:rsidRDefault="000A56DD" w:rsidP="00277961">
      <w:pPr>
        <w:spacing w:after="0" w:line="360" w:lineRule="auto"/>
        <w:jc w:val="both"/>
        <w:rPr>
          <w:rFonts w:ascii="Times New Roman" w:hAnsi="Times New Roman" w:cs="Times New Roman"/>
          <w:b/>
          <w:bCs/>
        </w:rPr>
      </w:pPr>
      <w:r>
        <w:rPr>
          <w:rFonts w:ascii="Times New Roman" w:hAnsi="Times New Roman" w:cs="Times New Roman"/>
          <w:b/>
          <w:bCs/>
        </w:rPr>
        <w:lastRenderedPageBreak/>
        <w:t>List of Supplementary Tables</w:t>
      </w:r>
    </w:p>
    <w:p w14:paraId="000038F7" w14:textId="33E6847D" w:rsidR="00847D79" w:rsidRDefault="00847D79" w:rsidP="00277961">
      <w:pPr>
        <w:spacing w:after="0" w:line="360" w:lineRule="auto"/>
        <w:jc w:val="both"/>
        <w:rPr>
          <w:rFonts w:ascii="Times New Roman" w:hAnsi="Times New Roman" w:cs="Times New Roman"/>
        </w:rPr>
      </w:pPr>
      <w:r>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 xml:space="preserve">1. </w:t>
      </w:r>
      <w:r w:rsidRPr="001B203E">
        <w:rPr>
          <w:rFonts w:ascii="Times New Roman" w:hAnsi="Times New Roman" w:cs="Times New Roman"/>
        </w:rPr>
        <w:t>Patient cohort demographics and baseline characteristics</w:t>
      </w:r>
    </w:p>
    <w:p w14:paraId="2395FA14" w14:textId="13A9A08F" w:rsidR="00847D79" w:rsidRPr="00B506E4" w:rsidRDefault="00847D79" w:rsidP="00277961">
      <w:pPr>
        <w:spacing w:after="0" w:line="360" w:lineRule="auto"/>
        <w:jc w:val="both"/>
        <w:rPr>
          <w:rFonts w:ascii="Times New Roman" w:hAnsi="Times New Roman" w:cs="Times New Roman"/>
          <w:b/>
          <w:bCs/>
        </w:rPr>
      </w:pPr>
      <w:r w:rsidRPr="617E318C">
        <w:rPr>
          <w:rFonts w:ascii="Times New Roman" w:hAnsi="Times New Roman" w:cs="Times New Roman"/>
          <w:b/>
          <w:bCs/>
        </w:rPr>
        <w:t xml:space="preserve">Table </w:t>
      </w:r>
      <w:r w:rsidR="00016138">
        <w:rPr>
          <w:rFonts w:ascii="Times New Roman" w:hAnsi="Times New Roman" w:cs="Times New Roman"/>
          <w:b/>
          <w:bCs/>
        </w:rPr>
        <w:t>S</w:t>
      </w:r>
      <w:r w:rsidRPr="617E318C">
        <w:rPr>
          <w:rFonts w:ascii="Times New Roman" w:hAnsi="Times New Roman" w:cs="Times New Roman"/>
          <w:b/>
          <w:bCs/>
        </w:rPr>
        <w:t xml:space="preserve">2. </w:t>
      </w:r>
      <w:r>
        <w:rPr>
          <w:rFonts w:ascii="Times New Roman" w:hAnsi="Times New Roman" w:cs="Times New Roman"/>
        </w:rPr>
        <w:t xml:space="preserve">Clinical information of each patient used for the genomics and proteomics </w:t>
      </w:r>
      <w:r w:rsidRPr="00B506E4">
        <w:rPr>
          <w:rFonts w:ascii="Times New Roman" w:hAnsi="Times New Roman" w:cs="Times New Roman"/>
        </w:rPr>
        <w:t xml:space="preserve">study </w:t>
      </w:r>
    </w:p>
    <w:p w14:paraId="4BA79A66" w14:textId="11227682" w:rsidR="00847D79" w:rsidRDefault="00847D79" w:rsidP="00277961">
      <w:pPr>
        <w:spacing w:after="0" w:line="360" w:lineRule="auto"/>
        <w:jc w:val="both"/>
        <w:rPr>
          <w:rFonts w:ascii="Times New Roman" w:hAnsi="Times New Roman" w:cs="Times New Roman"/>
        </w:rPr>
      </w:pPr>
      <w:r w:rsidRPr="00B506E4">
        <w:rPr>
          <w:rFonts w:ascii="Times New Roman" w:hAnsi="Times New Roman" w:cs="Times New Roman"/>
          <w:b/>
          <w:bCs/>
        </w:rPr>
        <w:t xml:space="preserve">Table </w:t>
      </w:r>
      <w:r w:rsidR="00016138">
        <w:rPr>
          <w:rFonts w:ascii="Times New Roman" w:hAnsi="Times New Roman" w:cs="Times New Roman"/>
          <w:b/>
          <w:bCs/>
        </w:rPr>
        <w:t>S</w:t>
      </w:r>
      <w:r w:rsidRPr="00B506E4">
        <w:rPr>
          <w:rFonts w:ascii="Times New Roman" w:hAnsi="Times New Roman" w:cs="Times New Roman"/>
          <w:b/>
          <w:bCs/>
        </w:rPr>
        <w:t xml:space="preserve">3. </w:t>
      </w:r>
      <w:r w:rsidRPr="00B506E4">
        <w:rPr>
          <w:rFonts w:ascii="Times New Roman" w:hAnsi="Times New Roman" w:cs="Times New Roman"/>
        </w:rPr>
        <w:t>List of identified somatic mutations from CCA patients</w:t>
      </w:r>
    </w:p>
    <w:p w14:paraId="77DB071B" w14:textId="2CA25E03" w:rsidR="00847D79" w:rsidRDefault="00847D79" w:rsidP="00277961">
      <w:pPr>
        <w:spacing w:after="0" w:line="360" w:lineRule="auto"/>
        <w:jc w:val="both"/>
        <w:rPr>
          <w:rFonts w:ascii="Times New Roman" w:hAnsi="Times New Roman" w:cs="Times New Roman"/>
        </w:rPr>
      </w:pPr>
      <w:r w:rsidRPr="617E318C">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4</w:t>
      </w:r>
      <w:r w:rsidRPr="617E318C">
        <w:rPr>
          <w:rFonts w:ascii="Times New Roman" w:hAnsi="Times New Roman" w:cs="Times New Roman"/>
          <w:b/>
          <w:bCs/>
        </w:rPr>
        <w:t xml:space="preserve">. </w:t>
      </w:r>
      <w:r w:rsidRPr="617E318C">
        <w:rPr>
          <w:rFonts w:ascii="Times New Roman" w:hAnsi="Times New Roman" w:cs="Times New Roman"/>
        </w:rPr>
        <w:t xml:space="preserve">List of identified </w:t>
      </w:r>
      <w:r>
        <w:rPr>
          <w:rFonts w:ascii="Times New Roman" w:hAnsi="Times New Roman" w:cs="Times New Roman"/>
        </w:rPr>
        <w:t xml:space="preserve">fusion genes </w:t>
      </w:r>
      <w:r w:rsidRPr="617E318C">
        <w:rPr>
          <w:rFonts w:ascii="Times New Roman" w:hAnsi="Times New Roman" w:cs="Times New Roman"/>
        </w:rPr>
        <w:t>from CCA patients</w:t>
      </w:r>
    </w:p>
    <w:p w14:paraId="28AC7EA9" w14:textId="7221094F" w:rsidR="00847D79" w:rsidRDefault="00847D79" w:rsidP="00277961">
      <w:pPr>
        <w:spacing w:after="0" w:line="360" w:lineRule="auto"/>
        <w:jc w:val="both"/>
        <w:rPr>
          <w:rFonts w:ascii="Times New Roman" w:hAnsi="Times New Roman" w:cs="Times New Roman"/>
        </w:rPr>
      </w:pPr>
      <w:r>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 xml:space="preserve">5. </w:t>
      </w:r>
      <w:r>
        <w:rPr>
          <w:rFonts w:ascii="Times New Roman" w:hAnsi="Times New Roman" w:cs="Times New Roman"/>
        </w:rPr>
        <w:t>List of proteins identified from global proteomics along with their relative abundances in each sample</w:t>
      </w:r>
    </w:p>
    <w:p w14:paraId="7C83E9F0" w14:textId="5504F2E9" w:rsidR="00847D79" w:rsidRDefault="00847D79" w:rsidP="00277961">
      <w:pPr>
        <w:spacing w:after="0" w:line="360" w:lineRule="auto"/>
        <w:jc w:val="both"/>
        <w:rPr>
          <w:rFonts w:ascii="Times New Roman" w:hAnsi="Times New Roman" w:cs="Times New Roman"/>
        </w:rPr>
      </w:pPr>
      <w:r>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 xml:space="preserve">6. </w:t>
      </w:r>
      <w:r>
        <w:rPr>
          <w:rFonts w:ascii="Times New Roman" w:hAnsi="Times New Roman" w:cs="Times New Roman"/>
        </w:rPr>
        <w:t xml:space="preserve">List of phosphorylation sites identified from </w:t>
      </w:r>
      <w:proofErr w:type="spellStart"/>
      <w:r>
        <w:rPr>
          <w:rFonts w:ascii="Times New Roman" w:hAnsi="Times New Roman" w:cs="Times New Roman"/>
        </w:rPr>
        <w:t>phosphoproteomics</w:t>
      </w:r>
      <w:proofErr w:type="spellEnd"/>
      <w:r>
        <w:rPr>
          <w:rFonts w:ascii="Times New Roman" w:hAnsi="Times New Roman" w:cs="Times New Roman"/>
        </w:rPr>
        <w:t xml:space="preserve"> along with their relative abundances in each sample</w:t>
      </w:r>
    </w:p>
    <w:p w14:paraId="6BB2A681" w14:textId="0B64F6F6" w:rsidR="00847D79" w:rsidRDefault="00847D79" w:rsidP="00277961">
      <w:pPr>
        <w:spacing w:after="0" w:line="360" w:lineRule="auto"/>
        <w:jc w:val="both"/>
        <w:rPr>
          <w:rFonts w:ascii="Times New Roman" w:hAnsi="Times New Roman" w:cs="Times New Roman"/>
        </w:rPr>
      </w:pPr>
      <w:r w:rsidRPr="0062059B">
        <w:rPr>
          <w:rFonts w:ascii="Times New Roman" w:hAnsi="Times New Roman" w:cs="Times New Roman"/>
          <w:b/>
          <w:bCs/>
        </w:rPr>
        <w:t xml:space="preserve">Table </w:t>
      </w:r>
      <w:r w:rsidR="00016138">
        <w:rPr>
          <w:rFonts w:ascii="Times New Roman" w:hAnsi="Times New Roman" w:cs="Times New Roman"/>
          <w:b/>
          <w:bCs/>
        </w:rPr>
        <w:t>S</w:t>
      </w:r>
      <w:r w:rsidRPr="0062059B">
        <w:rPr>
          <w:rFonts w:ascii="Times New Roman" w:hAnsi="Times New Roman" w:cs="Times New Roman"/>
          <w:b/>
          <w:bCs/>
        </w:rPr>
        <w:t>7.</w:t>
      </w:r>
      <w:r>
        <w:rPr>
          <w:rFonts w:ascii="Times New Roman" w:hAnsi="Times New Roman" w:cs="Times New Roman"/>
          <w:b/>
          <w:bCs/>
        </w:rPr>
        <w:t xml:space="preserve"> </w:t>
      </w:r>
      <w:r w:rsidRPr="001014B9">
        <w:rPr>
          <w:rFonts w:ascii="Times New Roman" w:hAnsi="Times New Roman" w:cs="Times New Roman"/>
        </w:rPr>
        <w:t xml:space="preserve">List of </w:t>
      </w:r>
      <w:r>
        <w:rPr>
          <w:rFonts w:ascii="Times New Roman" w:hAnsi="Times New Roman" w:cs="Times New Roman"/>
        </w:rPr>
        <w:t>kinases with upregulated phosphorylation in CCA patients</w:t>
      </w:r>
    </w:p>
    <w:p w14:paraId="3FAA88B1" w14:textId="5B43FF3A" w:rsidR="00847D79" w:rsidRDefault="00847D79" w:rsidP="00277961">
      <w:pPr>
        <w:spacing w:after="0" w:line="360" w:lineRule="auto"/>
        <w:jc w:val="both"/>
        <w:rPr>
          <w:rFonts w:ascii="Times New Roman" w:hAnsi="Times New Roman" w:cs="Times New Roman"/>
        </w:rPr>
      </w:pPr>
      <w:r>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 xml:space="preserve">8. </w:t>
      </w:r>
      <w:r>
        <w:rPr>
          <w:rFonts w:ascii="Times New Roman" w:hAnsi="Times New Roman" w:cs="Times New Roman"/>
        </w:rPr>
        <w:t>Pathway analysis of the molecular features associated with each cluster</w:t>
      </w:r>
    </w:p>
    <w:p w14:paraId="0C4AC273" w14:textId="45E7DE7B" w:rsidR="00847D79" w:rsidRDefault="00847D79" w:rsidP="00277961">
      <w:pPr>
        <w:spacing w:after="0" w:line="360" w:lineRule="auto"/>
        <w:jc w:val="both"/>
        <w:rPr>
          <w:rFonts w:ascii="Times New Roman" w:hAnsi="Times New Roman" w:cs="Times New Roman"/>
        </w:rPr>
      </w:pPr>
      <w:r>
        <w:rPr>
          <w:rFonts w:ascii="Times New Roman" w:hAnsi="Times New Roman" w:cs="Times New Roman"/>
          <w:b/>
          <w:bCs/>
        </w:rPr>
        <w:t xml:space="preserve">Table </w:t>
      </w:r>
      <w:r w:rsidR="00016138">
        <w:rPr>
          <w:rFonts w:ascii="Times New Roman" w:hAnsi="Times New Roman" w:cs="Times New Roman"/>
          <w:b/>
          <w:bCs/>
        </w:rPr>
        <w:t>S</w:t>
      </w:r>
      <w:r>
        <w:rPr>
          <w:rFonts w:ascii="Times New Roman" w:hAnsi="Times New Roman" w:cs="Times New Roman"/>
          <w:b/>
          <w:bCs/>
        </w:rPr>
        <w:t xml:space="preserve">9. </w:t>
      </w:r>
      <w:r w:rsidRPr="008E7DA2">
        <w:rPr>
          <w:rFonts w:ascii="Times New Roman" w:hAnsi="Times New Roman" w:cs="Times New Roman"/>
        </w:rPr>
        <w:t>Somatic m</w:t>
      </w:r>
      <w:r>
        <w:rPr>
          <w:rFonts w:ascii="Times New Roman" w:hAnsi="Times New Roman" w:cs="Times New Roman"/>
        </w:rPr>
        <w:t>utations involved in each cluster</w:t>
      </w:r>
    </w:p>
    <w:p w14:paraId="2B126895" w14:textId="50AAFF20" w:rsidR="00847D79" w:rsidRDefault="00847D79" w:rsidP="00277961">
      <w:pPr>
        <w:spacing w:after="0" w:line="360" w:lineRule="auto"/>
        <w:jc w:val="both"/>
        <w:rPr>
          <w:rFonts w:ascii="Times New Roman" w:hAnsi="Times New Roman" w:cs="Times New Roman"/>
        </w:rPr>
      </w:pPr>
      <w:r w:rsidRPr="00551B0E">
        <w:rPr>
          <w:rFonts w:ascii="Times New Roman" w:hAnsi="Times New Roman" w:cs="Times New Roman"/>
          <w:b/>
          <w:bCs/>
        </w:rPr>
        <w:t xml:space="preserve">Table </w:t>
      </w:r>
      <w:r w:rsidR="00016138">
        <w:rPr>
          <w:rFonts w:ascii="Times New Roman" w:hAnsi="Times New Roman" w:cs="Times New Roman"/>
          <w:b/>
          <w:bCs/>
        </w:rPr>
        <w:t>S</w:t>
      </w:r>
      <w:r w:rsidRPr="00551B0E">
        <w:rPr>
          <w:rFonts w:ascii="Times New Roman" w:hAnsi="Times New Roman" w:cs="Times New Roman"/>
          <w:b/>
          <w:bCs/>
        </w:rPr>
        <w:t xml:space="preserve">10. </w:t>
      </w:r>
      <w:r w:rsidRPr="002B7FE5">
        <w:rPr>
          <w:rFonts w:ascii="Times New Roman" w:hAnsi="Times New Roman" w:cs="Times New Roman"/>
        </w:rPr>
        <w:t>Mol</w:t>
      </w:r>
      <w:r>
        <w:rPr>
          <w:rFonts w:ascii="Times New Roman" w:hAnsi="Times New Roman" w:cs="Times New Roman"/>
        </w:rPr>
        <w:t>ecules</w:t>
      </w:r>
      <w:r w:rsidRPr="002B7FE5">
        <w:rPr>
          <w:rFonts w:ascii="Times New Roman" w:hAnsi="Times New Roman" w:cs="Times New Roman"/>
        </w:rPr>
        <w:t xml:space="preserve"> sign</w:t>
      </w:r>
      <w:r>
        <w:rPr>
          <w:rFonts w:ascii="Times New Roman" w:hAnsi="Times New Roman" w:cs="Times New Roman"/>
        </w:rPr>
        <w:t>ificantly</w:t>
      </w:r>
      <w:r w:rsidRPr="002B7FE5">
        <w:rPr>
          <w:rFonts w:ascii="Times New Roman" w:hAnsi="Times New Roman" w:cs="Times New Roman"/>
        </w:rPr>
        <w:t xml:space="preserve"> associated with overal</w:t>
      </w:r>
      <w:r>
        <w:rPr>
          <w:rFonts w:ascii="Times New Roman" w:hAnsi="Times New Roman" w:cs="Times New Roman"/>
        </w:rPr>
        <w:t>l</w:t>
      </w:r>
      <w:r w:rsidRPr="002B7FE5">
        <w:rPr>
          <w:rFonts w:ascii="Times New Roman" w:hAnsi="Times New Roman" w:cs="Times New Roman"/>
        </w:rPr>
        <w:t xml:space="preserve"> survival identif</w:t>
      </w:r>
      <w:r>
        <w:rPr>
          <w:rFonts w:ascii="Times New Roman" w:hAnsi="Times New Roman" w:cs="Times New Roman"/>
        </w:rPr>
        <w:t>i</w:t>
      </w:r>
      <w:r w:rsidRPr="002B7FE5">
        <w:rPr>
          <w:rFonts w:ascii="Times New Roman" w:hAnsi="Times New Roman" w:cs="Times New Roman"/>
        </w:rPr>
        <w:t xml:space="preserve">ed using </w:t>
      </w:r>
      <w:proofErr w:type="spellStart"/>
      <w:r w:rsidRPr="002B7FE5">
        <w:rPr>
          <w:rFonts w:ascii="Times New Roman" w:hAnsi="Times New Roman" w:cs="Times New Roman"/>
        </w:rPr>
        <w:t>HAllA</w:t>
      </w:r>
      <w:proofErr w:type="spellEnd"/>
    </w:p>
    <w:p w14:paraId="7C42D572" w14:textId="374F93D3" w:rsidR="00847D79" w:rsidRPr="002B7FE5" w:rsidRDefault="00847D79" w:rsidP="00277961">
      <w:pPr>
        <w:spacing w:after="0" w:line="360" w:lineRule="auto"/>
        <w:jc w:val="both"/>
        <w:rPr>
          <w:rFonts w:ascii="Times New Roman" w:hAnsi="Times New Roman" w:cs="Times New Roman"/>
          <w:lang w:eastAsia="ko-KR"/>
        </w:rPr>
      </w:pPr>
      <w:r w:rsidRPr="00592B48">
        <w:rPr>
          <w:rFonts w:ascii="Times New Roman" w:hAnsi="Times New Roman" w:cs="Times New Roman"/>
          <w:b/>
          <w:bCs/>
        </w:rPr>
        <w:t xml:space="preserve">Table </w:t>
      </w:r>
      <w:r w:rsidR="00016138">
        <w:rPr>
          <w:rFonts w:ascii="Times New Roman" w:hAnsi="Times New Roman" w:cs="Times New Roman"/>
          <w:b/>
          <w:bCs/>
        </w:rPr>
        <w:t>S</w:t>
      </w:r>
      <w:r w:rsidRPr="00592B48">
        <w:rPr>
          <w:rFonts w:ascii="Times New Roman" w:hAnsi="Times New Roman" w:cs="Times New Roman"/>
          <w:b/>
          <w:bCs/>
        </w:rPr>
        <w:t>11.</w:t>
      </w:r>
      <w:r w:rsidRPr="00592B48">
        <w:rPr>
          <w:rFonts w:ascii="Times New Roman" w:hAnsi="Times New Roman" w:cs="Times New Roman"/>
        </w:rPr>
        <w:t xml:space="preserve"> Pathway analysis of the molecules associated with overall survival</w:t>
      </w:r>
    </w:p>
    <w:p w14:paraId="2B0374E5" w14:textId="6E637315" w:rsidR="00847D79" w:rsidRDefault="00847D79" w:rsidP="00277961">
      <w:pPr>
        <w:spacing w:after="0" w:line="360" w:lineRule="auto"/>
        <w:jc w:val="both"/>
        <w:rPr>
          <w:rFonts w:ascii="Times New Roman" w:hAnsi="Times New Roman" w:cs="Times New Roman"/>
          <w:lang w:eastAsia="ko-KR"/>
        </w:rPr>
      </w:pPr>
      <w:r w:rsidRPr="00551B0E">
        <w:rPr>
          <w:rFonts w:ascii="Times New Roman" w:hAnsi="Times New Roman" w:cs="Times New Roman"/>
          <w:b/>
          <w:bCs/>
          <w:lang w:eastAsia="ko-KR"/>
        </w:rPr>
        <w:t xml:space="preserve">Table </w:t>
      </w:r>
      <w:r w:rsidR="00016138">
        <w:rPr>
          <w:rFonts w:ascii="Times New Roman" w:hAnsi="Times New Roman" w:cs="Times New Roman"/>
          <w:b/>
          <w:bCs/>
          <w:lang w:eastAsia="ko-KR"/>
        </w:rPr>
        <w:t>S</w:t>
      </w:r>
      <w:r w:rsidRPr="00551B0E">
        <w:rPr>
          <w:rFonts w:ascii="Times New Roman" w:hAnsi="Times New Roman" w:cs="Times New Roman"/>
          <w:b/>
          <w:bCs/>
          <w:lang w:eastAsia="ko-KR"/>
        </w:rPr>
        <w:t>12.</w:t>
      </w:r>
      <w:r>
        <w:rPr>
          <w:rFonts w:ascii="Times New Roman" w:hAnsi="Times New Roman" w:cs="Times New Roman"/>
          <w:lang w:eastAsia="ko-KR"/>
        </w:rPr>
        <w:t xml:space="preserve"> </w:t>
      </w:r>
      <w:r w:rsidRPr="00551B0E">
        <w:rPr>
          <w:rFonts w:ascii="Times New Roman" w:hAnsi="Times New Roman" w:cs="Times New Roman"/>
          <w:lang w:eastAsia="ko-KR"/>
        </w:rPr>
        <w:t>Enriched kinases of molecules significantly associated with overall survival</w:t>
      </w:r>
    </w:p>
    <w:p w14:paraId="3EA8400C" w14:textId="35E44556" w:rsidR="00847D79" w:rsidRPr="002B7FE5" w:rsidRDefault="00847D79" w:rsidP="00277961">
      <w:pPr>
        <w:spacing w:after="0" w:line="360" w:lineRule="auto"/>
        <w:jc w:val="both"/>
        <w:rPr>
          <w:rFonts w:ascii="Times New Roman" w:hAnsi="Times New Roman" w:cs="Times New Roman"/>
          <w:lang w:eastAsia="ko-KR"/>
        </w:rPr>
      </w:pPr>
      <w:r w:rsidRPr="002C2AC3">
        <w:rPr>
          <w:rFonts w:ascii="Times New Roman" w:hAnsi="Times New Roman" w:cs="Times New Roman"/>
          <w:b/>
          <w:bCs/>
        </w:rPr>
        <w:t xml:space="preserve">Table </w:t>
      </w:r>
      <w:r w:rsidR="00016138">
        <w:rPr>
          <w:rFonts w:ascii="Times New Roman" w:hAnsi="Times New Roman" w:cs="Times New Roman"/>
          <w:b/>
          <w:bCs/>
        </w:rPr>
        <w:t>S</w:t>
      </w:r>
      <w:r w:rsidRPr="002C2AC3">
        <w:rPr>
          <w:rFonts w:ascii="Times New Roman" w:hAnsi="Times New Roman" w:cs="Times New Roman"/>
          <w:b/>
          <w:bCs/>
        </w:rPr>
        <w:t>1</w:t>
      </w:r>
      <w:r>
        <w:rPr>
          <w:rFonts w:ascii="Times New Roman" w:hAnsi="Times New Roman" w:cs="Times New Roman"/>
          <w:b/>
          <w:bCs/>
        </w:rPr>
        <w:t>3</w:t>
      </w:r>
      <w:r w:rsidRPr="002C2AC3">
        <w:rPr>
          <w:rFonts w:ascii="Times New Roman" w:hAnsi="Times New Roman" w:cs="Times New Roman"/>
          <w:b/>
          <w:bCs/>
        </w:rPr>
        <w:t xml:space="preserve">. </w:t>
      </w:r>
      <w:r>
        <w:rPr>
          <w:rFonts w:ascii="Times New Roman" w:hAnsi="Times New Roman" w:cs="Times New Roman"/>
        </w:rPr>
        <w:t>M</w:t>
      </w:r>
      <w:r w:rsidRPr="002C2AC3">
        <w:rPr>
          <w:rFonts w:ascii="Times New Roman" w:hAnsi="Times New Roman" w:cs="Times New Roman"/>
        </w:rPr>
        <w:t xml:space="preserve">olecules </w:t>
      </w:r>
      <w:r>
        <w:rPr>
          <w:rFonts w:ascii="Times New Roman" w:hAnsi="Times New Roman" w:cs="Times New Roman"/>
        </w:rPr>
        <w:t xml:space="preserve">significantly </w:t>
      </w:r>
      <w:r w:rsidRPr="002C2AC3">
        <w:rPr>
          <w:rFonts w:ascii="Times New Roman" w:hAnsi="Times New Roman" w:cs="Times New Roman"/>
        </w:rPr>
        <w:t xml:space="preserve">associated with lymph node </w:t>
      </w:r>
      <w:r w:rsidRPr="002C2AC3">
        <w:rPr>
          <w:rFonts w:ascii="Times New Roman" w:hAnsi="Times New Roman" w:cs="Times New Roman" w:hint="eastAsia"/>
          <w:lang w:eastAsia="ko-KR"/>
        </w:rPr>
        <w:t>positivity</w:t>
      </w:r>
      <w:r>
        <w:rPr>
          <w:rFonts w:ascii="Times New Roman" w:hAnsi="Times New Roman" w:cs="Times New Roman"/>
          <w:lang w:eastAsia="ko-KR"/>
        </w:rPr>
        <w:t xml:space="preserve"> </w:t>
      </w:r>
      <w:r w:rsidRPr="002B7FE5">
        <w:rPr>
          <w:rFonts w:ascii="Times New Roman" w:hAnsi="Times New Roman" w:cs="Times New Roman"/>
        </w:rPr>
        <w:t>identif</w:t>
      </w:r>
      <w:r>
        <w:rPr>
          <w:rFonts w:ascii="Times New Roman" w:hAnsi="Times New Roman" w:cs="Times New Roman"/>
        </w:rPr>
        <w:t>i</w:t>
      </w:r>
      <w:r w:rsidRPr="002B7FE5">
        <w:rPr>
          <w:rFonts w:ascii="Times New Roman" w:hAnsi="Times New Roman" w:cs="Times New Roman"/>
        </w:rPr>
        <w:t xml:space="preserve">ed using </w:t>
      </w:r>
      <w:proofErr w:type="spellStart"/>
      <w:r w:rsidRPr="002B7FE5">
        <w:rPr>
          <w:rFonts w:ascii="Times New Roman" w:hAnsi="Times New Roman" w:cs="Times New Roman"/>
        </w:rPr>
        <w:t>HAllA</w:t>
      </w:r>
      <w:proofErr w:type="spellEnd"/>
    </w:p>
    <w:p w14:paraId="57ADD171" w14:textId="17B40C87" w:rsidR="00847D79" w:rsidRDefault="00847D79" w:rsidP="00277961">
      <w:pPr>
        <w:spacing w:after="0" w:line="360" w:lineRule="auto"/>
        <w:jc w:val="both"/>
        <w:rPr>
          <w:rFonts w:ascii="Times New Roman" w:hAnsi="Times New Roman" w:cs="Times New Roman"/>
          <w:lang w:eastAsia="ko-KR"/>
        </w:rPr>
      </w:pPr>
      <w:r w:rsidRPr="002C2AC3">
        <w:rPr>
          <w:rFonts w:ascii="Times New Roman" w:hAnsi="Times New Roman" w:cs="Times New Roman"/>
          <w:b/>
          <w:bCs/>
        </w:rPr>
        <w:t xml:space="preserve">Table </w:t>
      </w:r>
      <w:r w:rsidR="00016138">
        <w:rPr>
          <w:rFonts w:ascii="Times New Roman" w:hAnsi="Times New Roman" w:cs="Times New Roman"/>
          <w:b/>
          <w:bCs/>
        </w:rPr>
        <w:t>S</w:t>
      </w:r>
      <w:r w:rsidRPr="002C2AC3">
        <w:rPr>
          <w:rFonts w:ascii="Times New Roman" w:hAnsi="Times New Roman" w:cs="Times New Roman"/>
          <w:b/>
          <w:bCs/>
        </w:rPr>
        <w:t>1</w:t>
      </w:r>
      <w:r>
        <w:rPr>
          <w:rFonts w:ascii="Times New Roman" w:hAnsi="Times New Roman" w:cs="Times New Roman"/>
          <w:b/>
          <w:bCs/>
        </w:rPr>
        <w:t>4</w:t>
      </w:r>
      <w:r w:rsidRPr="002C2AC3">
        <w:rPr>
          <w:rFonts w:ascii="Times New Roman" w:hAnsi="Times New Roman" w:cs="Times New Roman"/>
          <w:b/>
          <w:bCs/>
        </w:rPr>
        <w:t xml:space="preserve">. </w:t>
      </w:r>
      <w:r w:rsidRPr="002C2AC3">
        <w:rPr>
          <w:rFonts w:ascii="Times New Roman" w:hAnsi="Times New Roman" w:cs="Times New Roman"/>
        </w:rPr>
        <w:t xml:space="preserve">Pathway analysis of the molecules associated with lymph node </w:t>
      </w:r>
      <w:r w:rsidRPr="002C2AC3">
        <w:rPr>
          <w:rFonts w:ascii="Times New Roman" w:hAnsi="Times New Roman" w:cs="Times New Roman" w:hint="eastAsia"/>
          <w:lang w:eastAsia="ko-KR"/>
        </w:rPr>
        <w:t>positivity</w:t>
      </w:r>
    </w:p>
    <w:p w14:paraId="4248C806" w14:textId="589E8B3A" w:rsidR="00847D79" w:rsidRDefault="00847D79" w:rsidP="00277961">
      <w:pPr>
        <w:spacing w:after="0" w:line="360" w:lineRule="auto"/>
        <w:jc w:val="both"/>
        <w:rPr>
          <w:rFonts w:ascii="Times New Roman" w:hAnsi="Times New Roman" w:cs="Times New Roman"/>
          <w:b/>
          <w:bCs/>
        </w:rPr>
      </w:pPr>
      <w:r w:rsidRPr="00592B48">
        <w:rPr>
          <w:rFonts w:ascii="Times New Roman" w:hAnsi="Times New Roman" w:cs="Times New Roman"/>
          <w:b/>
          <w:bCs/>
          <w:lang w:eastAsia="ko-KR"/>
        </w:rPr>
        <w:t xml:space="preserve">Table </w:t>
      </w:r>
      <w:r w:rsidR="00016138">
        <w:rPr>
          <w:rFonts w:ascii="Times New Roman" w:hAnsi="Times New Roman" w:cs="Times New Roman"/>
          <w:b/>
          <w:bCs/>
          <w:lang w:eastAsia="ko-KR"/>
        </w:rPr>
        <w:t>S</w:t>
      </w:r>
      <w:r w:rsidRPr="00592B48">
        <w:rPr>
          <w:rFonts w:ascii="Times New Roman" w:hAnsi="Times New Roman" w:cs="Times New Roman"/>
          <w:b/>
          <w:bCs/>
          <w:lang w:eastAsia="ko-KR"/>
        </w:rPr>
        <w:t>15.</w:t>
      </w:r>
      <w:r w:rsidRPr="00592B48">
        <w:rPr>
          <w:rFonts w:ascii="Times New Roman" w:hAnsi="Times New Roman" w:cs="Times New Roman"/>
          <w:lang w:eastAsia="ko-KR"/>
        </w:rPr>
        <w:t xml:space="preserve"> </w:t>
      </w:r>
      <w:r w:rsidRPr="00110F84">
        <w:rPr>
          <w:rFonts w:ascii="Times New Roman" w:hAnsi="Times New Roman" w:cs="Times New Roman"/>
          <w:lang w:eastAsia="ko-KR"/>
        </w:rPr>
        <w:t xml:space="preserve">Pathways significantly associated with mutations using </w:t>
      </w:r>
      <w:proofErr w:type="spellStart"/>
      <w:r w:rsidRPr="00110F84">
        <w:rPr>
          <w:rFonts w:ascii="Times New Roman" w:hAnsi="Times New Roman" w:cs="Times New Roman"/>
          <w:lang w:eastAsia="ko-KR"/>
        </w:rPr>
        <w:t>HAllA</w:t>
      </w:r>
      <w:proofErr w:type="spellEnd"/>
      <w:r w:rsidRPr="002C2AC3">
        <w:rPr>
          <w:rFonts w:ascii="Times New Roman" w:hAnsi="Times New Roman" w:cs="Times New Roman"/>
          <w:b/>
          <w:bCs/>
        </w:rPr>
        <w:t xml:space="preserve"> </w:t>
      </w:r>
    </w:p>
    <w:p w14:paraId="7D2E5E33" w14:textId="0C9DDCCA" w:rsidR="00847D79" w:rsidRDefault="00847D79" w:rsidP="00277961">
      <w:pPr>
        <w:spacing w:after="0" w:line="360" w:lineRule="auto"/>
        <w:jc w:val="both"/>
        <w:rPr>
          <w:rFonts w:ascii="Times New Roman" w:hAnsi="Times New Roman" w:cs="Times New Roman"/>
        </w:rPr>
      </w:pPr>
      <w:r w:rsidRPr="002C2AC3">
        <w:rPr>
          <w:rFonts w:ascii="Times New Roman" w:hAnsi="Times New Roman" w:cs="Times New Roman"/>
          <w:b/>
          <w:bCs/>
        </w:rPr>
        <w:t xml:space="preserve">Table </w:t>
      </w:r>
      <w:r w:rsidR="00016138">
        <w:rPr>
          <w:rFonts w:ascii="Times New Roman" w:hAnsi="Times New Roman" w:cs="Times New Roman"/>
          <w:b/>
          <w:bCs/>
        </w:rPr>
        <w:t>S</w:t>
      </w:r>
      <w:r w:rsidRPr="002C2AC3">
        <w:rPr>
          <w:rFonts w:ascii="Times New Roman" w:hAnsi="Times New Roman" w:cs="Times New Roman"/>
          <w:b/>
          <w:bCs/>
        </w:rPr>
        <w:t>1</w:t>
      </w:r>
      <w:r>
        <w:rPr>
          <w:rFonts w:ascii="Times New Roman" w:hAnsi="Times New Roman" w:cs="Times New Roman"/>
          <w:b/>
          <w:bCs/>
        </w:rPr>
        <w:t>6</w:t>
      </w:r>
      <w:r w:rsidRPr="002C2AC3">
        <w:rPr>
          <w:rFonts w:ascii="Times New Roman" w:hAnsi="Times New Roman" w:cs="Times New Roman"/>
          <w:b/>
          <w:bCs/>
        </w:rPr>
        <w:t xml:space="preserve">. </w:t>
      </w:r>
      <w:r>
        <w:rPr>
          <w:rFonts w:ascii="Times New Roman" w:hAnsi="Times New Roman" w:cs="Times New Roman"/>
        </w:rPr>
        <w:t>Classification of P</w:t>
      </w:r>
      <w:r w:rsidRPr="002C2AC3">
        <w:rPr>
          <w:rFonts w:ascii="Times New Roman" w:hAnsi="Times New Roman" w:cs="Times New Roman"/>
        </w:rPr>
        <w:t xml:space="preserve">DX models </w:t>
      </w:r>
      <w:r>
        <w:rPr>
          <w:rFonts w:ascii="Times New Roman" w:hAnsi="Times New Roman" w:cs="Times New Roman"/>
        </w:rPr>
        <w:t>using SVM model</w:t>
      </w:r>
    </w:p>
    <w:p w14:paraId="2763EA71" w14:textId="77777777" w:rsidR="00C06287" w:rsidRDefault="00C06287" w:rsidP="00277961">
      <w:pPr>
        <w:spacing w:after="0" w:line="360" w:lineRule="auto"/>
        <w:jc w:val="both"/>
        <w:rPr>
          <w:rFonts w:ascii="Times New Roman" w:hAnsi="Times New Roman" w:cs="Times New Roman"/>
          <w:b/>
          <w:bCs/>
          <w:color w:val="000000"/>
        </w:rPr>
      </w:pPr>
    </w:p>
    <w:p w14:paraId="243C48AA" w14:textId="67C75345" w:rsidR="00A05D05" w:rsidRDefault="00A05D05" w:rsidP="00277961">
      <w:pPr>
        <w:spacing w:after="0" w:line="360" w:lineRule="auto"/>
        <w:jc w:val="both"/>
        <w:rPr>
          <w:rFonts w:ascii="Times New Roman" w:hAnsi="Times New Roman" w:cs="Times New Roman"/>
          <w:b/>
          <w:bCs/>
          <w:color w:val="000000"/>
        </w:rPr>
      </w:pPr>
    </w:p>
    <w:p w14:paraId="64D264A4" w14:textId="77777777" w:rsidR="00A05D05" w:rsidRDefault="00A05D05">
      <w:pPr>
        <w:rPr>
          <w:rFonts w:ascii="Times New Roman" w:hAnsi="Times New Roman" w:cs="Times New Roman"/>
          <w:b/>
          <w:bCs/>
          <w:color w:val="000000"/>
        </w:rPr>
      </w:pPr>
      <w:r>
        <w:rPr>
          <w:rFonts w:ascii="Times New Roman" w:hAnsi="Times New Roman" w:cs="Times New Roman"/>
          <w:b/>
          <w:bCs/>
          <w:color w:val="000000"/>
        </w:rPr>
        <w:br w:type="page"/>
      </w:r>
    </w:p>
    <w:p w14:paraId="56848EC5" w14:textId="7EFF4F41" w:rsidR="00A05D05" w:rsidRDefault="00614309" w:rsidP="00A05D05">
      <w:pPr>
        <w:spacing w:after="0" w:line="360" w:lineRule="auto"/>
        <w:jc w:val="both"/>
        <w:rPr>
          <w:rFonts w:ascii="Times New Roman" w:hAnsi="Times New Roman" w:cs="Times New Roman"/>
          <w:b/>
          <w:bCs/>
        </w:rPr>
      </w:pPr>
      <w:r w:rsidRPr="00614309">
        <w:rPr>
          <w:rFonts w:ascii="Times New Roman" w:hAnsi="Times New Roman" w:cs="Times New Roman"/>
          <w:b/>
          <w:bCs/>
        </w:rPr>
        <w:lastRenderedPageBreak/>
        <w:t>REFERENCES</w:t>
      </w:r>
    </w:p>
    <w:p w14:paraId="1905A3D7"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b/>
          <w:bCs/>
          <w:color w:val="000000"/>
        </w:rPr>
        <w:fldChar w:fldCharType="begin"/>
      </w:r>
      <w:r w:rsidRPr="00AC6DA8">
        <w:rPr>
          <w:rFonts w:ascii="Times New Roman" w:hAnsi="Times New Roman" w:cs="Times New Roman"/>
          <w:b/>
          <w:bCs/>
          <w:color w:val="000000"/>
        </w:rPr>
        <w:instrText xml:space="preserve"> ADDIN EN.REFLIST </w:instrText>
      </w:r>
      <w:r w:rsidRPr="00AC6DA8">
        <w:rPr>
          <w:rFonts w:ascii="Times New Roman" w:hAnsi="Times New Roman" w:cs="Times New Roman"/>
          <w:b/>
          <w:bCs/>
          <w:color w:val="000000"/>
        </w:rPr>
        <w:fldChar w:fldCharType="separate"/>
      </w:r>
      <w:r w:rsidRPr="00AC6DA8">
        <w:rPr>
          <w:rFonts w:ascii="Times New Roman" w:hAnsi="Times New Roman" w:cs="Times New Roman"/>
        </w:rPr>
        <w:t>1.</w:t>
      </w:r>
      <w:r w:rsidRPr="00AC6DA8">
        <w:rPr>
          <w:rFonts w:ascii="Times New Roman" w:hAnsi="Times New Roman" w:cs="Times New Roman"/>
        </w:rPr>
        <w:tab/>
        <w:t>Golkowski M, Vidadala VN, Lau HT, Shoemaker A, Shimizu-Albergine M, Beavo J, Maly DJ, et al. Kinobead/LC-MS Phosphokinome Profiling Enables Rapid Analyses of Kinase-Dependent Cell Signaling Networks. J Proteome Res 2020;19:1235-1247.</w:t>
      </w:r>
    </w:p>
    <w:p w14:paraId="131482CB"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2.</w:t>
      </w:r>
      <w:r w:rsidRPr="00AC6DA8">
        <w:rPr>
          <w:rFonts w:ascii="Times New Roman" w:hAnsi="Times New Roman" w:cs="Times New Roman"/>
        </w:rPr>
        <w:tab/>
        <w:t>Golkowski M, Lau HT, Chan M, Kenerson H, Vidadala VN, Shoemaker A, Maly DJ, et al. Pharmacoproteomics Identifies Kinase Pathways that Drive the Epithelial-Mesenchymal Transition and Drug Resistance in Hepatocellular Carcinoma. Cell Syst 2020;11:196-207 e197.</w:t>
      </w:r>
    </w:p>
    <w:p w14:paraId="3EEED031"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3.</w:t>
      </w:r>
      <w:r w:rsidRPr="00AC6DA8">
        <w:rPr>
          <w:rFonts w:ascii="Times New Roman" w:hAnsi="Times New Roman" w:cs="Times New Roman"/>
        </w:rPr>
        <w:tab/>
        <w:t>Golkowski M, Lius A, Sapre T, Lau HT, Moreno T, Maly DJ, Ong SE. Multiplexed kinase interactome profiling quantifies cellular network activity and plasticity. Mol Cell 2023;83:803-818 e808.</w:t>
      </w:r>
    </w:p>
    <w:p w14:paraId="1B049A4E"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4.</w:t>
      </w:r>
      <w:r w:rsidRPr="00AC6DA8">
        <w:rPr>
          <w:rFonts w:ascii="Times New Roman" w:hAnsi="Times New Roman" w:cs="Times New Roman"/>
        </w:rPr>
        <w:tab/>
        <w:t>Rappsilber J, Mann M, Ishihama Y. Protocol for micro-purification, enrichment, pre-fractionation and storage of peptides for proteomics using StageTips. Nat Protoc 2007;2:1896-1906.</w:t>
      </w:r>
    </w:p>
    <w:p w14:paraId="7D99466D"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5.</w:t>
      </w:r>
      <w:r w:rsidRPr="00AC6DA8">
        <w:rPr>
          <w:rFonts w:ascii="Times New Roman" w:hAnsi="Times New Roman" w:cs="Times New Roman"/>
        </w:rPr>
        <w:tab/>
        <w:t>Meier F, Brunner AD, Frank M, Ha A, Bludau I, Voytik E, Kaspar-Schoenefeld S, et al. diaPASEF: parallel accumulation-serial fragmentation combined with data-independent acquisition. Nat Methods 2020;17:1229-1236.</w:t>
      </w:r>
    </w:p>
    <w:p w14:paraId="4741C2E8"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6.</w:t>
      </w:r>
      <w:r w:rsidRPr="00AC6DA8">
        <w:rPr>
          <w:rFonts w:ascii="Times New Roman" w:hAnsi="Times New Roman" w:cs="Times New Roman"/>
        </w:rPr>
        <w:tab/>
        <w:t>Demichev V, Messner CB, Vernardis SI, Lilley KS, Ralser M. DIA-NN: neural networks and interference correction enable deep proteome coverage in high throughput. Nat Methods 2020;17:41-44.</w:t>
      </w:r>
    </w:p>
    <w:p w14:paraId="4A3FC856"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7.</w:t>
      </w:r>
      <w:r w:rsidRPr="00AC6DA8">
        <w:rPr>
          <w:rFonts w:ascii="Times New Roman" w:hAnsi="Times New Roman" w:cs="Times New Roman"/>
        </w:rPr>
        <w:tab/>
        <w:t>Tyanova S, Temu T, Sinitcyn P, Carlson A, Hein MY, Geiger T, Mann M, et al. The Perseus computational platform for comprehensive analysis of (prote)omics data. Nat Methods 2016;13:731-740.</w:t>
      </w:r>
    </w:p>
    <w:p w14:paraId="269660D4"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8.</w:t>
      </w:r>
      <w:r w:rsidRPr="00AC6DA8">
        <w:rPr>
          <w:rFonts w:ascii="Times New Roman" w:hAnsi="Times New Roman" w:cs="Times New Roman"/>
        </w:rPr>
        <w:tab/>
        <w:t>Krug K, Mertins P, Zhang B, Hornbeck P, Raju R, Ahmad R, Szucs M, et al. A Curated Resource for Phosphosite-specific Signature Analysis. Mol Cell Proteomics 2019;18:576-593.</w:t>
      </w:r>
    </w:p>
    <w:p w14:paraId="7F4E2C06"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9.</w:t>
      </w:r>
      <w:r w:rsidRPr="00AC6DA8">
        <w:rPr>
          <w:rFonts w:ascii="Times New Roman" w:hAnsi="Times New Roman" w:cs="Times New Roman"/>
        </w:rPr>
        <w:tab/>
        <w:t>Subramanian A, Tamayo P, Mootha VK, Mukherjee S, Ebert BL, Gillette MA, Paulovich A, et al. Gene set enrichment analysis: a knowledge-based approach for interpreting genome-wide expression profiles. Proc Natl Acad Sci U S A 2005;102:15545-15550.</w:t>
      </w:r>
    </w:p>
    <w:p w14:paraId="06B217AF"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10.</w:t>
      </w:r>
      <w:r w:rsidRPr="00AC6DA8">
        <w:rPr>
          <w:rFonts w:ascii="Times New Roman" w:hAnsi="Times New Roman" w:cs="Times New Roman"/>
        </w:rPr>
        <w:tab/>
        <w:t>Leiting JL, Murphy SJ, Bergquist JR, Hernandez MC, Ivanics T, Abdelrahman AM, Yang L, et al. Biliary tract cancer patient-derived xenografts: Surgeon impact on individualized medicine. JHEP Rep 2020;2:100068.</w:t>
      </w:r>
    </w:p>
    <w:p w14:paraId="6D753F2C" w14:textId="77777777" w:rsidR="00C06287" w:rsidRPr="00AC6DA8" w:rsidRDefault="00C06287" w:rsidP="00AC6DA8">
      <w:pPr>
        <w:pStyle w:val="EndNoteBibliography"/>
        <w:spacing w:after="0" w:line="360" w:lineRule="auto"/>
        <w:rPr>
          <w:rFonts w:ascii="Times New Roman" w:hAnsi="Times New Roman" w:cs="Times New Roman"/>
        </w:rPr>
      </w:pPr>
      <w:r w:rsidRPr="00AC6DA8">
        <w:rPr>
          <w:rFonts w:ascii="Times New Roman" w:hAnsi="Times New Roman" w:cs="Times New Roman"/>
        </w:rPr>
        <w:t>11.</w:t>
      </w:r>
      <w:r w:rsidRPr="00AC6DA8">
        <w:rPr>
          <w:rFonts w:ascii="Times New Roman" w:hAnsi="Times New Roman" w:cs="Times New Roman"/>
        </w:rPr>
        <w:tab/>
        <w:t>Percie du Sert N, Hurst V, Ahluwalia A, Alam S, Avey MT, Baker M, Browne WJ, et al. The ARRIVE guidelines 2.0: Updated guidelines for reporting animal research. PLoS Biol 2020;18:e3000410.</w:t>
      </w:r>
    </w:p>
    <w:p w14:paraId="001CEADB" w14:textId="26F05839" w:rsidR="00990EEB" w:rsidRPr="00AC6DA8" w:rsidRDefault="00C06287" w:rsidP="00AC6DA8">
      <w:pPr>
        <w:spacing w:after="0" w:line="360" w:lineRule="auto"/>
        <w:jc w:val="both"/>
        <w:rPr>
          <w:rFonts w:ascii="Times New Roman" w:hAnsi="Times New Roman" w:cs="Times New Roman"/>
          <w:b/>
          <w:bCs/>
          <w:color w:val="000000"/>
        </w:rPr>
      </w:pPr>
      <w:r w:rsidRPr="00AC6DA8">
        <w:rPr>
          <w:rFonts w:ascii="Times New Roman" w:hAnsi="Times New Roman" w:cs="Times New Roman"/>
          <w:b/>
          <w:bCs/>
          <w:color w:val="000000"/>
        </w:rPr>
        <w:fldChar w:fldCharType="end"/>
      </w:r>
    </w:p>
    <w:sectPr w:rsidR="00990EEB" w:rsidRPr="00AC6DA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3A253" w14:textId="77777777" w:rsidR="008920D0" w:rsidRDefault="008920D0" w:rsidP="00466920">
      <w:pPr>
        <w:spacing w:after="0" w:line="240" w:lineRule="auto"/>
      </w:pPr>
      <w:r>
        <w:separator/>
      </w:r>
    </w:p>
  </w:endnote>
  <w:endnote w:type="continuationSeparator" w:id="0">
    <w:p w14:paraId="6CB74F6E" w14:textId="77777777" w:rsidR="008920D0" w:rsidRDefault="008920D0" w:rsidP="00466920">
      <w:pPr>
        <w:spacing w:after="0" w:line="240" w:lineRule="auto"/>
      </w:pPr>
      <w:r>
        <w:continuationSeparator/>
      </w:r>
    </w:p>
  </w:endnote>
  <w:endnote w:type="continuationNotice" w:id="1">
    <w:p w14:paraId="7499F0CC" w14:textId="77777777" w:rsidR="008920D0" w:rsidRDefault="008920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841037"/>
      <w:docPartObj>
        <w:docPartGallery w:val="Page Numbers (Bottom of Page)"/>
        <w:docPartUnique/>
      </w:docPartObj>
    </w:sdtPr>
    <w:sdtEndPr>
      <w:rPr>
        <w:noProof/>
      </w:rPr>
    </w:sdtEndPr>
    <w:sdtContent>
      <w:p w14:paraId="65120889" w14:textId="40897239" w:rsidR="00F27A6E" w:rsidRDefault="00F27A6E">
        <w:pPr>
          <w:pStyle w:val="Footer"/>
          <w:jc w:val="center"/>
        </w:pPr>
        <w:r>
          <w:fldChar w:fldCharType="begin"/>
        </w:r>
        <w:r>
          <w:instrText xml:space="preserve"> PAGE   \* MERGEFORMAT </w:instrText>
        </w:r>
        <w:r>
          <w:fldChar w:fldCharType="separate"/>
        </w:r>
        <w:r w:rsidR="00980029">
          <w:rPr>
            <w:noProof/>
          </w:rPr>
          <w:t>1</w:t>
        </w:r>
        <w:r>
          <w:rPr>
            <w:noProof/>
          </w:rPr>
          <w:fldChar w:fldCharType="end"/>
        </w:r>
      </w:p>
    </w:sdtContent>
  </w:sdt>
  <w:p w14:paraId="1ABBADFF" w14:textId="77777777" w:rsidR="00F27A6E" w:rsidRDefault="00F27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AA793" w14:textId="77777777" w:rsidR="008920D0" w:rsidRDefault="008920D0" w:rsidP="00466920">
      <w:pPr>
        <w:spacing w:after="0" w:line="240" w:lineRule="auto"/>
      </w:pPr>
      <w:r>
        <w:separator/>
      </w:r>
    </w:p>
  </w:footnote>
  <w:footnote w:type="continuationSeparator" w:id="0">
    <w:p w14:paraId="19D4E8DE" w14:textId="77777777" w:rsidR="008920D0" w:rsidRDefault="008920D0" w:rsidP="00466920">
      <w:pPr>
        <w:spacing w:after="0" w:line="240" w:lineRule="auto"/>
      </w:pPr>
      <w:r>
        <w:continuationSeparator/>
      </w:r>
    </w:p>
  </w:footnote>
  <w:footnote w:type="continuationNotice" w:id="1">
    <w:p w14:paraId="5E402F33" w14:textId="77777777" w:rsidR="008920D0" w:rsidRDefault="008920D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AB5"/>
    <w:multiLevelType w:val="hybridMultilevel"/>
    <w:tmpl w:val="D260480A"/>
    <w:lvl w:ilvl="0" w:tplc="34C4BA48">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A2D132A"/>
    <w:multiLevelType w:val="hybridMultilevel"/>
    <w:tmpl w:val="091A6BA6"/>
    <w:lvl w:ilvl="0" w:tplc="52200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A56A8"/>
    <w:multiLevelType w:val="hybridMultilevel"/>
    <w:tmpl w:val="AC3E4830"/>
    <w:lvl w:ilvl="0" w:tplc="0CD252D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AF11F7"/>
    <w:multiLevelType w:val="hybridMultilevel"/>
    <w:tmpl w:val="FFFFFFFF"/>
    <w:lvl w:ilvl="0" w:tplc="1FDA4BA2">
      <w:start w:val="1"/>
      <w:numFmt w:val="bullet"/>
      <w:lvlText w:val=""/>
      <w:lvlJc w:val="left"/>
      <w:pPr>
        <w:ind w:left="720" w:hanging="360"/>
      </w:pPr>
      <w:rPr>
        <w:rFonts w:ascii="Symbol" w:hAnsi="Symbol" w:hint="default"/>
      </w:rPr>
    </w:lvl>
    <w:lvl w:ilvl="1" w:tplc="E5E4F458">
      <w:start w:val="1"/>
      <w:numFmt w:val="bullet"/>
      <w:lvlText w:val="o"/>
      <w:lvlJc w:val="left"/>
      <w:pPr>
        <w:ind w:left="1440" w:hanging="360"/>
      </w:pPr>
      <w:rPr>
        <w:rFonts w:ascii="Courier New" w:hAnsi="Courier New" w:hint="default"/>
      </w:rPr>
    </w:lvl>
    <w:lvl w:ilvl="2" w:tplc="9A60C4CE">
      <w:start w:val="1"/>
      <w:numFmt w:val="bullet"/>
      <w:lvlText w:val=""/>
      <w:lvlJc w:val="left"/>
      <w:pPr>
        <w:ind w:left="2160" w:hanging="360"/>
      </w:pPr>
      <w:rPr>
        <w:rFonts w:ascii="Wingdings" w:hAnsi="Wingdings" w:hint="default"/>
      </w:rPr>
    </w:lvl>
    <w:lvl w:ilvl="3" w:tplc="CB8EB7FA">
      <w:start w:val="1"/>
      <w:numFmt w:val="bullet"/>
      <w:lvlText w:val=""/>
      <w:lvlJc w:val="left"/>
      <w:pPr>
        <w:ind w:left="2880" w:hanging="360"/>
      </w:pPr>
      <w:rPr>
        <w:rFonts w:ascii="Symbol" w:hAnsi="Symbol" w:hint="default"/>
      </w:rPr>
    </w:lvl>
    <w:lvl w:ilvl="4" w:tplc="8B8CF80A">
      <w:start w:val="1"/>
      <w:numFmt w:val="bullet"/>
      <w:lvlText w:val="o"/>
      <w:lvlJc w:val="left"/>
      <w:pPr>
        <w:ind w:left="3600" w:hanging="360"/>
      </w:pPr>
      <w:rPr>
        <w:rFonts w:ascii="Courier New" w:hAnsi="Courier New" w:hint="default"/>
      </w:rPr>
    </w:lvl>
    <w:lvl w:ilvl="5" w:tplc="2BA49FBA">
      <w:start w:val="1"/>
      <w:numFmt w:val="bullet"/>
      <w:lvlText w:val=""/>
      <w:lvlJc w:val="left"/>
      <w:pPr>
        <w:ind w:left="4320" w:hanging="360"/>
      </w:pPr>
      <w:rPr>
        <w:rFonts w:ascii="Wingdings" w:hAnsi="Wingdings" w:hint="default"/>
      </w:rPr>
    </w:lvl>
    <w:lvl w:ilvl="6" w:tplc="14F44F4E">
      <w:start w:val="1"/>
      <w:numFmt w:val="bullet"/>
      <w:lvlText w:val=""/>
      <w:lvlJc w:val="left"/>
      <w:pPr>
        <w:ind w:left="5040" w:hanging="360"/>
      </w:pPr>
      <w:rPr>
        <w:rFonts w:ascii="Symbol" w:hAnsi="Symbol" w:hint="default"/>
      </w:rPr>
    </w:lvl>
    <w:lvl w:ilvl="7" w:tplc="DFAC6EAA">
      <w:start w:val="1"/>
      <w:numFmt w:val="bullet"/>
      <w:lvlText w:val="o"/>
      <w:lvlJc w:val="left"/>
      <w:pPr>
        <w:ind w:left="5760" w:hanging="360"/>
      </w:pPr>
      <w:rPr>
        <w:rFonts w:ascii="Courier New" w:hAnsi="Courier New" w:hint="default"/>
      </w:rPr>
    </w:lvl>
    <w:lvl w:ilvl="8" w:tplc="E28CC198">
      <w:start w:val="1"/>
      <w:numFmt w:val="bullet"/>
      <w:lvlText w:val=""/>
      <w:lvlJc w:val="left"/>
      <w:pPr>
        <w:ind w:left="6480" w:hanging="360"/>
      </w:pPr>
      <w:rPr>
        <w:rFonts w:ascii="Wingdings" w:hAnsi="Wingdings" w:hint="default"/>
      </w:rPr>
    </w:lvl>
  </w:abstractNum>
  <w:abstractNum w:abstractNumId="4">
    <w:nsid w:val="25FD1DCE"/>
    <w:multiLevelType w:val="hybridMultilevel"/>
    <w:tmpl w:val="D2BAD17A"/>
    <w:lvl w:ilvl="0" w:tplc="477E2596">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3162C0"/>
    <w:multiLevelType w:val="hybridMultilevel"/>
    <w:tmpl w:val="4CA0F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A735E"/>
    <w:multiLevelType w:val="hybridMultilevel"/>
    <w:tmpl w:val="7AB4E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A107F"/>
    <w:multiLevelType w:val="hybridMultilevel"/>
    <w:tmpl w:val="CFD0FFD6"/>
    <w:lvl w:ilvl="0" w:tplc="4FC00C1C">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40011F17"/>
    <w:multiLevelType w:val="hybridMultilevel"/>
    <w:tmpl w:val="EE3A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C222B3"/>
    <w:multiLevelType w:val="hybridMultilevel"/>
    <w:tmpl w:val="B17A4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D4438A"/>
    <w:multiLevelType w:val="hybridMultilevel"/>
    <w:tmpl w:val="C69A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D96B53"/>
    <w:multiLevelType w:val="hybridMultilevel"/>
    <w:tmpl w:val="AC3E4830"/>
    <w:lvl w:ilvl="0" w:tplc="0CD252D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515C3F"/>
    <w:multiLevelType w:val="hybridMultilevel"/>
    <w:tmpl w:val="53C8A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372F52"/>
    <w:multiLevelType w:val="hybridMultilevel"/>
    <w:tmpl w:val="415A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21025"/>
    <w:multiLevelType w:val="hybridMultilevel"/>
    <w:tmpl w:val="AC3E4830"/>
    <w:lvl w:ilvl="0" w:tplc="0CD252D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18C5B6A"/>
    <w:multiLevelType w:val="hybridMultilevel"/>
    <w:tmpl w:val="5C629AC4"/>
    <w:lvl w:ilvl="0" w:tplc="52200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3359EA"/>
    <w:multiLevelType w:val="hybridMultilevel"/>
    <w:tmpl w:val="708A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6"/>
  </w:num>
  <w:num w:numId="4">
    <w:abstractNumId w:val="9"/>
  </w:num>
  <w:num w:numId="5">
    <w:abstractNumId w:val="2"/>
  </w:num>
  <w:num w:numId="6">
    <w:abstractNumId w:val="14"/>
  </w:num>
  <w:num w:numId="7">
    <w:abstractNumId w:val="11"/>
  </w:num>
  <w:num w:numId="8">
    <w:abstractNumId w:val="5"/>
  </w:num>
  <w:num w:numId="9">
    <w:abstractNumId w:val="8"/>
  </w:num>
  <w:num w:numId="10">
    <w:abstractNumId w:val="1"/>
  </w:num>
  <w:num w:numId="11">
    <w:abstractNumId w:val="15"/>
  </w:num>
  <w:num w:numId="12">
    <w:abstractNumId w:val="10"/>
  </w:num>
  <w:num w:numId="13">
    <w:abstractNumId w:val="4"/>
  </w:num>
  <w:num w:numId="14">
    <w:abstractNumId w:val="13"/>
  </w:num>
  <w:num w:numId="15">
    <w:abstractNumId w:val="7"/>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449E5"/>
    <w:rsid w:val="00000375"/>
    <w:rsid w:val="0000049A"/>
    <w:rsid w:val="00000DE0"/>
    <w:rsid w:val="00001289"/>
    <w:rsid w:val="000014D1"/>
    <w:rsid w:val="00001D57"/>
    <w:rsid w:val="00002223"/>
    <w:rsid w:val="000026CF"/>
    <w:rsid w:val="000034BC"/>
    <w:rsid w:val="000036D5"/>
    <w:rsid w:val="00003B07"/>
    <w:rsid w:val="00004B71"/>
    <w:rsid w:val="000055FC"/>
    <w:rsid w:val="00005964"/>
    <w:rsid w:val="000062DC"/>
    <w:rsid w:val="00006A54"/>
    <w:rsid w:val="000070F4"/>
    <w:rsid w:val="000074D6"/>
    <w:rsid w:val="000078DD"/>
    <w:rsid w:val="00007C48"/>
    <w:rsid w:val="00007DF9"/>
    <w:rsid w:val="00007F1D"/>
    <w:rsid w:val="000102C7"/>
    <w:rsid w:val="00010783"/>
    <w:rsid w:val="000108AF"/>
    <w:rsid w:val="00010EE9"/>
    <w:rsid w:val="00010FCA"/>
    <w:rsid w:val="000113EA"/>
    <w:rsid w:val="00011623"/>
    <w:rsid w:val="00012007"/>
    <w:rsid w:val="000121BE"/>
    <w:rsid w:val="0001324A"/>
    <w:rsid w:val="0001330E"/>
    <w:rsid w:val="00015067"/>
    <w:rsid w:val="0001517B"/>
    <w:rsid w:val="000155B6"/>
    <w:rsid w:val="00016138"/>
    <w:rsid w:val="000164F6"/>
    <w:rsid w:val="000173CA"/>
    <w:rsid w:val="0001759A"/>
    <w:rsid w:val="0001769F"/>
    <w:rsid w:val="0001784E"/>
    <w:rsid w:val="00017A95"/>
    <w:rsid w:val="00017B73"/>
    <w:rsid w:val="0002018E"/>
    <w:rsid w:val="000202E7"/>
    <w:rsid w:val="0002073F"/>
    <w:rsid w:val="000209ED"/>
    <w:rsid w:val="00021C4A"/>
    <w:rsid w:val="00021CCB"/>
    <w:rsid w:val="00022466"/>
    <w:rsid w:val="00024609"/>
    <w:rsid w:val="00024B54"/>
    <w:rsid w:val="00025CC1"/>
    <w:rsid w:val="00025DA2"/>
    <w:rsid w:val="0002652D"/>
    <w:rsid w:val="00026680"/>
    <w:rsid w:val="00026AEF"/>
    <w:rsid w:val="00027214"/>
    <w:rsid w:val="00027768"/>
    <w:rsid w:val="000279DA"/>
    <w:rsid w:val="00027B3E"/>
    <w:rsid w:val="00030683"/>
    <w:rsid w:val="00030B8F"/>
    <w:rsid w:val="00030BEF"/>
    <w:rsid w:val="00030C80"/>
    <w:rsid w:val="0003114E"/>
    <w:rsid w:val="000314E3"/>
    <w:rsid w:val="00031AC3"/>
    <w:rsid w:val="00031AC9"/>
    <w:rsid w:val="00031C87"/>
    <w:rsid w:val="00031F5F"/>
    <w:rsid w:val="00032277"/>
    <w:rsid w:val="0003292C"/>
    <w:rsid w:val="000329AD"/>
    <w:rsid w:val="00032BE3"/>
    <w:rsid w:val="000330BE"/>
    <w:rsid w:val="00033863"/>
    <w:rsid w:val="00033F2F"/>
    <w:rsid w:val="00034982"/>
    <w:rsid w:val="00034EE2"/>
    <w:rsid w:val="00034F24"/>
    <w:rsid w:val="0003501D"/>
    <w:rsid w:val="00035D07"/>
    <w:rsid w:val="000366B8"/>
    <w:rsid w:val="00036B75"/>
    <w:rsid w:val="00036E60"/>
    <w:rsid w:val="000373A3"/>
    <w:rsid w:val="0003760C"/>
    <w:rsid w:val="00037767"/>
    <w:rsid w:val="000379E2"/>
    <w:rsid w:val="00037AF5"/>
    <w:rsid w:val="000400BE"/>
    <w:rsid w:val="00040855"/>
    <w:rsid w:val="000410E2"/>
    <w:rsid w:val="00041360"/>
    <w:rsid w:val="00041FE1"/>
    <w:rsid w:val="000420E0"/>
    <w:rsid w:val="0004307A"/>
    <w:rsid w:val="000431F0"/>
    <w:rsid w:val="00043660"/>
    <w:rsid w:val="00043BE9"/>
    <w:rsid w:val="00043D12"/>
    <w:rsid w:val="000440E6"/>
    <w:rsid w:val="000457C6"/>
    <w:rsid w:val="00046CE6"/>
    <w:rsid w:val="00047279"/>
    <w:rsid w:val="00047AD7"/>
    <w:rsid w:val="00047D22"/>
    <w:rsid w:val="00050237"/>
    <w:rsid w:val="00050573"/>
    <w:rsid w:val="000505C1"/>
    <w:rsid w:val="0005157E"/>
    <w:rsid w:val="00051D8E"/>
    <w:rsid w:val="00051E7A"/>
    <w:rsid w:val="000520AC"/>
    <w:rsid w:val="00052569"/>
    <w:rsid w:val="0005286B"/>
    <w:rsid w:val="00052FD6"/>
    <w:rsid w:val="000542E6"/>
    <w:rsid w:val="000546B0"/>
    <w:rsid w:val="00054D2D"/>
    <w:rsid w:val="00054DC8"/>
    <w:rsid w:val="00055DF4"/>
    <w:rsid w:val="0005676A"/>
    <w:rsid w:val="00057585"/>
    <w:rsid w:val="00060647"/>
    <w:rsid w:val="00060706"/>
    <w:rsid w:val="00060A3F"/>
    <w:rsid w:val="00060A52"/>
    <w:rsid w:val="00060B48"/>
    <w:rsid w:val="00060D82"/>
    <w:rsid w:val="00061B2E"/>
    <w:rsid w:val="00061D9D"/>
    <w:rsid w:val="00061DAE"/>
    <w:rsid w:val="00062372"/>
    <w:rsid w:val="00062510"/>
    <w:rsid w:val="00063141"/>
    <w:rsid w:val="00064930"/>
    <w:rsid w:val="0006541E"/>
    <w:rsid w:val="00065DAE"/>
    <w:rsid w:val="00066AF3"/>
    <w:rsid w:val="00066C88"/>
    <w:rsid w:val="00070787"/>
    <w:rsid w:val="00070B42"/>
    <w:rsid w:val="00070C44"/>
    <w:rsid w:val="00070E2A"/>
    <w:rsid w:val="00071671"/>
    <w:rsid w:val="00071C56"/>
    <w:rsid w:val="00072140"/>
    <w:rsid w:val="00072953"/>
    <w:rsid w:val="00072964"/>
    <w:rsid w:val="00073073"/>
    <w:rsid w:val="00073846"/>
    <w:rsid w:val="00073D48"/>
    <w:rsid w:val="0007452D"/>
    <w:rsid w:val="000749E4"/>
    <w:rsid w:val="00074B15"/>
    <w:rsid w:val="00074E79"/>
    <w:rsid w:val="00075764"/>
    <w:rsid w:val="00076201"/>
    <w:rsid w:val="0007621F"/>
    <w:rsid w:val="00077139"/>
    <w:rsid w:val="000773C6"/>
    <w:rsid w:val="0007785A"/>
    <w:rsid w:val="00077E4E"/>
    <w:rsid w:val="0008119A"/>
    <w:rsid w:val="00081851"/>
    <w:rsid w:val="00081AAD"/>
    <w:rsid w:val="00081EE2"/>
    <w:rsid w:val="00081EFC"/>
    <w:rsid w:val="000825FA"/>
    <w:rsid w:val="00082C68"/>
    <w:rsid w:val="000830E9"/>
    <w:rsid w:val="0008372A"/>
    <w:rsid w:val="000843E1"/>
    <w:rsid w:val="00084894"/>
    <w:rsid w:val="00084E01"/>
    <w:rsid w:val="0008568D"/>
    <w:rsid w:val="00086105"/>
    <w:rsid w:val="000861DF"/>
    <w:rsid w:val="0008693D"/>
    <w:rsid w:val="00087658"/>
    <w:rsid w:val="00087698"/>
    <w:rsid w:val="0008776C"/>
    <w:rsid w:val="00087B65"/>
    <w:rsid w:val="00087C8F"/>
    <w:rsid w:val="00087CE5"/>
    <w:rsid w:val="00087D28"/>
    <w:rsid w:val="000901EE"/>
    <w:rsid w:val="00090969"/>
    <w:rsid w:val="00090AC0"/>
    <w:rsid w:val="00090B58"/>
    <w:rsid w:val="00090ECD"/>
    <w:rsid w:val="000919CA"/>
    <w:rsid w:val="00091E20"/>
    <w:rsid w:val="00091EE9"/>
    <w:rsid w:val="00093026"/>
    <w:rsid w:val="0009344F"/>
    <w:rsid w:val="000938F0"/>
    <w:rsid w:val="00093DFC"/>
    <w:rsid w:val="00094381"/>
    <w:rsid w:val="00094892"/>
    <w:rsid w:val="000949BF"/>
    <w:rsid w:val="000965D8"/>
    <w:rsid w:val="000965FF"/>
    <w:rsid w:val="00097162"/>
    <w:rsid w:val="000973EA"/>
    <w:rsid w:val="000979E1"/>
    <w:rsid w:val="000A0305"/>
    <w:rsid w:val="000A03D1"/>
    <w:rsid w:val="000A085A"/>
    <w:rsid w:val="000A0F3F"/>
    <w:rsid w:val="000A111F"/>
    <w:rsid w:val="000A17AF"/>
    <w:rsid w:val="000A1D7E"/>
    <w:rsid w:val="000A1EEA"/>
    <w:rsid w:val="000A4074"/>
    <w:rsid w:val="000A4825"/>
    <w:rsid w:val="000A4AED"/>
    <w:rsid w:val="000A4C8F"/>
    <w:rsid w:val="000A551C"/>
    <w:rsid w:val="000A56DD"/>
    <w:rsid w:val="000A576C"/>
    <w:rsid w:val="000A58B3"/>
    <w:rsid w:val="000A5B93"/>
    <w:rsid w:val="000A6D31"/>
    <w:rsid w:val="000A6D56"/>
    <w:rsid w:val="000A6E87"/>
    <w:rsid w:val="000A77B0"/>
    <w:rsid w:val="000A7823"/>
    <w:rsid w:val="000A7E61"/>
    <w:rsid w:val="000B03C8"/>
    <w:rsid w:val="000B03D0"/>
    <w:rsid w:val="000B0EA6"/>
    <w:rsid w:val="000B1A3E"/>
    <w:rsid w:val="000B1B06"/>
    <w:rsid w:val="000B2791"/>
    <w:rsid w:val="000B2C22"/>
    <w:rsid w:val="000B2E02"/>
    <w:rsid w:val="000B33DA"/>
    <w:rsid w:val="000B3CBF"/>
    <w:rsid w:val="000B4A0C"/>
    <w:rsid w:val="000B4E0E"/>
    <w:rsid w:val="000B50A3"/>
    <w:rsid w:val="000B59D5"/>
    <w:rsid w:val="000B5F92"/>
    <w:rsid w:val="000B626C"/>
    <w:rsid w:val="000B6F84"/>
    <w:rsid w:val="000B700F"/>
    <w:rsid w:val="000B77E7"/>
    <w:rsid w:val="000B7DC8"/>
    <w:rsid w:val="000B7FA6"/>
    <w:rsid w:val="000C0769"/>
    <w:rsid w:val="000C090B"/>
    <w:rsid w:val="000C0FE8"/>
    <w:rsid w:val="000C27C8"/>
    <w:rsid w:val="000C2A9D"/>
    <w:rsid w:val="000C30A4"/>
    <w:rsid w:val="000C3239"/>
    <w:rsid w:val="000C395B"/>
    <w:rsid w:val="000C53BE"/>
    <w:rsid w:val="000C5EE1"/>
    <w:rsid w:val="000C62D1"/>
    <w:rsid w:val="000C6496"/>
    <w:rsid w:val="000C7348"/>
    <w:rsid w:val="000C7703"/>
    <w:rsid w:val="000C7A14"/>
    <w:rsid w:val="000D0202"/>
    <w:rsid w:val="000D0678"/>
    <w:rsid w:val="000D0DCA"/>
    <w:rsid w:val="000D0EA9"/>
    <w:rsid w:val="000D138A"/>
    <w:rsid w:val="000D180F"/>
    <w:rsid w:val="000D205B"/>
    <w:rsid w:val="000D2D76"/>
    <w:rsid w:val="000D3334"/>
    <w:rsid w:val="000D33E6"/>
    <w:rsid w:val="000D345C"/>
    <w:rsid w:val="000D3532"/>
    <w:rsid w:val="000D41B7"/>
    <w:rsid w:val="000D45EE"/>
    <w:rsid w:val="000D4CE4"/>
    <w:rsid w:val="000D5639"/>
    <w:rsid w:val="000D6CE4"/>
    <w:rsid w:val="000D6F05"/>
    <w:rsid w:val="000D79AB"/>
    <w:rsid w:val="000E000B"/>
    <w:rsid w:val="000E0BFD"/>
    <w:rsid w:val="000E0F12"/>
    <w:rsid w:val="000E138E"/>
    <w:rsid w:val="000E17F4"/>
    <w:rsid w:val="000E21AD"/>
    <w:rsid w:val="000E2805"/>
    <w:rsid w:val="000E2E5D"/>
    <w:rsid w:val="000E2F06"/>
    <w:rsid w:val="000E3464"/>
    <w:rsid w:val="000E3D2E"/>
    <w:rsid w:val="000E3DCF"/>
    <w:rsid w:val="000E46A4"/>
    <w:rsid w:val="000E49E6"/>
    <w:rsid w:val="000E4ABB"/>
    <w:rsid w:val="000E549C"/>
    <w:rsid w:val="000E68CD"/>
    <w:rsid w:val="000E7A1A"/>
    <w:rsid w:val="000E7E5B"/>
    <w:rsid w:val="000F0480"/>
    <w:rsid w:val="000F0927"/>
    <w:rsid w:val="000F0AE4"/>
    <w:rsid w:val="000F0EC8"/>
    <w:rsid w:val="000F102F"/>
    <w:rsid w:val="000F1310"/>
    <w:rsid w:val="000F14E8"/>
    <w:rsid w:val="000F1562"/>
    <w:rsid w:val="000F1BF1"/>
    <w:rsid w:val="000F2795"/>
    <w:rsid w:val="000F29C9"/>
    <w:rsid w:val="000F3C31"/>
    <w:rsid w:val="000F3C41"/>
    <w:rsid w:val="000F42F0"/>
    <w:rsid w:val="000F4945"/>
    <w:rsid w:val="000F4F00"/>
    <w:rsid w:val="000F5004"/>
    <w:rsid w:val="000F5B65"/>
    <w:rsid w:val="000F5DD4"/>
    <w:rsid w:val="000F6233"/>
    <w:rsid w:val="000F69FD"/>
    <w:rsid w:val="0010021B"/>
    <w:rsid w:val="001005C1"/>
    <w:rsid w:val="00100EA3"/>
    <w:rsid w:val="001014B9"/>
    <w:rsid w:val="00101AE9"/>
    <w:rsid w:val="00101CB4"/>
    <w:rsid w:val="00101D27"/>
    <w:rsid w:val="00101D2D"/>
    <w:rsid w:val="00101DE5"/>
    <w:rsid w:val="00102B54"/>
    <w:rsid w:val="00103843"/>
    <w:rsid w:val="001049BA"/>
    <w:rsid w:val="00104B09"/>
    <w:rsid w:val="00104F9B"/>
    <w:rsid w:val="00105A09"/>
    <w:rsid w:val="00106AA7"/>
    <w:rsid w:val="00106B5B"/>
    <w:rsid w:val="00107C95"/>
    <w:rsid w:val="00110054"/>
    <w:rsid w:val="00110E57"/>
    <w:rsid w:val="001114ED"/>
    <w:rsid w:val="00111D29"/>
    <w:rsid w:val="001120BD"/>
    <w:rsid w:val="00112117"/>
    <w:rsid w:val="00112246"/>
    <w:rsid w:val="00112CFF"/>
    <w:rsid w:val="0011342C"/>
    <w:rsid w:val="00113F55"/>
    <w:rsid w:val="001142D6"/>
    <w:rsid w:val="0011452B"/>
    <w:rsid w:val="00114D80"/>
    <w:rsid w:val="00114DF4"/>
    <w:rsid w:val="0011517A"/>
    <w:rsid w:val="00115216"/>
    <w:rsid w:val="00115391"/>
    <w:rsid w:val="00115BE0"/>
    <w:rsid w:val="00117521"/>
    <w:rsid w:val="001201A5"/>
    <w:rsid w:val="0012055D"/>
    <w:rsid w:val="001206DC"/>
    <w:rsid w:val="001207C9"/>
    <w:rsid w:val="00121038"/>
    <w:rsid w:val="00121816"/>
    <w:rsid w:val="00121E11"/>
    <w:rsid w:val="001221C7"/>
    <w:rsid w:val="001238F7"/>
    <w:rsid w:val="00123A7C"/>
    <w:rsid w:val="00123DD2"/>
    <w:rsid w:val="00123E3A"/>
    <w:rsid w:val="00123F9D"/>
    <w:rsid w:val="001244F5"/>
    <w:rsid w:val="0012460A"/>
    <w:rsid w:val="001246B3"/>
    <w:rsid w:val="00124FC4"/>
    <w:rsid w:val="001256F8"/>
    <w:rsid w:val="00126121"/>
    <w:rsid w:val="001265EC"/>
    <w:rsid w:val="001267DD"/>
    <w:rsid w:val="00126ADF"/>
    <w:rsid w:val="00127600"/>
    <w:rsid w:val="0012786C"/>
    <w:rsid w:val="00127F89"/>
    <w:rsid w:val="00130A60"/>
    <w:rsid w:val="00130ED1"/>
    <w:rsid w:val="00131287"/>
    <w:rsid w:val="001314CC"/>
    <w:rsid w:val="001318E6"/>
    <w:rsid w:val="00131B91"/>
    <w:rsid w:val="00131E04"/>
    <w:rsid w:val="00131E14"/>
    <w:rsid w:val="001320C5"/>
    <w:rsid w:val="00132690"/>
    <w:rsid w:val="00132E66"/>
    <w:rsid w:val="00133E39"/>
    <w:rsid w:val="00133F6C"/>
    <w:rsid w:val="001341F1"/>
    <w:rsid w:val="001345AA"/>
    <w:rsid w:val="00134ADC"/>
    <w:rsid w:val="00134F66"/>
    <w:rsid w:val="0013579A"/>
    <w:rsid w:val="00135E12"/>
    <w:rsid w:val="00135E1E"/>
    <w:rsid w:val="00136C11"/>
    <w:rsid w:val="00137008"/>
    <w:rsid w:val="00137393"/>
    <w:rsid w:val="00140CA2"/>
    <w:rsid w:val="0014115E"/>
    <w:rsid w:val="00141281"/>
    <w:rsid w:val="00141346"/>
    <w:rsid w:val="0014196A"/>
    <w:rsid w:val="00141AB9"/>
    <w:rsid w:val="00141DF8"/>
    <w:rsid w:val="00141E4E"/>
    <w:rsid w:val="00142042"/>
    <w:rsid w:val="0014257A"/>
    <w:rsid w:val="00143C4C"/>
    <w:rsid w:val="0014450B"/>
    <w:rsid w:val="00144713"/>
    <w:rsid w:val="00144CF3"/>
    <w:rsid w:val="00144D2C"/>
    <w:rsid w:val="00144DAD"/>
    <w:rsid w:val="00145153"/>
    <w:rsid w:val="00145EF6"/>
    <w:rsid w:val="001462DE"/>
    <w:rsid w:val="0014708C"/>
    <w:rsid w:val="001502A7"/>
    <w:rsid w:val="0015068C"/>
    <w:rsid w:val="00152127"/>
    <w:rsid w:val="001540B6"/>
    <w:rsid w:val="00154333"/>
    <w:rsid w:val="00155BFF"/>
    <w:rsid w:val="001560AA"/>
    <w:rsid w:val="001561FF"/>
    <w:rsid w:val="00156E57"/>
    <w:rsid w:val="00160630"/>
    <w:rsid w:val="001609CC"/>
    <w:rsid w:val="00160A10"/>
    <w:rsid w:val="00160AF7"/>
    <w:rsid w:val="00160B2F"/>
    <w:rsid w:val="0016108A"/>
    <w:rsid w:val="00161D3E"/>
    <w:rsid w:val="00162566"/>
    <w:rsid w:val="001626BB"/>
    <w:rsid w:val="00162B45"/>
    <w:rsid w:val="00162CBA"/>
    <w:rsid w:val="00163894"/>
    <w:rsid w:val="00163B94"/>
    <w:rsid w:val="00164B62"/>
    <w:rsid w:val="00164F67"/>
    <w:rsid w:val="00165722"/>
    <w:rsid w:val="001658AF"/>
    <w:rsid w:val="001666BB"/>
    <w:rsid w:val="0016675A"/>
    <w:rsid w:val="00166ABA"/>
    <w:rsid w:val="00167633"/>
    <w:rsid w:val="00167F20"/>
    <w:rsid w:val="001700C1"/>
    <w:rsid w:val="001715C3"/>
    <w:rsid w:val="001719A7"/>
    <w:rsid w:val="00171CC4"/>
    <w:rsid w:val="00172019"/>
    <w:rsid w:val="00172148"/>
    <w:rsid w:val="001727DB"/>
    <w:rsid w:val="0017297C"/>
    <w:rsid w:val="00172D10"/>
    <w:rsid w:val="001732BB"/>
    <w:rsid w:val="0017394E"/>
    <w:rsid w:val="00173DC7"/>
    <w:rsid w:val="00173EE4"/>
    <w:rsid w:val="001742CA"/>
    <w:rsid w:val="00175202"/>
    <w:rsid w:val="00175978"/>
    <w:rsid w:val="00175E22"/>
    <w:rsid w:val="00175E68"/>
    <w:rsid w:val="00177055"/>
    <w:rsid w:val="0017738F"/>
    <w:rsid w:val="001773A7"/>
    <w:rsid w:val="0017768A"/>
    <w:rsid w:val="001776A9"/>
    <w:rsid w:val="001777FD"/>
    <w:rsid w:val="00177F2C"/>
    <w:rsid w:val="00177F8A"/>
    <w:rsid w:val="001807C2"/>
    <w:rsid w:val="00180C0E"/>
    <w:rsid w:val="001814A2"/>
    <w:rsid w:val="00181D3B"/>
    <w:rsid w:val="0018233E"/>
    <w:rsid w:val="00182581"/>
    <w:rsid w:val="0018296B"/>
    <w:rsid w:val="001829F2"/>
    <w:rsid w:val="001830B1"/>
    <w:rsid w:val="001842C9"/>
    <w:rsid w:val="00184765"/>
    <w:rsid w:val="0018521C"/>
    <w:rsid w:val="00185497"/>
    <w:rsid w:val="00185931"/>
    <w:rsid w:val="001864AC"/>
    <w:rsid w:val="0018668D"/>
    <w:rsid w:val="00186BD6"/>
    <w:rsid w:val="00190519"/>
    <w:rsid w:val="0019073B"/>
    <w:rsid w:val="001907E2"/>
    <w:rsid w:val="00191741"/>
    <w:rsid w:val="00192778"/>
    <w:rsid w:val="00192D6B"/>
    <w:rsid w:val="001953F1"/>
    <w:rsid w:val="00195558"/>
    <w:rsid w:val="00195E30"/>
    <w:rsid w:val="001962FA"/>
    <w:rsid w:val="001963C9"/>
    <w:rsid w:val="00196ACC"/>
    <w:rsid w:val="00196D6C"/>
    <w:rsid w:val="00196E7C"/>
    <w:rsid w:val="00196FC1"/>
    <w:rsid w:val="00197728"/>
    <w:rsid w:val="001978DE"/>
    <w:rsid w:val="00197D01"/>
    <w:rsid w:val="001A0043"/>
    <w:rsid w:val="001A07B2"/>
    <w:rsid w:val="001A0EA3"/>
    <w:rsid w:val="001A1426"/>
    <w:rsid w:val="001A16B3"/>
    <w:rsid w:val="001A1C7B"/>
    <w:rsid w:val="001A1E66"/>
    <w:rsid w:val="001A229A"/>
    <w:rsid w:val="001A28C1"/>
    <w:rsid w:val="001A2972"/>
    <w:rsid w:val="001A2F51"/>
    <w:rsid w:val="001A3A17"/>
    <w:rsid w:val="001A3B58"/>
    <w:rsid w:val="001A514D"/>
    <w:rsid w:val="001A5A2E"/>
    <w:rsid w:val="001A6CC2"/>
    <w:rsid w:val="001B01D6"/>
    <w:rsid w:val="001B0261"/>
    <w:rsid w:val="001B10B7"/>
    <w:rsid w:val="001B1CBB"/>
    <w:rsid w:val="001B203E"/>
    <w:rsid w:val="001B2406"/>
    <w:rsid w:val="001B2C72"/>
    <w:rsid w:val="001B31BA"/>
    <w:rsid w:val="001B31C5"/>
    <w:rsid w:val="001B33F5"/>
    <w:rsid w:val="001B4582"/>
    <w:rsid w:val="001B5178"/>
    <w:rsid w:val="001B529E"/>
    <w:rsid w:val="001B5576"/>
    <w:rsid w:val="001B5782"/>
    <w:rsid w:val="001B6073"/>
    <w:rsid w:val="001B64C2"/>
    <w:rsid w:val="001B64C3"/>
    <w:rsid w:val="001B6DAD"/>
    <w:rsid w:val="001B7F20"/>
    <w:rsid w:val="001C0244"/>
    <w:rsid w:val="001C0823"/>
    <w:rsid w:val="001C0958"/>
    <w:rsid w:val="001C0FE6"/>
    <w:rsid w:val="001C136E"/>
    <w:rsid w:val="001C1C83"/>
    <w:rsid w:val="001C1E77"/>
    <w:rsid w:val="001C2558"/>
    <w:rsid w:val="001C2A51"/>
    <w:rsid w:val="001C2E5A"/>
    <w:rsid w:val="001C3451"/>
    <w:rsid w:val="001C3A8D"/>
    <w:rsid w:val="001C3C9C"/>
    <w:rsid w:val="001C3F12"/>
    <w:rsid w:val="001C5856"/>
    <w:rsid w:val="001C597A"/>
    <w:rsid w:val="001C5F6B"/>
    <w:rsid w:val="001C6447"/>
    <w:rsid w:val="001C6B5D"/>
    <w:rsid w:val="001D06CF"/>
    <w:rsid w:val="001D0D20"/>
    <w:rsid w:val="001D1898"/>
    <w:rsid w:val="001D1A39"/>
    <w:rsid w:val="001D1AE0"/>
    <w:rsid w:val="001D1D2A"/>
    <w:rsid w:val="001D1ECD"/>
    <w:rsid w:val="001D211C"/>
    <w:rsid w:val="001D24EB"/>
    <w:rsid w:val="001D2F41"/>
    <w:rsid w:val="001D3584"/>
    <w:rsid w:val="001D35CF"/>
    <w:rsid w:val="001D39C1"/>
    <w:rsid w:val="001D4D32"/>
    <w:rsid w:val="001D53BC"/>
    <w:rsid w:val="001D54FE"/>
    <w:rsid w:val="001D6B44"/>
    <w:rsid w:val="001D7359"/>
    <w:rsid w:val="001D7514"/>
    <w:rsid w:val="001D7C0C"/>
    <w:rsid w:val="001E12AF"/>
    <w:rsid w:val="001E1E4B"/>
    <w:rsid w:val="001E21AE"/>
    <w:rsid w:val="001E2CCE"/>
    <w:rsid w:val="001E2DFC"/>
    <w:rsid w:val="001E2F59"/>
    <w:rsid w:val="001E3319"/>
    <w:rsid w:val="001E333E"/>
    <w:rsid w:val="001E33E1"/>
    <w:rsid w:val="001E3720"/>
    <w:rsid w:val="001E3F3F"/>
    <w:rsid w:val="001E4A5C"/>
    <w:rsid w:val="001E4C0A"/>
    <w:rsid w:val="001E5F0F"/>
    <w:rsid w:val="001E5F27"/>
    <w:rsid w:val="001E611D"/>
    <w:rsid w:val="001E639E"/>
    <w:rsid w:val="001E6441"/>
    <w:rsid w:val="001E6BE3"/>
    <w:rsid w:val="001E6D1E"/>
    <w:rsid w:val="001E7933"/>
    <w:rsid w:val="001F1134"/>
    <w:rsid w:val="001F120B"/>
    <w:rsid w:val="001F2311"/>
    <w:rsid w:val="001F31E2"/>
    <w:rsid w:val="001F3EB2"/>
    <w:rsid w:val="001F4D54"/>
    <w:rsid w:val="001F56E4"/>
    <w:rsid w:val="001F66B1"/>
    <w:rsid w:val="001F6844"/>
    <w:rsid w:val="001F68D5"/>
    <w:rsid w:val="001F6920"/>
    <w:rsid w:val="001F70D7"/>
    <w:rsid w:val="001F7EC2"/>
    <w:rsid w:val="00201320"/>
    <w:rsid w:val="0020225D"/>
    <w:rsid w:val="00203015"/>
    <w:rsid w:val="0020342B"/>
    <w:rsid w:val="002038B1"/>
    <w:rsid w:val="0020393E"/>
    <w:rsid w:val="00203E5B"/>
    <w:rsid w:val="002040CB"/>
    <w:rsid w:val="00204235"/>
    <w:rsid w:val="002044A5"/>
    <w:rsid w:val="002049FF"/>
    <w:rsid w:val="00204B10"/>
    <w:rsid w:val="00204E93"/>
    <w:rsid w:val="00205342"/>
    <w:rsid w:val="002056A1"/>
    <w:rsid w:val="0020580C"/>
    <w:rsid w:val="00205997"/>
    <w:rsid w:val="00205BD3"/>
    <w:rsid w:val="00205E44"/>
    <w:rsid w:val="00206326"/>
    <w:rsid w:val="00206732"/>
    <w:rsid w:val="002068C6"/>
    <w:rsid w:val="0020713C"/>
    <w:rsid w:val="00207BD9"/>
    <w:rsid w:val="00207F80"/>
    <w:rsid w:val="00211678"/>
    <w:rsid w:val="00211725"/>
    <w:rsid w:val="00211864"/>
    <w:rsid w:val="0021205E"/>
    <w:rsid w:val="002121D1"/>
    <w:rsid w:val="00212886"/>
    <w:rsid w:val="00213088"/>
    <w:rsid w:val="00213D8D"/>
    <w:rsid w:val="002140DF"/>
    <w:rsid w:val="00214B07"/>
    <w:rsid w:val="002159B1"/>
    <w:rsid w:val="00215EA1"/>
    <w:rsid w:val="002166AB"/>
    <w:rsid w:val="00216978"/>
    <w:rsid w:val="00216B07"/>
    <w:rsid w:val="00217444"/>
    <w:rsid w:val="00217664"/>
    <w:rsid w:val="0022052E"/>
    <w:rsid w:val="00220B47"/>
    <w:rsid w:val="00220C5C"/>
    <w:rsid w:val="00220CDA"/>
    <w:rsid w:val="002219CF"/>
    <w:rsid w:val="00221F79"/>
    <w:rsid w:val="00222055"/>
    <w:rsid w:val="0022354B"/>
    <w:rsid w:val="00223705"/>
    <w:rsid w:val="00223DDA"/>
    <w:rsid w:val="00225884"/>
    <w:rsid w:val="002258BA"/>
    <w:rsid w:val="00225BE9"/>
    <w:rsid w:val="00225C5C"/>
    <w:rsid w:val="00225C66"/>
    <w:rsid w:val="00225DB4"/>
    <w:rsid w:val="00226E57"/>
    <w:rsid w:val="002277D4"/>
    <w:rsid w:val="00227F88"/>
    <w:rsid w:val="00230049"/>
    <w:rsid w:val="0023087B"/>
    <w:rsid w:val="00230A5A"/>
    <w:rsid w:val="00230B22"/>
    <w:rsid w:val="00230EA6"/>
    <w:rsid w:val="0023175C"/>
    <w:rsid w:val="0023185D"/>
    <w:rsid w:val="0023201B"/>
    <w:rsid w:val="00232526"/>
    <w:rsid w:val="002325AB"/>
    <w:rsid w:val="0023281B"/>
    <w:rsid w:val="0023312E"/>
    <w:rsid w:val="00233622"/>
    <w:rsid w:val="00233CC7"/>
    <w:rsid w:val="0023471F"/>
    <w:rsid w:val="002350AE"/>
    <w:rsid w:val="00236767"/>
    <w:rsid w:val="002374BE"/>
    <w:rsid w:val="00237CEA"/>
    <w:rsid w:val="00240DD7"/>
    <w:rsid w:val="0024147B"/>
    <w:rsid w:val="00241615"/>
    <w:rsid w:val="00241F54"/>
    <w:rsid w:val="00243449"/>
    <w:rsid w:val="00243E3B"/>
    <w:rsid w:val="00244353"/>
    <w:rsid w:val="00245A53"/>
    <w:rsid w:val="00245BB2"/>
    <w:rsid w:val="00246222"/>
    <w:rsid w:val="00246A48"/>
    <w:rsid w:val="00246BB6"/>
    <w:rsid w:val="0024721C"/>
    <w:rsid w:val="00247D27"/>
    <w:rsid w:val="0025000F"/>
    <w:rsid w:val="002509D6"/>
    <w:rsid w:val="00250D4E"/>
    <w:rsid w:val="00250F3E"/>
    <w:rsid w:val="00250FBC"/>
    <w:rsid w:val="00251090"/>
    <w:rsid w:val="00251852"/>
    <w:rsid w:val="00252021"/>
    <w:rsid w:val="0025220D"/>
    <w:rsid w:val="002523E1"/>
    <w:rsid w:val="00252A0A"/>
    <w:rsid w:val="002533D2"/>
    <w:rsid w:val="00253512"/>
    <w:rsid w:val="002535CF"/>
    <w:rsid w:val="00253D92"/>
    <w:rsid w:val="00254045"/>
    <w:rsid w:val="00254597"/>
    <w:rsid w:val="00254975"/>
    <w:rsid w:val="00255E0E"/>
    <w:rsid w:val="002569F0"/>
    <w:rsid w:val="00256ECA"/>
    <w:rsid w:val="00257102"/>
    <w:rsid w:val="00261338"/>
    <w:rsid w:val="00261808"/>
    <w:rsid w:val="0026250D"/>
    <w:rsid w:val="00262E16"/>
    <w:rsid w:val="0026314B"/>
    <w:rsid w:val="002631F7"/>
    <w:rsid w:val="00263432"/>
    <w:rsid w:val="002638C7"/>
    <w:rsid w:val="00263DC7"/>
    <w:rsid w:val="0026419A"/>
    <w:rsid w:val="00264513"/>
    <w:rsid w:val="002651CC"/>
    <w:rsid w:val="0026573D"/>
    <w:rsid w:val="00266470"/>
    <w:rsid w:val="00266C31"/>
    <w:rsid w:val="00266F75"/>
    <w:rsid w:val="0026713A"/>
    <w:rsid w:val="002676CD"/>
    <w:rsid w:val="002679A8"/>
    <w:rsid w:val="002705BB"/>
    <w:rsid w:val="00270AC5"/>
    <w:rsid w:val="00270B6A"/>
    <w:rsid w:val="00270B8B"/>
    <w:rsid w:val="002725F7"/>
    <w:rsid w:val="00272601"/>
    <w:rsid w:val="0027292D"/>
    <w:rsid w:val="00272955"/>
    <w:rsid w:val="00273EDA"/>
    <w:rsid w:val="00274B0D"/>
    <w:rsid w:val="00274D4A"/>
    <w:rsid w:val="00275C05"/>
    <w:rsid w:val="00276A8D"/>
    <w:rsid w:val="002773B3"/>
    <w:rsid w:val="002774C6"/>
    <w:rsid w:val="00277961"/>
    <w:rsid w:val="00277A68"/>
    <w:rsid w:val="00280819"/>
    <w:rsid w:val="00280E4C"/>
    <w:rsid w:val="00281215"/>
    <w:rsid w:val="002812BF"/>
    <w:rsid w:val="00281E1F"/>
    <w:rsid w:val="00282758"/>
    <w:rsid w:val="00283642"/>
    <w:rsid w:val="0028417A"/>
    <w:rsid w:val="002844D3"/>
    <w:rsid w:val="002845EE"/>
    <w:rsid w:val="002846C2"/>
    <w:rsid w:val="002846E3"/>
    <w:rsid w:val="002847BB"/>
    <w:rsid w:val="00284922"/>
    <w:rsid w:val="0028495B"/>
    <w:rsid w:val="00284B45"/>
    <w:rsid w:val="00286027"/>
    <w:rsid w:val="00286422"/>
    <w:rsid w:val="0028717B"/>
    <w:rsid w:val="002877A2"/>
    <w:rsid w:val="002878E4"/>
    <w:rsid w:val="0029016F"/>
    <w:rsid w:val="00290E25"/>
    <w:rsid w:val="002911A2"/>
    <w:rsid w:val="002911CE"/>
    <w:rsid w:val="002915AD"/>
    <w:rsid w:val="00291B6E"/>
    <w:rsid w:val="00292B33"/>
    <w:rsid w:val="00293385"/>
    <w:rsid w:val="002946D8"/>
    <w:rsid w:val="0029503D"/>
    <w:rsid w:val="00295DDD"/>
    <w:rsid w:val="00296684"/>
    <w:rsid w:val="00296840"/>
    <w:rsid w:val="00296994"/>
    <w:rsid w:val="00296CD6"/>
    <w:rsid w:val="00297375"/>
    <w:rsid w:val="002973EE"/>
    <w:rsid w:val="00297AD7"/>
    <w:rsid w:val="002A05AA"/>
    <w:rsid w:val="002A0638"/>
    <w:rsid w:val="002A071D"/>
    <w:rsid w:val="002A0C8D"/>
    <w:rsid w:val="002A0D27"/>
    <w:rsid w:val="002A1037"/>
    <w:rsid w:val="002A1954"/>
    <w:rsid w:val="002A1B47"/>
    <w:rsid w:val="002A3225"/>
    <w:rsid w:val="002A35C3"/>
    <w:rsid w:val="002A3BFF"/>
    <w:rsid w:val="002A3FED"/>
    <w:rsid w:val="002A4987"/>
    <w:rsid w:val="002A60B4"/>
    <w:rsid w:val="002A710A"/>
    <w:rsid w:val="002A712F"/>
    <w:rsid w:val="002B0614"/>
    <w:rsid w:val="002B0FB2"/>
    <w:rsid w:val="002B15BF"/>
    <w:rsid w:val="002B1887"/>
    <w:rsid w:val="002B209F"/>
    <w:rsid w:val="002B2B36"/>
    <w:rsid w:val="002B350A"/>
    <w:rsid w:val="002B3806"/>
    <w:rsid w:val="002B4E50"/>
    <w:rsid w:val="002B5494"/>
    <w:rsid w:val="002B5974"/>
    <w:rsid w:val="002B5982"/>
    <w:rsid w:val="002B5E83"/>
    <w:rsid w:val="002B5EDF"/>
    <w:rsid w:val="002B61F0"/>
    <w:rsid w:val="002B63B1"/>
    <w:rsid w:val="002B6524"/>
    <w:rsid w:val="002B697A"/>
    <w:rsid w:val="002B6CF7"/>
    <w:rsid w:val="002B7006"/>
    <w:rsid w:val="002B77E3"/>
    <w:rsid w:val="002B7BF3"/>
    <w:rsid w:val="002B7FE5"/>
    <w:rsid w:val="002C02AF"/>
    <w:rsid w:val="002C0613"/>
    <w:rsid w:val="002C06B7"/>
    <w:rsid w:val="002C06F3"/>
    <w:rsid w:val="002C08AF"/>
    <w:rsid w:val="002C0E63"/>
    <w:rsid w:val="002C1C40"/>
    <w:rsid w:val="002C1EDB"/>
    <w:rsid w:val="002C28CE"/>
    <w:rsid w:val="002C2AC3"/>
    <w:rsid w:val="002C2E24"/>
    <w:rsid w:val="002C3176"/>
    <w:rsid w:val="002C3EC4"/>
    <w:rsid w:val="002C419D"/>
    <w:rsid w:val="002C4B5B"/>
    <w:rsid w:val="002C5ABB"/>
    <w:rsid w:val="002C7F75"/>
    <w:rsid w:val="002D0652"/>
    <w:rsid w:val="002D07E8"/>
    <w:rsid w:val="002D12B5"/>
    <w:rsid w:val="002D12CB"/>
    <w:rsid w:val="002D1396"/>
    <w:rsid w:val="002D15F5"/>
    <w:rsid w:val="002D16B8"/>
    <w:rsid w:val="002D1DE3"/>
    <w:rsid w:val="002D1ECB"/>
    <w:rsid w:val="002D2009"/>
    <w:rsid w:val="002D210F"/>
    <w:rsid w:val="002D2341"/>
    <w:rsid w:val="002D2482"/>
    <w:rsid w:val="002D274A"/>
    <w:rsid w:val="002D3681"/>
    <w:rsid w:val="002D373C"/>
    <w:rsid w:val="002D44D4"/>
    <w:rsid w:val="002D457B"/>
    <w:rsid w:val="002D473B"/>
    <w:rsid w:val="002D4860"/>
    <w:rsid w:val="002D4C0A"/>
    <w:rsid w:val="002D5405"/>
    <w:rsid w:val="002D5A1C"/>
    <w:rsid w:val="002D5E01"/>
    <w:rsid w:val="002D644A"/>
    <w:rsid w:val="002D6EB1"/>
    <w:rsid w:val="002D7E5A"/>
    <w:rsid w:val="002E057C"/>
    <w:rsid w:val="002E0FC7"/>
    <w:rsid w:val="002E1040"/>
    <w:rsid w:val="002E13F9"/>
    <w:rsid w:val="002E16D4"/>
    <w:rsid w:val="002E1E5E"/>
    <w:rsid w:val="002E1F22"/>
    <w:rsid w:val="002E23C3"/>
    <w:rsid w:val="002E2ACA"/>
    <w:rsid w:val="002E3D0B"/>
    <w:rsid w:val="002E3E69"/>
    <w:rsid w:val="002E4349"/>
    <w:rsid w:val="002E49A0"/>
    <w:rsid w:val="002E4F3F"/>
    <w:rsid w:val="002E5061"/>
    <w:rsid w:val="002E5698"/>
    <w:rsid w:val="002E5C83"/>
    <w:rsid w:val="002E5DA0"/>
    <w:rsid w:val="002E6725"/>
    <w:rsid w:val="002E6821"/>
    <w:rsid w:val="002E7BBD"/>
    <w:rsid w:val="002E7CEB"/>
    <w:rsid w:val="002F038A"/>
    <w:rsid w:val="002F0740"/>
    <w:rsid w:val="002F1496"/>
    <w:rsid w:val="002F2ED0"/>
    <w:rsid w:val="002F2FC3"/>
    <w:rsid w:val="002F31A6"/>
    <w:rsid w:val="002F4353"/>
    <w:rsid w:val="002F4D24"/>
    <w:rsid w:val="002F6572"/>
    <w:rsid w:val="002F6AEA"/>
    <w:rsid w:val="0030023E"/>
    <w:rsid w:val="00301110"/>
    <w:rsid w:val="003011F3"/>
    <w:rsid w:val="0030162B"/>
    <w:rsid w:val="00301BDA"/>
    <w:rsid w:val="003021B0"/>
    <w:rsid w:val="00302A4A"/>
    <w:rsid w:val="0030375D"/>
    <w:rsid w:val="00303779"/>
    <w:rsid w:val="00303ACD"/>
    <w:rsid w:val="00303DEC"/>
    <w:rsid w:val="00304953"/>
    <w:rsid w:val="00305E4F"/>
    <w:rsid w:val="00305FB0"/>
    <w:rsid w:val="0030669C"/>
    <w:rsid w:val="00306B85"/>
    <w:rsid w:val="003077DD"/>
    <w:rsid w:val="00307FC5"/>
    <w:rsid w:val="0031076A"/>
    <w:rsid w:val="00310925"/>
    <w:rsid w:val="00310E6A"/>
    <w:rsid w:val="00310F3C"/>
    <w:rsid w:val="0031222A"/>
    <w:rsid w:val="00312533"/>
    <w:rsid w:val="00312E0E"/>
    <w:rsid w:val="00312ED5"/>
    <w:rsid w:val="0031302E"/>
    <w:rsid w:val="0031391D"/>
    <w:rsid w:val="003149B5"/>
    <w:rsid w:val="00314DB5"/>
    <w:rsid w:val="0031503E"/>
    <w:rsid w:val="00315A1E"/>
    <w:rsid w:val="00315DE7"/>
    <w:rsid w:val="00315DEA"/>
    <w:rsid w:val="00316A08"/>
    <w:rsid w:val="003170C0"/>
    <w:rsid w:val="00317A8A"/>
    <w:rsid w:val="003202A0"/>
    <w:rsid w:val="003206FE"/>
    <w:rsid w:val="00320C94"/>
    <w:rsid w:val="00320DD4"/>
    <w:rsid w:val="003211FA"/>
    <w:rsid w:val="0032159C"/>
    <w:rsid w:val="00321997"/>
    <w:rsid w:val="0032205E"/>
    <w:rsid w:val="00322089"/>
    <w:rsid w:val="00322D15"/>
    <w:rsid w:val="00322DBE"/>
    <w:rsid w:val="00322DF5"/>
    <w:rsid w:val="00323101"/>
    <w:rsid w:val="0032378E"/>
    <w:rsid w:val="003238F0"/>
    <w:rsid w:val="003242F9"/>
    <w:rsid w:val="003253F9"/>
    <w:rsid w:val="003256B6"/>
    <w:rsid w:val="003258EB"/>
    <w:rsid w:val="003264BA"/>
    <w:rsid w:val="00326936"/>
    <w:rsid w:val="00326B7E"/>
    <w:rsid w:val="00326B9A"/>
    <w:rsid w:val="0032792C"/>
    <w:rsid w:val="00330337"/>
    <w:rsid w:val="00330518"/>
    <w:rsid w:val="003309E1"/>
    <w:rsid w:val="003319E8"/>
    <w:rsid w:val="00331B3C"/>
    <w:rsid w:val="00331BAA"/>
    <w:rsid w:val="00334D39"/>
    <w:rsid w:val="00334ED3"/>
    <w:rsid w:val="00334EFD"/>
    <w:rsid w:val="00336C28"/>
    <w:rsid w:val="00337199"/>
    <w:rsid w:val="0033763B"/>
    <w:rsid w:val="00337F39"/>
    <w:rsid w:val="0034073A"/>
    <w:rsid w:val="00340806"/>
    <w:rsid w:val="00340BAC"/>
    <w:rsid w:val="00340E0D"/>
    <w:rsid w:val="00341FEB"/>
    <w:rsid w:val="0034259C"/>
    <w:rsid w:val="003426AB"/>
    <w:rsid w:val="00342B28"/>
    <w:rsid w:val="00342CF2"/>
    <w:rsid w:val="0034391D"/>
    <w:rsid w:val="0034405B"/>
    <w:rsid w:val="00344F92"/>
    <w:rsid w:val="00345AF6"/>
    <w:rsid w:val="00345B2C"/>
    <w:rsid w:val="00345BB5"/>
    <w:rsid w:val="00346227"/>
    <w:rsid w:val="0034627F"/>
    <w:rsid w:val="003467A5"/>
    <w:rsid w:val="00346A4D"/>
    <w:rsid w:val="0034741E"/>
    <w:rsid w:val="00347DE3"/>
    <w:rsid w:val="00350067"/>
    <w:rsid w:val="00351CD2"/>
    <w:rsid w:val="00351F88"/>
    <w:rsid w:val="00352450"/>
    <w:rsid w:val="00352A79"/>
    <w:rsid w:val="00352AF2"/>
    <w:rsid w:val="003530E1"/>
    <w:rsid w:val="003554C1"/>
    <w:rsid w:val="00355F07"/>
    <w:rsid w:val="00356810"/>
    <w:rsid w:val="00357792"/>
    <w:rsid w:val="003604C5"/>
    <w:rsid w:val="0036051F"/>
    <w:rsid w:val="0036064A"/>
    <w:rsid w:val="00360835"/>
    <w:rsid w:val="003610CE"/>
    <w:rsid w:val="003617F1"/>
    <w:rsid w:val="00362231"/>
    <w:rsid w:val="00362611"/>
    <w:rsid w:val="0036272F"/>
    <w:rsid w:val="00362CB5"/>
    <w:rsid w:val="00362D1C"/>
    <w:rsid w:val="00363A36"/>
    <w:rsid w:val="00363BB1"/>
    <w:rsid w:val="00363CBB"/>
    <w:rsid w:val="00363E3F"/>
    <w:rsid w:val="00364442"/>
    <w:rsid w:val="003651FF"/>
    <w:rsid w:val="00365340"/>
    <w:rsid w:val="00365739"/>
    <w:rsid w:val="00366DDA"/>
    <w:rsid w:val="003675D7"/>
    <w:rsid w:val="00370C6B"/>
    <w:rsid w:val="00370E6C"/>
    <w:rsid w:val="00371B24"/>
    <w:rsid w:val="00372353"/>
    <w:rsid w:val="003726E0"/>
    <w:rsid w:val="0037320C"/>
    <w:rsid w:val="00373587"/>
    <w:rsid w:val="00373A3F"/>
    <w:rsid w:val="00373EAC"/>
    <w:rsid w:val="00373EB1"/>
    <w:rsid w:val="00373ECB"/>
    <w:rsid w:val="00374896"/>
    <w:rsid w:val="00374D13"/>
    <w:rsid w:val="00375A07"/>
    <w:rsid w:val="00375BA2"/>
    <w:rsid w:val="00375C13"/>
    <w:rsid w:val="00375CC5"/>
    <w:rsid w:val="00375F5E"/>
    <w:rsid w:val="003764A4"/>
    <w:rsid w:val="003769F5"/>
    <w:rsid w:val="00376A23"/>
    <w:rsid w:val="0037721E"/>
    <w:rsid w:val="003776A6"/>
    <w:rsid w:val="003777F9"/>
    <w:rsid w:val="0038016F"/>
    <w:rsid w:val="00380509"/>
    <w:rsid w:val="00380FEF"/>
    <w:rsid w:val="00381CA3"/>
    <w:rsid w:val="00381CC0"/>
    <w:rsid w:val="00381D83"/>
    <w:rsid w:val="0038216E"/>
    <w:rsid w:val="0038270F"/>
    <w:rsid w:val="00382A4D"/>
    <w:rsid w:val="003835DE"/>
    <w:rsid w:val="0038361D"/>
    <w:rsid w:val="00383E93"/>
    <w:rsid w:val="0038477A"/>
    <w:rsid w:val="00384A18"/>
    <w:rsid w:val="00384E6B"/>
    <w:rsid w:val="0038503E"/>
    <w:rsid w:val="003857A2"/>
    <w:rsid w:val="00385F0D"/>
    <w:rsid w:val="00385FCD"/>
    <w:rsid w:val="00386895"/>
    <w:rsid w:val="00387BAF"/>
    <w:rsid w:val="00390A5B"/>
    <w:rsid w:val="00390DC1"/>
    <w:rsid w:val="00390E10"/>
    <w:rsid w:val="00391248"/>
    <w:rsid w:val="003916BE"/>
    <w:rsid w:val="003918B0"/>
    <w:rsid w:val="00391B2D"/>
    <w:rsid w:val="00391DA7"/>
    <w:rsid w:val="00391E89"/>
    <w:rsid w:val="00392CB2"/>
    <w:rsid w:val="00392E71"/>
    <w:rsid w:val="003936ED"/>
    <w:rsid w:val="00393732"/>
    <w:rsid w:val="00393D23"/>
    <w:rsid w:val="0039404B"/>
    <w:rsid w:val="0039446A"/>
    <w:rsid w:val="0039451D"/>
    <w:rsid w:val="00394542"/>
    <w:rsid w:val="0039457F"/>
    <w:rsid w:val="00394CA5"/>
    <w:rsid w:val="00395D82"/>
    <w:rsid w:val="00395F48"/>
    <w:rsid w:val="00396E0C"/>
    <w:rsid w:val="00397322"/>
    <w:rsid w:val="00397CBA"/>
    <w:rsid w:val="003A0749"/>
    <w:rsid w:val="003A0892"/>
    <w:rsid w:val="003A0911"/>
    <w:rsid w:val="003A0E2B"/>
    <w:rsid w:val="003A0EEF"/>
    <w:rsid w:val="003A10BC"/>
    <w:rsid w:val="003A1516"/>
    <w:rsid w:val="003A2435"/>
    <w:rsid w:val="003A2D0B"/>
    <w:rsid w:val="003A2D7E"/>
    <w:rsid w:val="003A42AD"/>
    <w:rsid w:val="003A45B0"/>
    <w:rsid w:val="003A4A1F"/>
    <w:rsid w:val="003A4B3D"/>
    <w:rsid w:val="003A4DF5"/>
    <w:rsid w:val="003A507B"/>
    <w:rsid w:val="003A51FE"/>
    <w:rsid w:val="003A57C4"/>
    <w:rsid w:val="003A57E2"/>
    <w:rsid w:val="003A58D7"/>
    <w:rsid w:val="003A5A38"/>
    <w:rsid w:val="003A5B88"/>
    <w:rsid w:val="003A5C2F"/>
    <w:rsid w:val="003A714A"/>
    <w:rsid w:val="003A7F06"/>
    <w:rsid w:val="003B021E"/>
    <w:rsid w:val="003B0838"/>
    <w:rsid w:val="003B10AF"/>
    <w:rsid w:val="003B123B"/>
    <w:rsid w:val="003B1465"/>
    <w:rsid w:val="003B15BF"/>
    <w:rsid w:val="003B15D4"/>
    <w:rsid w:val="003B1CAC"/>
    <w:rsid w:val="003B2BE3"/>
    <w:rsid w:val="003B2D60"/>
    <w:rsid w:val="003B3274"/>
    <w:rsid w:val="003B3D39"/>
    <w:rsid w:val="003B3D72"/>
    <w:rsid w:val="003B4F7A"/>
    <w:rsid w:val="003B6040"/>
    <w:rsid w:val="003B611C"/>
    <w:rsid w:val="003B6369"/>
    <w:rsid w:val="003B6483"/>
    <w:rsid w:val="003C00C0"/>
    <w:rsid w:val="003C013F"/>
    <w:rsid w:val="003C11AD"/>
    <w:rsid w:val="003C11FB"/>
    <w:rsid w:val="003C1F2A"/>
    <w:rsid w:val="003C21C7"/>
    <w:rsid w:val="003C29F9"/>
    <w:rsid w:val="003C3852"/>
    <w:rsid w:val="003C3F07"/>
    <w:rsid w:val="003C41F8"/>
    <w:rsid w:val="003C4343"/>
    <w:rsid w:val="003C48BB"/>
    <w:rsid w:val="003C54BA"/>
    <w:rsid w:val="003C63AD"/>
    <w:rsid w:val="003C63BB"/>
    <w:rsid w:val="003C6D0E"/>
    <w:rsid w:val="003C7832"/>
    <w:rsid w:val="003C7DDE"/>
    <w:rsid w:val="003D0166"/>
    <w:rsid w:val="003D07D2"/>
    <w:rsid w:val="003D0B5C"/>
    <w:rsid w:val="003D0BA0"/>
    <w:rsid w:val="003D1D2F"/>
    <w:rsid w:val="003D22BD"/>
    <w:rsid w:val="003D2DB3"/>
    <w:rsid w:val="003D33AC"/>
    <w:rsid w:val="003D3857"/>
    <w:rsid w:val="003D38E4"/>
    <w:rsid w:val="003D391D"/>
    <w:rsid w:val="003D3FCD"/>
    <w:rsid w:val="003D4144"/>
    <w:rsid w:val="003D422F"/>
    <w:rsid w:val="003D4936"/>
    <w:rsid w:val="003D4AF7"/>
    <w:rsid w:val="003D4D0C"/>
    <w:rsid w:val="003D560E"/>
    <w:rsid w:val="003D61C6"/>
    <w:rsid w:val="003D6279"/>
    <w:rsid w:val="003D62E8"/>
    <w:rsid w:val="003D6328"/>
    <w:rsid w:val="003D6AB0"/>
    <w:rsid w:val="003D6C72"/>
    <w:rsid w:val="003E039A"/>
    <w:rsid w:val="003E099E"/>
    <w:rsid w:val="003E0EDB"/>
    <w:rsid w:val="003E147B"/>
    <w:rsid w:val="003E1914"/>
    <w:rsid w:val="003E255A"/>
    <w:rsid w:val="003E2978"/>
    <w:rsid w:val="003E3412"/>
    <w:rsid w:val="003E400B"/>
    <w:rsid w:val="003E4133"/>
    <w:rsid w:val="003E413E"/>
    <w:rsid w:val="003E43FD"/>
    <w:rsid w:val="003E4F1D"/>
    <w:rsid w:val="003E5622"/>
    <w:rsid w:val="003E59C4"/>
    <w:rsid w:val="003E5AE4"/>
    <w:rsid w:val="003E5FDF"/>
    <w:rsid w:val="003E61C0"/>
    <w:rsid w:val="003E63B1"/>
    <w:rsid w:val="003E6930"/>
    <w:rsid w:val="003E6BDB"/>
    <w:rsid w:val="003E74EC"/>
    <w:rsid w:val="003E777A"/>
    <w:rsid w:val="003E7A80"/>
    <w:rsid w:val="003E7AEC"/>
    <w:rsid w:val="003F09B0"/>
    <w:rsid w:val="003F0C4A"/>
    <w:rsid w:val="003F1495"/>
    <w:rsid w:val="003F1CD7"/>
    <w:rsid w:val="003F1F9D"/>
    <w:rsid w:val="003F23D9"/>
    <w:rsid w:val="003F23E3"/>
    <w:rsid w:val="003F25F4"/>
    <w:rsid w:val="003F2AE6"/>
    <w:rsid w:val="003F316F"/>
    <w:rsid w:val="003F3D0F"/>
    <w:rsid w:val="003F46EE"/>
    <w:rsid w:val="003F53C9"/>
    <w:rsid w:val="003F62EF"/>
    <w:rsid w:val="003F7218"/>
    <w:rsid w:val="003F7733"/>
    <w:rsid w:val="003F7AE5"/>
    <w:rsid w:val="0040030B"/>
    <w:rsid w:val="00400786"/>
    <w:rsid w:val="00401983"/>
    <w:rsid w:val="00401E57"/>
    <w:rsid w:val="00403016"/>
    <w:rsid w:val="00403053"/>
    <w:rsid w:val="00403382"/>
    <w:rsid w:val="0040379A"/>
    <w:rsid w:val="00403BEE"/>
    <w:rsid w:val="00403F74"/>
    <w:rsid w:val="004040DD"/>
    <w:rsid w:val="0040463A"/>
    <w:rsid w:val="0040498A"/>
    <w:rsid w:val="00404A4C"/>
    <w:rsid w:val="00405511"/>
    <w:rsid w:val="004058FC"/>
    <w:rsid w:val="00405C74"/>
    <w:rsid w:val="004063F2"/>
    <w:rsid w:val="004069DB"/>
    <w:rsid w:val="00406CE7"/>
    <w:rsid w:val="004076AE"/>
    <w:rsid w:val="004076D8"/>
    <w:rsid w:val="004078CC"/>
    <w:rsid w:val="004101FC"/>
    <w:rsid w:val="00410246"/>
    <w:rsid w:val="00411487"/>
    <w:rsid w:val="00411D7A"/>
    <w:rsid w:val="00412343"/>
    <w:rsid w:val="00413471"/>
    <w:rsid w:val="00413B15"/>
    <w:rsid w:val="00413FD8"/>
    <w:rsid w:val="004140FF"/>
    <w:rsid w:val="004144EE"/>
    <w:rsid w:val="0041457D"/>
    <w:rsid w:val="00414A4D"/>
    <w:rsid w:val="00414AAD"/>
    <w:rsid w:val="00414C29"/>
    <w:rsid w:val="00414C97"/>
    <w:rsid w:val="00415289"/>
    <w:rsid w:val="004153F6"/>
    <w:rsid w:val="004158B1"/>
    <w:rsid w:val="00415AE1"/>
    <w:rsid w:val="0041684C"/>
    <w:rsid w:val="00420184"/>
    <w:rsid w:val="0042032F"/>
    <w:rsid w:val="00420D0E"/>
    <w:rsid w:val="0042107C"/>
    <w:rsid w:val="00421C8A"/>
    <w:rsid w:val="004224C6"/>
    <w:rsid w:val="004228DA"/>
    <w:rsid w:val="00423384"/>
    <w:rsid w:val="00423A4C"/>
    <w:rsid w:val="0042438A"/>
    <w:rsid w:val="0042441B"/>
    <w:rsid w:val="00424687"/>
    <w:rsid w:val="00426228"/>
    <w:rsid w:val="00426476"/>
    <w:rsid w:val="004264CE"/>
    <w:rsid w:val="00426DCE"/>
    <w:rsid w:val="00426FD0"/>
    <w:rsid w:val="004300E1"/>
    <w:rsid w:val="00430D06"/>
    <w:rsid w:val="00430DF8"/>
    <w:rsid w:val="004318EE"/>
    <w:rsid w:val="004321C5"/>
    <w:rsid w:val="004324E4"/>
    <w:rsid w:val="00432706"/>
    <w:rsid w:val="00432707"/>
    <w:rsid w:val="00432A4A"/>
    <w:rsid w:val="00432D3F"/>
    <w:rsid w:val="00432DC0"/>
    <w:rsid w:val="00433A95"/>
    <w:rsid w:val="00434276"/>
    <w:rsid w:val="004358A8"/>
    <w:rsid w:val="00435B07"/>
    <w:rsid w:val="0043618A"/>
    <w:rsid w:val="004366B0"/>
    <w:rsid w:val="00436D5C"/>
    <w:rsid w:val="00437006"/>
    <w:rsid w:val="004371A2"/>
    <w:rsid w:val="004371CE"/>
    <w:rsid w:val="004379F0"/>
    <w:rsid w:val="004405E8"/>
    <w:rsid w:val="0044097D"/>
    <w:rsid w:val="0044112D"/>
    <w:rsid w:val="0044185B"/>
    <w:rsid w:val="00442374"/>
    <w:rsid w:val="00442520"/>
    <w:rsid w:val="00442661"/>
    <w:rsid w:val="004431D0"/>
    <w:rsid w:val="00443BDC"/>
    <w:rsid w:val="00444999"/>
    <w:rsid w:val="00444AC1"/>
    <w:rsid w:val="004453B9"/>
    <w:rsid w:val="00445446"/>
    <w:rsid w:val="00445960"/>
    <w:rsid w:val="00445E1A"/>
    <w:rsid w:val="00446AD6"/>
    <w:rsid w:val="0044782C"/>
    <w:rsid w:val="00447B8A"/>
    <w:rsid w:val="00450A1F"/>
    <w:rsid w:val="00450AC0"/>
    <w:rsid w:val="00450CD8"/>
    <w:rsid w:val="004516B7"/>
    <w:rsid w:val="004527BA"/>
    <w:rsid w:val="004529EC"/>
    <w:rsid w:val="00452C80"/>
    <w:rsid w:val="00452DBD"/>
    <w:rsid w:val="00452F32"/>
    <w:rsid w:val="00453709"/>
    <w:rsid w:val="00453BB4"/>
    <w:rsid w:val="00453D1D"/>
    <w:rsid w:val="0045409C"/>
    <w:rsid w:val="0045430D"/>
    <w:rsid w:val="004555FF"/>
    <w:rsid w:val="00455EAA"/>
    <w:rsid w:val="00455FDC"/>
    <w:rsid w:val="004565CD"/>
    <w:rsid w:val="00456F88"/>
    <w:rsid w:val="004573D7"/>
    <w:rsid w:val="004573FD"/>
    <w:rsid w:val="00457417"/>
    <w:rsid w:val="00457BA6"/>
    <w:rsid w:val="00460AEB"/>
    <w:rsid w:val="004612C5"/>
    <w:rsid w:val="00461327"/>
    <w:rsid w:val="0046163A"/>
    <w:rsid w:val="004619E5"/>
    <w:rsid w:val="00461DB5"/>
    <w:rsid w:val="00462393"/>
    <w:rsid w:val="00462561"/>
    <w:rsid w:val="004626C9"/>
    <w:rsid w:val="00462928"/>
    <w:rsid w:val="00462F5B"/>
    <w:rsid w:val="00463654"/>
    <w:rsid w:val="004638E8"/>
    <w:rsid w:val="00465C61"/>
    <w:rsid w:val="00466301"/>
    <w:rsid w:val="00466920"/>
    <w:rsid w:val="004678CF"/>
    <w:rsid w:val="0046799A"/>
    <w:rsid w:val="00467A77"/>
    <w:rsid w:val="00467D83"/>
    <w:rsid w:val="00470DA6"/>
    <w:rsid w:val="004710A8"/>
    <w:rsid w:val="00471974"/>
    <w:rsid w:val="00472734"/>
    <w:rsid w:val="00472A76"/>
    <w:rsid w:val="00472FC7"/>
    <w:rsid w:val="00473024"/>
    <w:rsid w:val="00473736"/>
    <w:rsid w:val="00474E93"/>
    <w:rsid w:val="0047535A"/>
    <w:rsid w:val="004758A7"/>
    <w:rsid w:val="00475941"/>
    <w:rsid w:val="00475C9C"/>
    <w:rsid w:val="00475EE5"/>
    <w:rsid w:val="00476361"/>
    <w:rsid w:val="00476E7D"/>
    <w:rsid w:val="00477F75"/>
    <w:rsid w:val="004807E9"/>
    <w:rsid w:val="0048093F"/>
    <w:rsid w:val="004809D2"/>
    <w:rsid w:val="00480CB6"/>
    <w:rsid w:val="00480E3C"/>
    <w:rsid w:val="00481175"/>
    <w:rsid w:val="00481954"/>
    <w:rsid w:val="004819BB"/>
    <w:rsid w:val="004823CB"/>
    <w:rsid w:val="00482893"/>
    <w:rsid w:val="00482E27"/>
    <w:rsid w:val="00483248"/>
    <w:rsid w:val="004835C4"/>
    <w:rsid w:val="00483916"/>
    <w:rsid w:val="00483EB2"/>
    <w:rsid w:val="00485206"/>
    <w:rsid w:val="004852BB"/>
    <w:rsid w:val="004853DF"/>
    <w:rsid w:val="0048596F"/>
    <w:rsid w:val="00486214"/>
    <w:rsid w:val="00486BE7"/>
    <w:rsid w:val="0048773D"/>
    <w:rsid w:val="004900A5"/>
    <w:rsid w:val="00490663"/>
    <w:rsid w:val="004908D6"/>
    <w:rsid w:val="004915FB"/>
    <w:rsid w:val="0049289C"/>
    <w:rsid w:val="00492B5E"/>
    <w:rsid w:val="00492F9D"/>
    <w:rsid w:val="0049304B"/>
    <w:rsid w:val="004930C3"/>
    <w:rsid w:val="0049313A"/>
    <w:rsid w:val="00493592"/>
    <w:rsid w:val="00493B19"/>
    <w:rsid w:val="004949D6"/>
    <w:rsid w:val="00495427"/>
    <w:rsid w:val="00496251"/>
    <w:rsid w:val="00496309"/>
    <w:rsid w:val="0049634E"/>
    <w:rsid w:val="00496CC6"/>
    <w:rsid w:val="00497A6A"/>
    <w:rsid w:val="00497FA5"/>
    <w:rsid w:val="004A03CA"/>
    <w:rsid w:val="004A0A2C"/>
    <w:rsid w:val="004A0B60"/>
    <w:rsid w:val="004A0FF8"/>
    <w:rsid w:val="004A15AC"/>
    <w:rsid w:val="004A17C8"/>
    <w:rsid w:val="004A19E7"/>
    <w:rsid w:val="004A26EC"/>
    <w:rsid w:val="004A2701"/>
    <w:rsid w:val="004A2E2F"/>
    <w:rsid w:val="004A30D3"/>
    <w:rsid w:val="004A35F2"/>
    <w:rsid w:val="004A40A6"/>
    <w:rsid w:val="004A42BE"/>
    <w:rsid w:val="004A480C"/>
    <w:rsid w:val="004A5C4A"/>
    <w:rsid w:val="004A6D29"/>
    <w:rsid w:val="004A78E1"/>
    <w:rsid w:val="004B03F0"/>
    <w:rsid w:val="004B0C85"/>
    <w:rsid w:val="004B151A"/>
    <w:rsid w:val="004B168C"/>
    <w:rsid w:val="004B17F3"/>
    <w:rsid w:val="004B2A5E"/>
    <w:rsid w:val="004B2F67"/>
    <w:rsid w:val="004B308F"/>
    <w:rsid w:val="004B30A6"/>
    <w:rsid w:val="004B31EE"/>
    <w:rsid w:val="004B36B8"/>
    <w:rsid w:val="004B3D10"/>
    <w:rsid w:val="004B4837"/>
    <w:rsid w:val="004B4C1B"/>
    <w:rsid w:val="004B5096"/>
    <w:rsid w:val="004B50CF"/>
    <w:rsid w:val="004B5239"/>
    <w:rsid w:val="004B562C"/>
    <w:rsid w:val="004B5A97"/>
    <w:rsid w:val="004B5D0E"/>
    <w:rsid w:val="004B709A"/>
    <w:rsid w:val="004B78A6"/>
    <w:rsid w:val="004B7C3D"/>
    <w:rsid w:val="004B7F21"/>
    <w:rsid w:val="004B7FF3"/>
    <w:rsid w:val="004C009D"/>
    <w:rsid w:val="004C0286"/>
    <w:rsid w:val="004C043F"/>
    <w:rsid w:val="004C09A0"/>
    <w:rsid w:val="004C1830"/>
    <w:rsid w:val="004C29DB"/>
    <w:rsid w:val="004C2FB6"/>
    <w:rsid w:val="004C321B"/>
    <w:rsid w:val="004C3298"/>
    <w:rsid w:val="004C32CC"/>
    <w:rsid w:val="004C395E"/>
    <w:rsid w:val="004C42DF"/>
    <w:rsid w:val="004C4612"/>
    <w:rsid w:val="004C4B0D"/>
    <w:rsid w:val="004C507A"/>
    <w:rsid w:val="004C5118"/>
    <w:rsid w:val="004C51BC"/>
    <w:rsid w:val="004C5BA5"/>
    <w:rsid w:val="004C7035"/>
    <w:rsid w:val="004C7AAD"/>
    <w:rsid w:val="004C7ABD"/>
    <w:rsid w:val="004C7BB5"/>
    <w:rsid w:val="004D04FF"/>
    <w:rsid w:val="004D0903"/>
    <w:rsid w:val="004D0ACE"/>
    <w:rsid w:val="004D0BAC"/>
    <w:rsid w:val="004D1CFE"/>
    <w:rsid w:val="004D210E"/>
    <w:rsid w:val="004D2CFB"/>
    <w:rsid w:val="004D2D73"/>
    <w:rsid w:val="004D2F3B"/>
    <w:rsid w:val="004D41CC"/>
    <w:rsid w:val="004D43C1"/>
    <w:rsid w:val="004D4DB0"/>
    <w:rsid w:val="004D61B7"/>
    <w:rsid w:val="004D6B91"/>
    <w:rsid w:val="004D6E0C"/>
    <w:rsid w:val="004D6F39"/>
    <w:rsid w:val="004D7CE0"/>
    <w:rsid w:val="004E07BC"/>
    <w:rsid w:val="004E0DEE"/>
    <w:rsid w:val="004E0E38"/>
    <w:rsid w:val="004E11BB"/>
    <w:rsid w:val="004E1C16"/>
    <w:rsid w:val="004E3350"/>
    <w:rsid w:val="004E354A"/>
    <w:rsid w:val="004E3977"/>
    <w:rsid w:val="004E3C71"/>
    <w:rsid w:val="004E3DD4"/>
    <w:rsid w:val="004E436F"/>
    <w:rsid w:val="004E4B8D"/>
    <w:rsid w:val="004E4FCA"/>
    <w:rsid w:val="004E5285"/>
    <w:rsid w:val="004E564B"/>
    <w:rsid w:val="004E5708"/>
    <w:rsid w:val="004E5795"/>
    <w:rsid w:val="004E5AFE"/>
    <w:rsid w:val="004E6BE0"/>
    <w:rsid w:val="004E7238"/>
    <w:rsid w:val="004E7C8F"/>
    <w:rsid w:val="004E7F9E"/>
    <w:rsid w:val="004E7FFC"/>
    <w:rsid w:val="004F071D"/>
    <w:rsid w:val="004F0899"/>
    <w:rsid w:val="004F090C"/>
    <w:rsid w:val="004F0FA7"/>
    <w:rsid w:val="004F15B1"/>
    <w:rsid w:val="004F1C39"/>
    <w:rsid w:val="004F2613"/>
    <w:rsid w:val="004F269F"/>
    <w:rsid w:val="004F270C"/>
    <w:rsid w:val="004F2766"/>
    <w:rsid w:val="004F2A9A"/>
    <w:rsid w:val="004F3459"/>
    <w:rsid w:val="004F3C1C"/>
    <w:rsid w:val="004F3DB1"/>
    <w:rsid w:val="004F497F"/>
    <w:rsid w:val="004F5673"/>
    <w:rsid w:val="004F59F2"/>
    <w:rsid w:val="004F60CD"/>
    <w:rsid w:val="004F6660"/>
    <w:rsid w:val="004F6ED4"/>
    <w:rsid w:val="004F7067"/>
    <w:rsid w:val="004F7840"/>
    <w:rsid w:val="004F7B05"/>
    <w:rsid w:val="004F7F76"/>
    <w:rsid w:val="004F7FEB"/>
    <w:rsid w:val="0050039E"/>
    <w:rsid w:val="0050041A"/>
    <w:rsid w:val="005005FF"/>
    <w:rsid w:val="00500AD0"/>
    <w:rsid w:val="00501AC3"/>
    <w:rsid w:val="005021CD"/>
    <w:rsid w:val="00502226"/>
    <w:rsid w:val="005028B0"/>
    <w:rsid w:val="00503084"/>
    <w:rsid w:val="005038C1"/>
    <w:rsid w:val="005038FD"/>
    <w:rsid w:val="005039D8"/>
    <w:rsid w:val="005039F7"/>
    <w:rsid w:val="00504CBA"/>
    <w:rsid w:val="00504F44"/>
    <w:rsid w:val="0050522B"/>
    <w:rsid w:val="00505406"/>
    <w:rsid w:val="00505831"/>
    <w:rsid w:val="005058A5"/>
    <w:rsid w:val="00505CE0"/>
    <w:rsid w:val="00506386"/>
    <w:rsid w:val="00506A18"/>
    <w:rsid w:val="00506BC4"/>
    <w:rsid w:val="00507187"/>
    <w:rsid w:val="00510125"/>
    <w:rsid w:val="00510D79"/>
    <w:rsid w:val="005115FE"/>
    <w:rsid w:val="00512BFF"/>
    <w:rsid w:val="00512D95"/>
    <w:rsid w:val="00513317"/>
    <w:rsid w:val="00513465"/>
    <w:rsid w:val="00514660"/>
    <w:rsid w:val="00514AC4"/>
    <w:rsid w:val="00514B57"/>
    <w:rsid w:val="00515FA6"/>
    <w:rsid w:val="00516714"/>
    <w:rsid w:val="005167D7"/>
    <w:rsid w:val="005170BB"/>
    <w:rsid w:val="005177B5"/>
    <w:rsid w:val="00517A93"/>
    <w:rsid w:val="00517C4B"/>
    <w:rsid w:val="0052043B"/>
    <w:rsid w:val="00521370"/>
    <w:rsid w:val="005217B6"/>
    <w:rsid w:val="00521C53"/>
    <w:rsid w:val="0052347B"/>
    <w:rsid w:val="005234C6"/>
    <w:rsid w:val="005238C9"/>
    <w:rsid w:val="00524883"/>
    <w:rsid w:val="00524F98"/>
    <w:rsid w:val="005258AA"/>
    <w:rsid w:val="00525C47"/>
    <w:rsid w:val="0052673F"/>
    <w:rsid w:val="00526A66"/>
    <w:rsid w:val="00526BC4"/>
    <w:rsid w:val="0052767B"/>
    <w:rsid w:val="0052797E"/>
    <w:rsid w:val="00527B2E"/>
    <w:rsid w:val="0053001B"/>
    <w:rsid w:val="00530D07"/>
    <w:rsid w:val="005310CA"/>
    <w:rsid w:val="005321BD"/>
    <w:rsid w:val="0053474E"/>
    <w:rsid w:val="00534B90"/>
    <w:rsid w:val="00535A57"/>
    <w:rsid w:val="00536034"/>
    <w:rsid w:val="00536B5E"/>
    <w:rsid w:val="00537634"/>
    <w:rsid w:val="0053798C"/>
    <w:rsid w:val="00537A9E"/>
    <w:rsid w:val="00537E90"/>
    <w:rsid w:val="00537F10"/>
    <w:rsid w:val="00540BCD"/>
    <w:rsid w:val="005411F6"/>
    <w:rsid w:val="005412B3"/>
    <w:rsid w:val="00541BC6"/>
    <w:rsid w:val="00543421"/>
    <w:rsid w:val="00543D30"/>
    <w:rsid w:val="00544038"/>
    <w:rsid w:val="005449E5"/>
    <w:rsid w:val="00544A22"/>
    <w:rsid w:val="005452C0"/>
    <w:rsid w:val="005462A4"/>
    <w:rsid w:val="0054632E"/>
    <w:rsid w:val="0054636D"/>
    <w:rsid w:val="005465F6"/>
    <w:rsid w:val="005466D2"/>
    <w:rsid w:val="00546F02"/>
    <w:rsid w:val="00547229"/>
    <w:rsid w:val="00547311"/>
    <w:rsid w:val="005502FB"/>
    <w:rsid w:val="005508FC"/>
    <w:rsid w:val="00550EA5"/>
    <w:rsid w:val="005512AA"/>
    <w:rsid w:val="00551B0E"/>
    <w:rsid w:val="005525F0"/>
    <w:rsid w:val="00552984"/>
    <w:rsid w:val="00552B44"/>
    <w:rsid w:val="0055321B"/>
    <w:rsid w:val="0055367B"/>
    <w:rsid w:val="00553C50"/>
    <w:rsid w:val="00553D02"/>
    <w:rsid w:val="00554540"/>
    <w:rsid w:val="00554C29"/>
    <w:rsid w:val="00554EAD"/>
    <w:rsid w:val="0055576C"/>
    <w:rsid w:val="005559DD"/>
    <w:rsid w:val="0055629A"/>
    <w:rsid w:val="00556623"/>
    <w:rsid w:val="00556762"/>
    <w:rsid w:val="005614B7"/>
    <w:rsid w:val="0056152F"/>
    <w:rsid w:val="00561A68"/>
    <w:rsid w:val="00562056"/>
    <w:rsid w:val="00563A9E"/>
    <w:rsid w:val="005644CC"/>
    <w:rsid w:val="00564589"/>
    <w:rsid w:val="00564BAC"/>
    <w:rsid w:val="00564C65"/>
    <w:rsid w:val="00564DF9"/>
    <w:rsid w:val="005651C8"/>
    <w:rsid w:val="00565AA5"/>
    <w:rsid w:val="00566865"/>
    <w:rsid w:val="0056695C"/>
    <w:rsid w:val="00567D8A"/>
    <w:rsid w:val="005711A2"/>
    <w:rsid w:val="00571518"/>
    <w:rsid w:val="0057184A"/>
    <w:rsid w:val="00571BF5"/>
    <w:rsid w:val="00571FF6"/>
    <w:rsid w:val="00572CC7"/>
    <w:rsid w:val="00572D6D"/>
    <w:rsid w:val="00572EEB"/>
    <w:rsid w:val="0057335C"/>
    <w:rsid w:val="00573AB3"/>
    <w:rsid w:val="00573B56"/>
    <w:rsid w:val="00573B5F"/>
    <w:rsid w:val="00573DAC"/>
    <w:rsid w:val="00573DD8"/>
    <w:rsid w:val="00573FF7"/>
    <w:rsid w:val="00574D74"/>
    <w:rsid w:val="00574ED7"/>
    <w:rsid w:val="00575580"/>
    <w:rsid w:val="00575F51"/>
    <w:rsid w:val="00576F5B"/>
    <w:rsid w:val="005805A6"/>
    <w:rsid w:val="00580952"/>
    <w:rsid w:val="005816D0"/>
    <w:rsid w:val="00581D06"/>
    <w:rsid w:val="00581FF7"/>
    <w:rsid w:val="005820D3"/>
    <w:rsid w:val="0058233D"/>
    <w:rsid w:val="00582A2F"/>
    <w:rsid w:val="00583CF6"/>
    <w:rsid w:val="00584BAA"/>
    <w:rsid w:val="00585634"/>
    <w:rsid w:val="00585678"/>
    <w:rsid w:val="005856F7"/>
    <w:rsid w:val="00585A15"/>
    <w:rsid w:val="00585A8E"/>
    <w:rsid w:val="00585AE0"/>
    <w:rsid w:val="00585BB8"/>
    <w:rsid w:val="005860D2"/>
    <w:rsid w:val="00586B9D"/>
    <w:rsid w:val="00586C44"/>
    <w:rsid w:val="005872EF"/>
    <w:rsid w:val="005879D9"/>
    <w:rsid w:val="00587A70"/>
    <w:rsid w:val="00587C77"/>
    <w:rsid w:val="00590A5A"/>
    <w:rsid w:val="00591104"/>
    <w:rsid w:val="00591C89"/>
    <w:rsid w:val="00592B48"/>
    <w:rsid w:val="0059422C"/>
    <w:rsid w:val="005942E5"/>
    <w:rsid w:val="00595AE8"/>
    <w:rsid w:val="00596644"/>
    <w:rsid w:val="00596D6A"/>
    <w:rsid w:val="005978B1"/>
    <w:rsid w:val="005A0A6D"/>
    <w:rsid w:val="005A0DCF"/>
    <w:rsid w:val="005A120F"/>
    <w:rsid w:val="005A16C9"/>
    <w:rsid w:val="005A1734"/>
    <w:rsid w:val="005A1974"/>
    <w:rsid w:val="005A208A"/>
    <w:rsid w:val="005A248D"/>
    <w:rsid w:val="005A249C"/>
    <w:rsid w:val="005A2590"/>
    <w:rsid w:val="005A285C"/>
    <w:rsid w:val="005A2EA8"/>
    <w:rsid w:val="005A3E55"/>
    <w:rsid w:val="005A418E"/>
    <w:rsid w:val="005A4925"/>
    <w:rsid w:val="005A4E4B"/>
    <w:rsid w:val="005A5821"/>
    <w:rsid w:val="005A5A20"/>
    <w:rsid w:val="005A5BCE"/>
    <w:rsid w:val="005A5ECC"/>
    <w:rsid w:val="005A62EE"/>
    <w:rsid w:val="005A6B4B"/>
    <w:rsid w:val="005A708B"/>
    <w:rsid w:val="005A7502"/>
    <w:rsid w:val="005B0236"/>
    <w:rsid w:val="005B03EF"/>
    <w:rsid w:val="005B05C6"/>
    <w:rsid w:val="005B16E1"/>
    <w:rsid w:val="005B1C08"/>
    <w:rsid w:val="005B2542"/>
    <w:rsid w:val="005B2B8E"/>
    <w:rsid w:val="005B2FD7"/>
    <w:rsid w:val="005B3FD9"/>
    <w:rsid w:val="005B4844"/>
    <w:rsid w:val="005B4993"/>
    <w:rsid w:val="005B4A3E"/>
    <w:rsid w:val="005B4CB0"/>
    <w:rsid w:val="005B4D54"/>
    <w:rsid w:val="005B5006"/>
    <w:rsid w:val="005B5030"/>
    <w:rsid w:val="005B5D74"/>
    <w:rsid w:val="005B602D"/>
    <w:rsid w:val="005B7209"/>
    <w:rsid w:val="005B7E38"/>
    <w:rsid w:val="005C0145"/>
    <w:rsid w:val="005C2131"/>
    <w:rsid w:val="005C2C24"/>
    <w:rsid w:val="005C3284"/>
    <w:rsid w:val="005C3534"/>
    <w:rsid w:val="005C3B51"/>
    <w:rsid w:val="005C493C"/>
    <w:rsid w:val="005C4999"/>
    <w:rsid w:val="005C4C7D"/>
    <w:rsid w:val="005C4D62"/>
    <w:rsid w:val="005C61DB"/>
    <w:rsid w:val="005C6C46"/>
    <w:rsid w:val="005C6D63"/>
    <w:rsid w:val="005D007D"/>
    <w:rsid w:val="005D00AA"/>
    <w:rsid w:val="005D05F5"/>
    <w:rsid w:val="005D0AE7"/>
    <w:rsid w:val="005D0D94"/>
    <w:rsid w:val="005D0E11"/>
    <w:rsid w:val="005D0FB7"/>
    <w:rsid w:val="005D1035"/>
    <w:rsid w:val="005D104C"/>
    <w:rsid w:val="005D1738"/>
    <w:rsid w:val="005D18E3"/>
    <w:rsid w:val="005D1E5D"/>
    <w:rsid w:val="005D1EDE"/>
    <w:rsid w:val="005D238C"/>
    <w:rsid w:val="005D2671"/>
    <w:rsid w:val="005D2D94"/>
    <w:rsid w:val="005D34B3"/>
    <w:rsid w:val="005D3D76"/>
    <w:rsid w:val="005D3ECB"/>
    <w:rsid w:val="005D4A47"/>
    <w:rsid w:val="005D5483"/>
    <w:rsid w:val="005D6AD2"/>
    <w:rsid w:val="005D7A79"/>
    <w:rsid w:val="005D7B9D"/>
    <w:rsid w:val="005E0047"/>
    <w:rsid w:val="005E0111"/>
    <w:rsid w:val="005E0486"/>
    <w:rsid w:val="005E095A"/>
    <w:rsid w:val="005E0E02"/>
    <w:rsid w:val="005E122F"/>
    <w:rsid w:val="005E1565"/>
    <w:rsid w:val="005E19BB"/>
    <w:rsid w:val="005E1DAE"/>
    <w:rsid w:val="005E2667"/>
    <w:rsid w:val="005E340A"/>
    <w:rsid w:val="005E3583"/>
    <w:rsid w:val="005E3A48"/>
    <w:rsid w:val="005E3C12"/>
    <w:rsid w:val="005E431D"/>
    <w:rsid w:val="005E4DB0"/>
    <w:rsid w:val="005E4DB2"/>
    <w:rsid w:val="005E50C7"/>
    <w:rsid w:val="005E69D2"/>
    <w:rsid w:val="005E76ED"/>
    <w:rsid w:val="005E7727"/>
    <w:rsid w:val="005F0611"/>
    <w:rsid w:val="005F0C21"/>
    <w:rsid w:val="005F1F1C"/>
    <w:rsid w:val="005F2428"/>
    <w:rsid w:val="005F3485"/>
    <w:rsid w:val="005F3E9F"/>
    <w:rsid w:val="005F4BFA"/>
    <w:rsid w:val="005F4D7B"/>
    <w:rsid w:val="005F50E9"/>
    <w:rsid w:val="005F562F"/>
    <w:rsid w:val="005F58F0"/>
    <w:rsid w:val="005F599F"/>
    <w:rsid w:val="005F5A9D"/>
    <w:rsid w:val="005F5DA1"/>
    <w:rsid w:val="005F7570"/>
    <w:rsid w:val="005F79E2"/>
    <w:rsid w:val="006009D1"/>
    <w:rsid w:val="0060113A"/>
    <w:rsid w:val="00601AEE"/>
    <w:rsid w:val="0060230D"/>
    <w:rsid w:val="006038F9"/>
    <w:rsid w:val="006051A6"/>
    <w:rsid w:val="006054F3"/>
    <w:rsid w:val="00605B13"/>
    <w:rsid w:val="00605E27"/>
    <w:rsid w:val="00606616"/>
    <w:rsid w:val="00606AF2"/>
    <w:rsid w:val="00607510"/>
    <w:rsid w:val="00607BD9"/>
    <w:rsid w:val="006101B5"/>
    <w:rsid w:val="00610674"/>
    <w:rsid w:val="006108DB"/>
    <w:rsid w:val="00610BC1"/>
    <w:rsid w:val="00610ED3"/>
    <w:rsid w:val="00611C8C"/>
    <w:rsid w:val="00611D63"/>
    <w:rsid w:val="00612722"/>
    <w:rsid w:val="006127D4"/>
    <w:rsid w:val="00612FCB"/>
    <w:rsid w:val="006134DE"/>
    <w:rsid w:val="006141AE"/>
    <w:rsid w:val="00614309"/>
    <w:rsid w:val="00615750"/>
    <w:rsid w:val="00615C42"/>
    <w:rsid w:val="00616055"/>
    <w:rsid w:val="00617312"/>
    <w:rsid w:val="00617F0D"/>
    <w:rsid w:val="0062059B"/>
    <w:rsid w:val="006212B2"/>
    <w:rsid w:val="006218CD"/>
    <w:rsid w:val="0062201F"/>
    <w:rsid w:val="00622132"/>
    <w:rsid w:val="0062215A"/>
    <w:rsid w:val="006221DE"/>
    <w:rsid w:val="00622431"/>
    <w:rsid w:val="00622CBD"/>
    <w:rsid w:val="0062330E"/>
    <w:rsid w:val="00623769"/>
    <w:rsid w:val="00623C69"/>
    <w:rsid w:val="00623F25"/>
    <w:rsid w:val="0062403E"/>
    <w:rsid w:val="00624162"/>
    <w:rsid w:val="0062435E"/>
    <w:rsid w:val="00625025"/>
    <w:rsid w:val="0062509F"/>
    <w:rsid w:val="0062553C"/>
    <w:rsid w:val="006255F4"/>
    <w:rsid w:val="00625C9C"/>
    <w:rsid w:val="00625DE0"/>
    <w:rsid w:val="00625F36"/>
    <w:rsid w:val="0062661E"/>
    <w:rsid w:val="006266CF"/>
    <w:rsid w:val="00626924"/>
    <w:rsid w:val="0062755A"/>
    <w:rsid w:val="00630034"/>
    <w:rsid w:val="00630D3E"/>
    <w:rsid w:val="00631385"/>
    <w:rsid w:val="00631A88"/>
    <w:rsid w:val="0063213D"/>
    <w:rsid w:val="006321D3"/>
    <w:rsid w:val="00632462"/>
    <w:rsid w:val="006328EA"/>
    <w:rsid w:val="00632BCE"/>
    <w:rsid w:val="0063359F"/>
    <w:rsid w:val="00633635"/>
    <w:rsid w:val="0063386E"/>
    <w:rsid w:val="00633ED7"/>
    <w:rsid w:val="00634243"/>
    <w:rsid w:val="0063533E"/>
    <w:rsid w:val="00635B37"/>
    <w:rsid w:val="00636C90"/>
    <w:rsid w:val="00636E04"/>
    <w:rsid w:val="00637923"/>
    <w:rsid w:val="006412E4"/>
    <w:rsid w:val="00642174"/>
    <w:rsid w:val="006427B9"/>
    <w:rsid w:val="00642F52"/>
    <w:rsid w:val="00642F92"/>
    <w:rsid w:val="006434B3"/>
    <w:rsid w:val="0064370B"/>
    <w:rsid w:val="00643DFC"/>
    <w:rsid w:val="00643ED2"/>
    <w:rsid w:val="00643F8B"/>
    <w:rsid w:val="006443F9"/>
    <w:rsid w:val="00644E7F"/>
    <w:rsid w:val="00644E9E"/>
    <w:rsid w:val="00644F3E"/>
    <w:rsid w:val="006450FA"/>
    <w:rsid w:val="00645DA7"/>
    <w:rsid w:val="00646194"/>
    <w:rsid w:val="00646855"/>
    <w:rsid w:val="006472BB"/>
    <w:rsid w:val="00647671"/>
    <w:rsid w:val="006476BC"/>
    <w:rsid w:val="0065070C"/>
    <w:rsid w:val="00650894"/>
    <w:rsid w:val="0065099D"/>
    <w:rsid w:val="00650A4B"/>
    <w:rsid w:val="00651D2E"/>
    <w:rsid w:val="00651ED8"/>
    <w:rsid w:val="00652004"/>
    <w:rsid w:val="00653D3B"/>
    <w:rsid w:val="00653EA8"/>
    <w:rsid w:val="00654659"/>
    <w:rsid w:val="0065473C"/>
    <w:rsid w:val="00654A33"/>
    <w:rsid w:val="00654CFE"/>
    <w:rsid w:val="00655926"/>
    <w:rsid w:val="00655E1E"/>
    <w:rsid w:val="00655E9D"/>
    <w:rsid w:val="00656A16"/>
    <w:rsid w:val="00656DF3"/>
    <w:rsid w:val="00657833"/>
    <w:rsid w:val="00657A8A"/>
    <w:rsid w:val="00657B6E"/>
    <w:rsid w:val="0066014A"/>
    <w:rsid w:val="00661892"/>
    <w:rsid w:val="006622EF"/>
    <w:rsid w:val="00662A70"/>
    <w:rsid w:val="00662F47"/>
    <w:rsid w:val="00663BF6"/>
    <w:rsid w:val="00663E11"/>
    <w:rsid w:val="006650A7"/>
    <w:rsid w:val="00665C42"/>
    <w:rsid w:val="00665C9A"/>
    <w:rsid w:val="0066659E"/>
    <w:rsid w:val="006671E5"/>
    <w:rsid w:val="00667318"/>
    <w:rsid w:val="006703EF"/>
    <w:rsid w:val="006706B1"/>
    <w:rsid w:val="0067073C"/>
    <w:rsid w:val="006715A2"/>
    <w:rsid w:val="00671F94"/>
    <w:rsid w:val="00671FD8"/>
    <w:rsid w:val="006720AE"/>
    <w:rsid w:val="006720DD"/>
    <w:rsid w:val="006721D1"/>
    <w:rsid w:val="006726CB"/>
    <w:rsid w:val="00672A78"/>
    <w:rsid w:val="00672AD6"/>
    <w:rsid w:val="00672B4B"/>
    <w:rsid w:val="00673396"/>
    <w:rsid w:val="00673415"/>
    <w:rsid w:val="0067366A"/>
    <w:rsid w:val="006737FE"/>
    <w:rsid w:val="00673B59"/>
    <w:rsid w:val="00673B7C"/>
    <w:rsid w:val="00673F45"/>
    <w:rsid w:val="00674A60"/>
    <w:rsid w:val="00675139"/>
    <w:rsid w:val="006754B2"/>
    <w:rsid w:val="006754DA"/>
    <w:rsid w:val="00675845"/>
    <w:rsid w:val="00675EFA"/>
    <w:rsid w:val="00675F6D"/>
    <w:rsid w:val="00676C8C"/>
    <w:rsid w:val="00677001"/>
    <w:rsid w:val="006770A3"/>
    <w:rsid w:val="00677544"/>
    <w:rsid w:val="006775FD"/>
    <w:rsid w:val="006776A7"/>
    <w:rsid w:val="00677AF7"/>
    <w:rsid w:val="006800BC"/>
    <w:rsid w:val="0068055D"/>
    <w:rsid w:val="00681413"/>
    <w:rsid w:val="00682C13"/>
    <w:rsid w:val="0068342A"/>
    <w:rsid w:val="006839C2"/>
    <w:rsid w:val="0068418E"/>
    <w:rsid w:val="0068420A"/>
    <w:rsid w:val="006842F9"/>
    <w:rsid w:val="00684DED"/>
    <w:rsid w:val="00685C41"/>
    <w:rsid w:val="00685E44"/>
    <w:rsid w:val="00685E60"/>
    <w:rsid w:val="0068740C"/>
    <w:rsid w:val="00687BAB"/>
    <w:rsid w:val="00690DB7"/>
    <w:rsid w:val="006911A5"/>
    <w:rsid w:val="00692046"/>
    <w:rsid w:val="006922D4"/>
    <w:rsid w:val="00692346"/>
    <w:rsid w:val="006929ED"/>
    <w:rsid w:val="00694162"/>
    <w:rsid w:val="006948AA"/>
    <w:rsid w:val="006948D8"/>
    <w:rsid w:val="00695F04"/>
    <w:rsid w:val="00695FB4"/>
    <w:rsid w:val="006968BA"/>
    <w:rsid w:val="00696C6B"/>
    <w:rsid w:val="0069776E"/>
    <w:rsid w:val="00697A5C"/>
    <w:rsid w:val="006A06FE"/>
    <w:rsid w:val="006A0783"/>
    <w:rsid w:val="006A0814"/>
    <w:rsid w:val="006A16A4"/>
    <w:rsid w:val="006A1A79"/>
    <w:rsid w:val="006A1AF1"/>
    <w:rsid w:val="006A2297"/>
    <w:rsid w:val="006A2422"/>
    <w:rsid w:val="006A260D"/>
    <w:rsid w:val="006A289A"/>
    <w:rsid w:val="006A2FCE"/>
    <w:rsid w:val="006A3681"/>
    <w:rsid w:val="006A4134"/>
    <w:rsid w:val="006A4691"/>
    <w:rsid w:val="006A4D60"/>
    <w:rsid w:val="006A4E30"/>
    <w:rsid w:val="006A508E"/>
    <w:rsid w:val="006A5624"/>
    <w:rsid w:val="006A5EF8"/>
    <w:rsid w:val="006A71E0"/>
    <w:rsid w:val="006B0586"/>
    <w:rsid w:val="006B0B92"/>
    <w:rsid w:val="006B0FAD"/>
    <w:rsid w:val="006B23B1"/>
    <w:rsid w:val="006B2743"/>
    <w:rsid w:val="006B2BB5"/>
    <w:rsid w:val="006B2C29"/>
    <w:rsid w:val="006B3383"/>
    <w:rsid w:val="006B4049"/>
    <w:rsid w:val="006B430A"/>
    <w:rsid w:val="006B464A"/>
    <w:rsid w:val="006B4D9B"/>
    <w:rsid w:val="006B4FE6"/>
    <w:rsid w:val="006B5117"/>
    <w:rsid w:val="006B6110"/>
    <w:rsid w:val="006B68EF"/>
    <w:rsid w:val="006B7417"/>
    <w:rsid w:val="006B78DA"/>
    <w:rsid w:val="006C0251"/>
    <w:rsid w:val="006C026E"/>
    <w:rsid w:val="006C04C9"/>
    <w:rsid w:val="006C06F5"/>
    <w:rsid w:val="006C11B2"/>
    <w:rsid w:val="006C204A"/>
    <w:rsid w:val="006C205C"/>
    <w:rsid w:val="006C2777"/>
    <w:rsid w:val="006C286F"/>
    <w:rsid w:val="006C3277"/>
    <w:rsid w:val="006C35CE"/>
    <w:rsid w:val="006C375D"/>
    <w:rsid w:val="006C3A8D"/>
    <w:rsid w:val="006C3B06"/>
    <w:rsid w:val="006C4D50"/>
    <w:rsid w:val="006C4DD2"/>
    <w:rsid w:val="006C4FA0"/>
    <w:rsid w:val="006C5891"/>
    <w:rsid w:val="006C5A1B"/>
    <w:rsid w:val="006C5D48"/>
    <w:rsid w:val="006C60B4"/>
    <w:rsid w:val="006C615D"/>
    <w:rsid w:val="006C634E"/>
    <w:rsid w:val="006C6D4A"/>
    <w:rsid w:val="006C7045"/>
    <w:rsid w:val="006C7123"/>
    <w:rsid w:val="006C7F30"/>
    <w:rsid w:val="006D00B2"/>
    <w:rsid w:val="006D0814"/>
    <w:rsid w:val="006D17A5"/>
    <w:rsid w:val="006D17EB"/>
    <w:rsid w:val="006D1F73"/>
    <w:rsid w:val="006D273D"/>
    <w:rsid w:val="006D32A1"/>
    <w:rsid w:val="006D3369"/>
    <w:rsid w:val="006D3538"/>
    <w:rsid w:val="006D3821"/>
    <w:rsid w:val="006D3A29"/>
    <w:rsid w:val="006D3FF6"/>
    <w:rsid w:val="006D4184"/>
    <w:rsid w:val="006D4C21"/>
    <w:rsid w:val="006D59B7"/>
    <w:rsid w:val="006D6523"/>
    <w:rsid w:val="006D67B5"/>
    <w:rsid w:val="006D68F6"/>
    <w:rsid w:val="006D7EBC"/>
    <w:rsid w:val="006E1387"/>
    <w:rsid w:val="006E1AF2"/>
    <w:rsid w:val="006E1B0C"/>
    <w:rsid w:val="006E2722"/>
    <w:rsid w:val="006E27B9"/>
    <w:rsid w:val="006E2D17"/>
    <w:rsid w:val="006E37B4"/>
    <w:rsid w:val="006E3DB8"/>
    <w:rsid w:val="006E45FB"/>
    <w:rsid w:val="006E52A8"/>
    <w:rsid w:val="006E6245"/>
    <w:rsid w:val="006E6578"/>
    <w:rsid w:val="006E6AD7"/>
    <w:rsid w:val="006E6C30"/>
    <w:rsid w:val="006E6D89"/>
    <w:rsid w:val="006E7D70"/>
    <w:rsid w:val="006E7E7C"/>
    <w:rsid w:val="006F00A4"/>
    <w:rsid w:val="006F0838"/>
    <w:rsid w:val="006F08C2"/>
    <w:rsid w:val="006F13B5"/>
    <w:rsid w:val="006F213A"/>
    <w:rsid w:val="006F28FD"/>
    <w:rsid w:val="006F296E"/>
    <w:rsid w:val="006F2987"/>
    <w:rsid w:val="006F31D9"/>
    <w:rsid w:val="006F353E"/>
    <w:rsid w:val="006F4204"/>
    <w:rsid w:val="006F4ABC"/>
    <w:rsid w:val="006F4AD5"/>
    <w:rsid w:val="006F4E2F"/>
    <w:rsid w:val="006F4F51"/>
    <w:rsid w:val="006F5255"/>
    <w:rsid w:val="006F5EBC"/>
    <w:rsid w:val="006F62F0"/>
    <w:rsid w:val="006F78B3"/>
    <w:rsid w:val="006F7A10"/>
    <w:rsid w:val="006F7B04"/>
    <w:rsid w:val="006F7C7C"/>
    <w:rsid w:val="006F7CE0"/>
    <w:rsid w:val="007001A4"/>
    <w:rsid w:val="00700BE5"/>
    <w:rsid w:val="00700CDA"/>
    <w:rsid w:val="00700CF8"/>
    <w:rsid w:val="0070109D"/>
    <w:rsid w:val="00701104"/>
    <w:rsid w:val="00701607"/>
    <w:rsid w:val="00701644"/>
    <w:rsid w:val="007016C2"/>
    <w:rsid w:val="00701869"/>
    <w:rsid w:val="00702173"/>
    <w:rsid w:val="007021E2"/>
    <w:rsid w:val="007021EA"/>
    <w:rsid w:val="007028F6"/>
    <w:rsid w:val="00702E43"/>
    <w:rsid w:val="0070400C"/>
    <w:rsid w:val="00704C0B"/>
    <w:rsid w:val="00705632"/>
    <w:rsid w:val="0070572F"/>
    <w:rsid w:val="00705824"/>
    <w:rsid w:val="00706294"/>
    <w:rsid w:val="00706C6B"/>
    <w:rsid w:val="00707112"/>
    <w:rsid w:val="00707422"/>
    <w:rsid w:val="007078B6"/>
    <w:rsid w:val="00707F3B"/>
    <w:rsid w:val="0070E629"/>
    <w:rsid w:val="0071026C"/>
    <w:rsid w:val="00710447"/>
    <w:rsid w:val="007105E5"/>
    <w:rsid w:val="00710CC9"/>
    <w:rsid w:val="00710F7C"/>
    <w:rsid w:val="007110C0"/>
    <w:rsid w:val="00711731"/>
    <w:rsid w:val="0071196B"/>
    <w:rsid w:val="007123BF"/>
    <w:rsid w:val="00712642"/>
    <w:rsid w:val="00712AC0"/>
    <w:rsid w:val="00712ADC"/>
    <w:rsid w:val="00712D6E"/>
    <w:rsid w:val="00712F31"/>
    <w:rsid w:val="0071389E"/>
    <w:rsid w:val="00713F12"/>
    <w:rsid w:val="0071418E"/>
    <w:rsid w:val="0071430B"/>
    <w:rsid w:val="0071454C"/>
    <w:rsid w:val="00714C45"/>
    <w:rsid w:val="00715A80"/>
    <w:rsid w:val="00715B34"/>
    <w:rsid w:val="00715C7A"/>
    <w:rsid w:val="00716113"/>
    <w:rsid w:val="007162E5"/>
    <w:rsid w:val="007166DB"/>
    <w:rsid w:val="0071689A"/>
    <w:rsid w:val="0071697C"/>
    <w:rsid w:val="007172B7"/>
    <w:rsid w:val="007176B3"/>
    <w:rsid w:val="00717A54"/>
    <w:rsid w:val="00717BE7"/>
    <w:rsid w:val="00720AC1"/>
    <w:rsid w:val="007211B5"/>
    <w:rsid w:val="00721858"/>
    <w:rsid w:val="0072273E"/>
    <w:rsid w:val="00722840"/>
    <w:rsid w:val="007229E2"/>
    <w:rsid w:val="00723441"/>
    <w:rsid w:val="00723569"/>
    <w:rsid w:val="007236E6"/>
    <w:rsid w:val="00723815"/>
    <w:rsid w:val="0072495E"/>
    <w:rsid w:val="00724A3A"/>
    <w:rsid w:val="007250C1"/>
    <w:rsid w:val="00725937"/>
    <w:rsid w:val="00725DF1"/>
    <w:rsid w:val="00726963"/>
    <w:rsid w:val="00726F0D"/>
    <w:rsid w:val="00727954"/>
    <w:rsid w:val="00727BC3"/>
    <w:rsid w:val="0073001E"/>
    <w:rsid w:val="00730E83"/>
    <w:rsid w:val="00730E9D"/>
    <w:rsid w:val="00730FAA"/>
    <w:rsid w:val="00731190"/>
    <w:rsid w:val="00731CE4"/>
    <w:rsid w:val="007324FF"/>
    <w:rsid w:val="0073282C"/>
    <w:rsid w:val="00732FFE"/>
    <w:rsid w:val="007338FB"/>
    <w:rsid w:val="00733D3A"/>
    <w:rsid w:val="00734004"/>
    <w:rsid w:val="00734290"/>
    <w:rsid w:val="0073489E"/>
    <w:rsid w:val="00735072"/>
    <w:rsid w:val="00735702"/>
    <w:rsid w:val="00735E05"/>
    <w:rsid w:val="00736067"/>
    <w:rsid w:val="007363D1"/>
    <w:rsid w:val="0073756A"/>
    <w:rsid w:val="007378F6"/>
    <w:rsid w:val="00737A21"/>
    <w:rsid w:val="00737BE3"/>
    <w:rsid w:val="00737FA2"/>
    <w:rsid w:val="007400A5"/>
    <w:rsid w:val="0074022D"/>
    <w:rsid w:val="0074051B"/>
    <w:rsid w:val="00740674"/>
    <w:rsid w:val="0074072A"/>
    <w:rsid w:val="0074141B"/>
    <w:rsid w:val="007414A2"/>
    <w:rsid w:val="00741920"/>
    <w:rsid w:val="00741F98"/>
    <w:rsid w:val="007427A4"/>
    <w:rsid w:val="0074345A"/>
    <w:rsid w:val="00743B8B"/>
    <w:rsid w:val="00743CCF"/>
    <w:rsid w:val="00743FFC"/>
    <w:rsid w:val="007440CC"/>
    <w:rsid w:val="007441F1"/>
    <w:rsid w:val="00744DD7"/>
    <w:rsid w:val="007451E9"/>
    <w:rsid w:val="007452EA"/>
    <w:rsid w:val="00746CF2"/>
    <w:rsid w:val="0074748D"/>
    <w:rsid w:val="00747609"/>
    <w:rsid w:val="007477D4"/>
    <w:rsid w:val="00747A9A"/>
    <w:rsid w:val="00747CAD"/>
    <w:rsid w:val="0075030A"/>
    <w:rsid w:val="0075066C"/>
    <w:rsid w:val="00750B49"/>
    <w:rsid w:val="00750D6F"/>
    <w:rsid w:val="00750E6E"/>
    <w:rsid w:val="007510BE"/>
    <w:rsid w:val="00751FAC"/>
    <w:rsid w:val="00752805"/>
    <w:rsid w:val="007533A8"/>
    <w:rsid w:val="00753866"/>
    <w:rsid w:val="007540D8"/>
    <w:rsid w:val="007546EA"/>
    <w:rsid w:val="007547F5"/>
    <w:rsid w:val="00754CFD"/>
    <w:rsid w:val="00754F55"/>
    <w:rsid w:val="00754F70"/>
    <w:rsid w:val="00757136"/>
    <w:rsid w:val="007601F8"/>
    <w:rsid w:val="007604F9"/>
    <w:rsid w:val="00760847"/>
    <w:rsid w:val="00760DFC"/>
    <w:rsid w:val="007610A3"/>
    <w:rsid w:val="007611ED"/>
    <w:rsid w:val="00761998"/>
    <w:rsid w:val="007620A2"/>
    <w:rsid w:val="0076238D"/>
    <w:rsid w:val="007623E4"/>
    <w:rsid w:val="0076276F"/>
    <w:rsid w:val="00762BF8"/>
    <w:rsid w:val="00762F8D"/>
    <w:rsid w:val="00762FD9"/>
    <w:rsid w:val="0076304C"/>
    <w:rsid w:val="007630D6"/>
    <w:rsid w:val="007630EE"/>
    <w:rsid w:val="00763760"/>
    <w:rsid w:val="00763982"/>
    <w:rsid w:val="00763DE7"/>
    <w:rsid w:val="00764DA2"/>
    <w:rsid w:val="00764E37"/>
    <w:rsid w:val="00765462"/>
    <w:rsid w:val="007658FF"/>
    <w:rsid w:val="00765FE2"/>
    <w:rsid w:val="0076645A"/>
    <w:rsid w:val="007664C6"/>
    <w:rsid w:val="00766B8B"/>
    <w:rsid w:val="00767635"/>
    <w:rsid w:val="007678FF"/>
    <w:rsid w:val="00767AD2"/>
    <w:rsid w:val="00767D2A"/>
    <w:rsid w:val="00767FF5"/>
    <w:rsid w:val="007704D1"/>
    <w:rsid w:val="0077051F"/>
    <w:rsid w:val="00771847"/>
    <w:rsid w:val="00771BDF"/>
    <w:rsid w:val="0077208C"/>
    <w:rsid w:val="007727A6"/>
    <w:rsid w:val="007733B3"/>
    <w:rsid w:val="0077371E"/>
    <w:rsid w:val="007739AB"/>
    <w:rsid w:val="00775267"/>
    <w:rsid w:val="00775398"/>
    <w:rsid w:val="00775830"/>
    <w:rsid w:val="00776389"/>
    <w:rsid w:val="00776512"/>
    <w:rsid w:val="00776E12"/>
    <w:rsid w:val="00776F27"/>
    <w:rsid w:val="00776F4F"/>
    <w:rsid w:val="0077757A"/>
    <w:rsid w:val="00777791"/>
    <w:rsid w:val="00777B6D"/>
    <w:rsid w:val="007806E9"/>
    <w:rsid w:val="00780A48"/>
    <w:rsid w:val="00780A5E"/>
    <w:rsid w:val="00780F87"/>
    <w:rsid w:val="007812F1"/>
    <w:rsid w:val="0078133D"/>
    <w:rsid w:val="00781384"/>
    <w:rsid w:val="00781974"/>
    <w:rsid w:val="00781B9D"/>
    <w:rsid w:val="007824F7"/>
    <w:rsid w:val="007826D8"/>
    <w:rsid w:val="00782E63"/>
    <w:rsid w:val="00783443"/>
    <w:rsid w:val="007834FE"/>
    <w:rsid w:val="00783D93"/>
    <w:rsid w:val="00783F06"/>
    <w:rsid w:val="00784687"/>
    <w:rsid w:val="00784968"/>
    <w:rsid w:val="00784A11"/>
    <w:rsid w:val="00784D94"/>
    <w:rsid w:val="00785235"/>
    <w:rsid w:val="00785896"/>
    <w:rsid w:val="00785921"/>
    <w:rsid w:val="00786468"/>
    <w:rsid w:val="00786593"/>
    <w:rsid w:val="00787D1F"/>
    <w:rsid w:val="007902A6"/>
    <w:rsid w:val="00791221"/>
    <w:rsid w:val="007912EE"/>
    <w:rsid w:val="00791A7B"/>
    <w:rsid w:val="00792231"/>
    <w:rsid w:val="0079308D"/>
    <w:rsid w:val="0079322A"/>
    <w:rsid w:val="007932BE"/>
    <w:rsid w:val="00793730"/>
    <w:rsid w:val="00793B58"/>
    <w:rsid w:val="00793DEE"/>
    <w:rsid w:val="0079488F"/>
    <w:rsid w:val="0079489B"/>
    <w:rsid w:val="00794D2D"/>
    <w:rsid w:val="007953AF"/>
    <w:rsid w:val="00795B21"/>
    <w:rsid w:val="00795F6D"/>
    <w:rsid w:val="00796A92"/>
    <w:rsid w:val="00797C08"/>
    <w:rsid w:val="007A063C"/>
    <w:rsid w:val="007A12D9"/>
    <w:rsid w:val="007A1309"/>
    <w:rsid w:val="007A14DA"/>
    <w:rsid w:val="007A187A"/>
    <w:rsid w:val="007A1AB7"/>
    <w:rsid w:val="007A1DEE"/>
    <w:rsid w:val="007A209A"/>
    <w:rsid w:val="007A2D6A"/>
    <w:rsid w:val="007A3B3F"/>
    <w:rsid w:val="007A3B7A"/>
    <w:rsid w:val="007A3D1B"/>
    <w:rsid w:val="007A3DC9"/>
    <w:rsid w:val="007A3EB6"/>
    <w:rsid w:val="007A40FC"/>
    <w:rsid w:val="007A420C"/>
    <w:rsid w:val="007A4376"/>
    <w:rsid w:val="007A43D3"/>
    <w:rsid w:val="007A4425"/>
    <w:rsid w:val="007A4A7A"/>
    <w:rsid w:val="007A4AB1"/>
    <w:rsid w:val="007A4E9C"/>
    <w:rsid w:val="007A52EF"/>
    <w:rsid w:val="007A6321"/>
    <w:rsid w:val="007A63D5"/>
    <w:rsid w:val="007A6517"/>
    <w:rsid w:val="007A7762"/>
    <w:rsid w:val="007A7887"/>
    <w:rsid w:val="007B04A5"/>
    <w:rsid w:val="007B0C49"/>
    <w:rsid w:val="007B115F"/>
    <w:rsid w:val="007B1967"/>
    <w:rsid w:val="007B1D6A"/>
    <w:rsid w:val="007B214E"/>
    <w:rsid w:val="007B2C5B"/>
    <w:rsid w:val="007B3031"/>
    <w:rsid w:val="007B38B9"/>
    <w:rsid w:val="007B38E8"/>
    <w:rsid w:val="007B3B1D"/>
    <w:rsid w:val="007B3D3D"/>
    <w:rsid w:val="007B3F50"/>
    <w:rsid w:val="007B4715"/>
    <w:rsid w:val="007B4B2C"/>
    <w:rsid w:val="007B4FDF"/>
    <w:rsid w:val="007B5236"/>
    <w:rsid w:val="007B53B4"/>
    <w:rsid w:val="007B629D"/>
    <w:rsid w:val="007B6493"/>
    <w:rsid w:val="007B6708"/>
    <w:rsid w:val="007B7649"/>
    <w:rsid w:val="007B7BAD"/>
    <w:rsid w:val="007C0EB8"/>
    <w:rsid w:val="007C1E14"/>
    <w:rsid w:val="007C29B4"/>
    <w:rsid w:val="007C31AD"/>
    <w:rsid w:val="007C4981"/>
    <w:rsid w:val="007C4D44"/>
    <w:rsid w:val="007C4E02"/>
    <w:rsid w:val="007C59F4"/>
    <w:rsid w:val="007C5CAB"/>
    <w:rsid w:val="007C5D43"/>
    <w:rsid w:val="007C724E"/>
    <w:rsid w:val="007C7767"/>
    <w:rsid w:val="007D01E2"/>
    <w:rsid w:val="007D0630"/>
    <w:rsid w:val="007D126D"/>
    <w:rsid w:val="007D1972"/>
    <w:rsid w:val="007D1FBF"/>
    <w:rsid w:val="007D25AF"/>
    <w:rsid w:val="007D2794"/>
    <w:rsid w:val="007D286E"/>
    <w:rsid w:val="007D3217"/>
    <w:rsid w:val="007D32BA"/>
    <w:rsid w:val="007D3F81"/>
    <w:rsid w:val="007D5255"/>
    <w:rsid w:val="007D5C9B"/>
    <w:rsid w:val="007D7825"/>
    <w:rsid w:val="007D7C1A"/>
    <w:rsid w:val="007E20DE"/>
    <w:rsid w:val="007E26AF"/>
    <w:rsid w:val="007E2A11"/>
    <w:rsid w:val="007E2DDB"/>
    <w:rsid w:val="007E385B"/>
    <w:rsid w:val="007E3DA1"/>
    <w:rsid w:val="007E422F"/>
    <w:rsid w:val="007E48F7"/>
    <w:rsid w:val="007E56EA"/>
    <w:rsid w:val="007E699C"/>
    <w:rsid w:val="007E6BA1"/>
    <w:rsid w:val="007E6F0C"/>
    <w:rsid w:val="007E6F67"/>
    <w:rsid w:val="007E7CDA"/>
    <w:rsid w:val="007E7E85"/>
    <w:rsid w:val="007F0117"/>
    <w:rsid w:val="007F0180"/>
    <w:rsid w:val="007F1103"/>
    <w:rsid w:val="007F1390"/>
    <w:rsid w:val="007F160D"/>
    <w:rsid w:val="007F2139"/>
    <w:rsid w:val="007F21F1"/>
    <w:rsid w:val="007F23D8"/>
    <w:rsid w:val="007F240D"/>
    <w:rsid w:val="007F28E6"/>
    <w:rsid w:val="007F2C89"/>
    <w:rsid w:val="007F306F"/>
    <w:rsid w:val="007F3D1A"/>
    <w:rsid w:val="007F4436"/>
    <w:rsid w:val="007F44F4"/>
    <w:rsid w:val="007F60BD"/>
    <w:rsid w:val="007F6BC6"/>
    <w:rsid w:val="007F6C82"/>
    <w:rsid w:val="007F7CA3"/>
    <w:rsid w:val="007F7E8C"/>
    <w:rsid w:val="00800A90"/>
    <w:rsid w:val="00800CD7"/>
    <w:rsid w:val="008011DE"/>
    <w:rsid w:val="00801550"/>
    <w:rsid w:val="00801F01"/>
    <w:rsid w:val="0080224E"/>
    <w:rsid w:val="00802677"/>
    <w:rsid w:val="00803A06"/>
    <w:rsid w:val="00803DC0"/>
    <w:rsid w:val="0080418A"/>
    <w:rsid w:val="0080435C"/>
    <w:rsid w:val="00804438"/>
    <w:rsid w:val="00805013"/>
    <w:rsid w:val="00805063"/>
    <w:rsid w:val="008058F4"/>
    <w:rsid w:val="00805D07"/>
    <w:rsid w:val="00806B52"/>
    <w:rsid w:val="00806BBA"/>
    <w:rsid w:val="00807438"/>
    <w:rsid w:val="008109D0"/>
    <w:rsid w:val="00811EE1"/>
    <w:rsid w:val="0081319C"/>
    <w:rsid w:val="00813BFC"/>
    <w:rsid w:val="00813C36"/>
    <w:rsid w:val="00813D82"/>
    <w:rsid w:val="00814713"/>
    <w:rsid w:val="00814C46"/>
    <w:rsid w:val="008155C4"/>
    <w:rsid w:val="0081577F"/>
    <w:rsid w:val="008166A0"/>
    <w:rsid w:val="00816ABF"/>
    <w:rsid w:val="0081709A"/>
    <w:rsid w:val="00817E18"/>
    <w:rsid w:val="00820A88"/>
    <w:rsid w:val="008215CB"/>
    <w:rsid w:val="00821F2B"/>
    <w:rsid w:val="00822234"/>
    <w:rsid w:val="00822695"/>
    <w:rsid w:val="0082297B"/>
    <w:rsid w:val="00822D9D"/>
    <w:rsid w:val="00822DD0"/>
    <w:rsid w:val="00823769"/>
    <w:rsid w:val="00823D26"/>
    <w:rsid w:val="00823F3A"/>
    <w:rsid w:val="008243F0"/>
    <w:rsid w:val="00824A09"/>
    <w:rsid w:val="008258A6"/>
    <w:rsid w:val="00826CE2"/>
    <w:rsid w:val="00826D23"/>
    <w:rsid w:val="00826E75"/>
    <w:rsid w:val="00827453"/>
    <w:rsid w:val="008303F5"/>
    <w:rsid w:val="00830CA0"/>
    <w:rsid w:val="00830FBC"/>
    <w:rsid w:val="0083286C"/>
    <w:rsid w:val="0083290A"/>
    <w:rsid w:val="00832AF7"/>
    <w:rsid w:val="008332C3"/>
    <w:rsid w:val="00833527"/>
    <w:rsid w:val="00833ECB"/>
    <w:rsid w:val="00834B25"/>
    <w:rsid w:val="00836CD5"/>
    <w:rsid w:val="00836FB9"/>
    <w:rsid w:val="0083716D"/>
    <w:rsid w:val="0083795C"/>
    <w:rsid w:val="00837C2E"/>
    <w:rsid w:val="00837CE3"/>
    <w:rsid w:val="00837D05"/>
    <w:rsid w:val="00837D3E"/>
    <w:rsid w:val="00837F85"/>
    <w:rsid w:val="00840538"/>
    <w:rsid w:val="008409D7"/>
    <w:rsid w:val="00841084"/>
    <w:rsid w:val="00841101"/>
    <w:rsid w:val="00841471"/>
    <w:rsid w:val="00841629"/>
    <w:rsid w:val="00841C4E"/>
    <w:rsid w:val="00841E39"/>
    <w:rsid w:val="0084271D"/>
    <w:rsid w:val="008429B6"/>
    <w:rsid w:val="00842B46"/>
    <w:rsid w:val="00842E6B"/>
    <w:rsid w:val="00842EBE"/>
    <w:rsid w:val="00843F93"/>
    <w:rsid w:val="0084442B"/>
    <w:rsid w:val="00846032"/>
    <w:rsid w:val="00847406"/>
    <w:rsid w:val="0084783E"/>
    <w:rsid w:val="00847C59"/>
    <w:rsid w:val="00847D79"/>
    <w:rsid w:val="00847FCD"/>
    <w:rsid w:val="008508A1"/>
    <w:rsid w:val="00850C84"/>
    <w:rsid w:val="00850F27"/>
    <w:rsid w:val="00851B98"/>
    <w:rsid w:val="00851D7F"/>
    <w:rsid w:val="00852122"/>
    <w:rsid w:val="00852D0C"/>
    <w:rsid w:val="00852E91"/>
    <w:rsid w:val="00852EE9"/>
    <w:rsid w:val="00853197"/>
    <w:rsid w:val="00853D9A"/>
    <w:rsid w:val="00853F22"/>
    <w:rsid w:val="00854077"/>
    <w:rsid w:val="00854728"/>
    <w:rsid w:val="00854940"/>
    <w:rsid w:val="00855178"/>
    <w:rsid w:val="0085530C"/>
    <w:rsid w:val="00855A6E"/>
    <w:rsid w:val="008560BD"/>
    <w:rsid w:val="0085728D"/>
    <w:rsid w:val="00857B26"/>
    <w:rsid w:val="00857D34"/>
    <w:rsid w:val="00860E7A"/>
    <w:rsid w:val="008611CB"/>
    <w:rsid w:val="008611F4"/>
    <w:rsid w:val="00861810"/>
    <w:rsid w:val="00861858"/>
    <w:rsid w:val="008618A1"/>
    <w:rsid w:val="008618EF"/>
    <w:rsid w:val="00861B18"/>
    <w:rsid w:val="00861DBC"/>
    <w:rsid w:val="00861FF4"/>
    <w:rsid w:val="0086357C"/>
    <w:rsid w:val="00864263"/>
    <w:rsid w:val="008651C9"/>
    <w:rsid w:val="008654B0"/>
    <w:rsid w:val="00865518"/>
    <w:rsid w:val="00865B77"/>
    <w:rsid w:val="00866375"/>
    <w:rsid w:val="008663AF"/>
    <w:rsid w:val="00866795"/>
    <w:rsid w:val="008669FE"/>
    <w:rsid w:val="00866D4E"/>
    <w:rsid w:val="00866D8A"/>
    <w:rsid w:val="00866F56"/>
    <w:rsid w:val="00866FE3"/>
    <w:rsid w:val="008676CA"/>
    <w:rsid w:val="0087050B"/>
    <w:rsid w:val="00870562"/>
    <w:rsid w:val="00870A97"/>
    <w:rsid w:val="00871AF8"/>
    <w:rsid w:val="00871F03"/>
    <w:rsid w:val="00871FAB"/>
    <w:rsid w:val="00872410"/>
    <w:rsid w:val="008725D5"/>
    <w:rsid w:val="00872835"/>
    <w:rsid w:val="008729D0"/>
    <w:rsid w:val="00872BD3"/>
    <w:rsid w:val="008730E7"/>
    <w:rsid w:val="00873932"/>
    <w:rsid w:val="00874073"/>
    <w:rsid w:val="00874826"/>
    <w:rsid w:val="008751DF"/>
    <w:rsid w:val="00876CF8"/>
    <w:rsid w:val="00877343"/>
    <w:rsid w:val="0088001A"/>
    <w:rsid w:val="00880200"/>
    <w:rsid w:val="00880545"/>
    <w:rsid w:val="0088092F"/>
    <w:rsid w:val="00880DC5"/>
    <w:rsid w:val="00880E08"/>
    <w:rsid w:val="00881096"/>
    <w:rsid w:val="00881B2F"/>
    <w:rsid w:val="00881E4A"/>
    <w:rsid w:val="008822A3"/>
    <w:rsid w:val="00882A20"/>
    <w:rsid w:val="0088353E"/>
    <w:rsid w:val="00883BEF"/>
    <w:rsid w:val="00884BB2"/>
    <w:rsid w:val="00885017"/>
    <w:rsid w:val="0088544D"/>
    <w:rsid w:val="00885508"/>
    <w:rsid w:val="00885AA4"/>
    <w:rsid w:val="00885B3B"/>
    <w:rsid w:val="00885D4C"/>
    <w:rsid w:val="00885F0E"/>
    <w:rsid w:val="0088620E"/>
    <w:rsid w:val="0088622D"/>
    <w:rsid w:val="00886867"/>
    <w:rsid w:val="0089054F"/>
    <w:rsid w:val="00890842"/>
    <w:rsid w:val="00890B73"/>
    <w:rsid w:val="00891408"/>
    <w:rsid w:val="008915AB"/>
    <w:rsid w:val="008917CA"/>
    <w:rsid w:val="00891DC9"/>
    <w:rsid w:val="00891F11"/>
    <w:rsid w:val="008920D0"/>
    <w:rsid w:val="00892152"/>
    <w:rsid w:val="00892192"/>
    <w:rsid w:val="00892548"/>
    <w:rsid w:val="00893018"/>
    <w:rsid w:val="00893A12"/>
    <w:rsid w:val="00893CEB"/>
    <w:rsid w:val="00893DC6"/>
    <w:rsid w:val="0089432B"/>
    <w:rsid w:val="00894C99"/>
    <w:rsid w:val="0089523B"/>
    <w:rsid w:val="00895699"/>
    <w:rsid w:val="00895CBB"/>
    <w:rsid w:val="00895D9C"/>
    <w:rsid w:val="00896540"/>
    <w:rsid w:val="00896C11"/>
    <w:rsid w:val="00897091"/>
    <w:rsid w:val="00897300"/>
    <w:rsid w:val="008977EF"/>
    <w:rsid w:val="008A0082"/>
    <w:rsid w:val="008A0620"/>
    <w:rsid w:val="008A0661"/>
    <w:rsid w:val="008A06F2"/>
    <w:rsid w:val="008A0E9E"/>
    <w:rsid w:val="008A1374"/>
    <w:rsid w:val="008A1652"/>
    <w:rsid w:val="008A2E2D"/>
    <w:rsid w:val="008A2EA6"/>
    <w:rsid w:val="008A4441"/>
    <w:rsid w:val="008A4D2B"/>
    <w:rsid w:val="008A4DAA"/>
    <w:rsid w:val="008A4DF6"/>
    <w:rsid w:val="008A4F9A"/>
    <w:rsid w:val="008A53B3"/>
    <w:rsid w:val="008A5474"/>
    <w:rsid w:val="008A56F9"/>
    <w:rsid w:val="008A5AFE"/>
    <w:rsid w:val="008A5BAE"/>
    <w:rsid w:val="008A5C2F"/>
    <w:rsid w:val="008A62CF"/>
    <w:rsid w:val="008A6654"/>
    <w:rsid w:val="008A6F98"/>
    <w:rsid w:val="008A70F8"/>
    <w:rsid w:val="008A742F"/>
    <w:rsid w:val="008A75D4"/>
    <w:rsid w:val="008A75EB"/>
    <w:rsid w:val="008A7775"/>
    <w:rsid w:val="008B0399"/>
    <w:rsid w:val="008B0E87"/>
    <w:rsid w:val="008B2178"/>
    <w:rsid w:val="008B296E"/>
    <w:rsid w:val="008B2EB6"/>
    <w:rsid w:val="008B3ECB"/>
    <w:rsid w:val="008B43BD"/>
    <w:rsid w:val="008B4BE8"/>
    <w:rsid w:val="008B5723"/>
    <w:rsid w:val="008B59B2"/>
    <w:rsid w:val="008B5DBE"/>
    <w:rsid w:val="008B6087"/>
    <w:rsid w:val="008B614C"/>
    <w:rsid w:val="008B6481"/>
    <w:rsid w:val="008B65FD"/>
    <w:rsid w:val="008B679E"/>
    <w:rsid w:val="008B782C"/>
    <w:rsid w:val="008B7C9A"/>
    <w:rsid w:val="008C0E39"/>
    <w:rsid w:val="008C116A"/>
    <w:rsid w:val="008C1B52"/>
    <w:rsid w:val="008C2165"/>
    <w:rsid w:val="008C28BF"/>
    <w:rsid w:val="008C307E"/>
    <w:rsid w:val="008C35F7"/>
    <w:rsid w:val="008C36F5"/>
    <w:rsid w:val="008C3FC0"/>
    <w:rsid w:val="008C4391"/>
    <w:rsid w:val="008C6369"/>
    <w:rsid w:val="008C6E3A"/>
    <w:rsid w:val="008C7451"/>
    <w:rsid w:val="008C753D"/>
    <w:rsid w:val="008C76DC"/>
    <w:rsid w:val="008C7EE7"/>
    <w:rsid w:val="008D05E5"/>
    <w:rsid w:val="008D097B"/>
    <w:rsid w:val="008D0FAE"/>
    <w:rsid w:val="008D196B"/>
    <w:rsid w:val="008D1D8D"/>
    <w:rsid w:val="008D27EC"/>
    <w:rsid w:val="008D2D87"/>
    <w:rsid w:val="008D396A"/>
    <w:rsid w:val="008D3A39"/>
    <w:rsid w:val="008D3A3E"/>
    <w:rsid w:val="008D3E51"/>
    <w:rsid w:val="008D3FC3"/>
    <w:rsid w:val="008D441C"/>
    <w:rsid w:val="008D454A"/>
    <w:rsid w:val="008D45BA"/>
    <w:rsid w:val="008D45F5"/>
    <w:rsid w:val="008D462A"/>
    <w:rsid w:val="008D47D1"/>
    <w:rsid w:val="008D544A"/>
    <w:rsid w:val="008D5930"/>
    <w:rsid w:val="008D61A9"/>
    <w:rsid w:val="008D63BB"/>
    <w:rsid w:val="008D64A0"/>
    <w:rsid w:val="008D7242"/>
    <w:rsid w:val="008D7FE1"/>
    <w:rsid w:val="008E0534"/>
    <w:rsid w:val="008E0B94"/>
    <w:rsid w:val="008E1C1B"/>
    <w:rsid w:val="008E264E"/>
    <w:rsid w:val="008E2F94"/>
    <w:rsid w:val="008E3651"/>
    <w:rsid w:val="008E3656"/>
    <w:rsid w:val="008E3E5E"/>
    <w:rsid w:val="008E4629"/>
    <w:rsid w:val="008E4C95"/>
    <w:rsid w:val="008E4DC9"/>
    <w:rsid w:val="008E531C"/>
    <w:rsid w:val="008E5610"/>
    <w:rsid w:val="008E57BE"/>
    <w:rsid w:val="008E5B48"/>
    <w:rsid w:val="008E5EED"/>
    <w:rsid w:val="008E5EF9"/>
    <w:rsid w:val="008E609F"/>
    <w:rsid w:val="008E682F"/>
    <w:rsid w:val="008E6E00"/>
    <w:rsid w:val="008E7DA2"/>
    <w:rsid w:val="008F08C0"/>
    <w:rsid w:val="008F0B58"/>
    <w:rsid w:val="008F0C66"/>
    <w:rsid w:val="008F0C69"/>
    <w:rsid w:val="008F0C70"/>
    <w:rsid w:val="008F0D96"/>
    <w:rsid w:val="008F1544"/>
    <w:rsid w:val="008F1971"/>
    <w:rsid w:val="008F34EB"/>
    <w:rsid w:val="008F35A4"/>
    <w:rsid w:val="008F3AE9"/>
    <w:rsid w:val="008F3C68"/>
    <w:rsid w:val="008F3CF7"/>
    <w:rsid w:val="008F3D56"/>
    <w:rsid w:val="008F3F36"/>
    <w:rsid w:val="008F4062"/>
    <w:rsid w:val="008F42B3"/>
    <w:rsid w:val="008F42F9"/>
    <w:rsid w:val="008F44C9"/>
    <w:rsid w:val="008F4F18"/>
    <w:rsid w:val="008F50F0"/>
    <w:rsid w:val="008F520B"/>
    <w:rsid w:val="008F5696"/>
    <w:rsid w:val="008F580A"/>
    <w:rsid w:val="008F69A8"/>
    <w:rsid w:val="008F7373"/>
    <w:rsid w:val="008F7418"/>
    <w:rsid w:val="008F7E68"/>
    <w:rsid w:val="0090004D"/>
    <w:rsid w:val="009002F9"/>
    <w:rsid w:val="0090102E"/>
    <w:rsid w:val="00901061"/>
    <w:rsid w:val="00901581"/>
    <w:rsid w:val="00901CA2"/>
    <w:rsid w:val="009024DB"/>
    <w:rsid w:val="00902672"/>
    <w:rsid w:val="00902D2D"/>
    <w:rsid w:val="00902F6B"/>
    <w:rsid w:val="009032CF"/>
    <w:rsid w:val="00903DC1"/>
    <w:rsid w:val="00904154"/>
    <w:rsid w:val="00904691"/>
    <w:rsid w:val="00904891"/>
    <w:rsid w:val="00904FAE"/>
    <w:rsid w:val="00905101"/>
    <w:rsid w:val="00905481"/>
    <w:rsid w:val="00905530"/>
    <w:rsid w:val="009065E6"/>
    <w:rsid w:val="00906713"/>
    <w:rsid w:val="00906994"/>
    <w:rsid w:val="00906D44"/>
    <w:rsid w:val="0090708D"/>
    <w:rsid w:val="0090747B"/>
    <w:rsid w:val="0090776A"/>
    <w:rsid w:val="00907BBF"/>
    <w:rsid w:val="00910DB1"/>
    <w:rsid w:val="00910E3B"/>
    <w:rsid w:val="00910EF1"/>
    <w:rsid w:val="00911A06"/>
    <w:rsid w:val="0091239D"/>
    <w:rsid w:val="00912527"/>
    <w:rsid w:val="00912550"/>
    <w:rsid w:val="00912677"/>
    <w:rsid w:val="00912D01"/>
    <w:rsid w:val="00912EB3"/>
    <w:rsid w:val="00913370"/>
    <w:rsid w:val="009133E4"/>
    <w:rsid w:val="009136F8"/>
    <w:rsid w:val="00913F9A"/>
    <w:rsid w:val="00914241"/>
    <w:rsid w:val="009145FE"/>
    <w:rsid w:val="00914678"/>
    <w:rsid w:val="00914C90"/>
    <w:rsid w:val="00915536"/>
    <w:rsid w:val="00915CD9"/>
    <w:rsid w:val="00916600"/>
    <w:rsid w:val="0091710D"/>
    <w:rsid w:val="0091717A"/>
    <w:rsid w:val="009176A8"/>
    <w:rsid w:val="00920140"/>
    <w:rsid w:val="009203A3"/>
    <w:rsid w:val="00920F87"/>
    <w:rsid w:val="00921F30"/>
    <w:rsid w:val="00923402"/>
    <w:rsid w:val="009235D5"/>
    <w:rsid w:val="0092397C"/>
    <w:rsid w:val="0092447E"/>
    <w:rsid w:val="00924AEF"/>
    <w:rsid w:val="00924BD8"/>
    <w:rsid w:val="00924C62"/>
    <w:rsid w:val="00925544"/>
    <w:rsid w:val="00925B6C"/>
    <w:rsid w:val="00926187"/>
    <w:rsid w:val="00926430"/>
    <w:rsid w:val="00926F34"/>
    <w:rsid w:val="009273CE"/>
    <w:rsid w:val="00927E1A"/>
    <w:rsid w:val="00930768"/>
    <w:rsid w:val="0093100D"/>
    <w:rsid w:val="009311E4"/>
    <w:rsid w:val="00931CE2"/>
    <w:rsid w:val="009323C6"/>
    <w:rsid w:val="0093242D"/>
    <w:rsid w:val="009325B6"/>
    <w:rsid w:val="00932BE0"/>
    <w:rsid w:val="00933866"/>
    <w:rsid w:val="00933D00"/>
    <w:rsid w:val="00934192"/>
    <w:rsid w:val="0093433C"/>
    <w:rsid w:val="009346F5"/>
    <w:rsid w:val="00934B6F"/>
    <w:rsid w:val="009355EC"/>
    <w:rsid w:val="009362FF"/>
    <w:rsid w:val="00936B5F"/>
    <w:rsid w:val="0094084F"/>
    <w:rsid w:val="009414DE"/>
    <w:rsid w:val="00941506"/>
    <w:rsid w:val="00941658"/>
    <w:rsid w:val="0094177E"/>
    <w:rsid w:val="00941D79"/>
    <w:rsid w:val="00943042"/>
    <w:rsid w:val="00944189"/>
    <w:rsid w:val="0094457C"/>
    <w:rsid w:val="00944AAC"/>
    <w:rsid w:val="00944FA7"/>
    <w:rsid w:val="00944FFB"/>
    <w:rsid w:val="00945F12"/>
    <w:rsid w:val="00946806"/>
    <w:rsid w:val="00946BE1"/>
    <w:rsid w:val="00946DA6"/>
    <w:rsid w:val="00947E10"/>
    <w:rsid w:val="00950CBC"/>
    <w:rsid w:val="00951498"/>
    <w:rsid w:val="00952006"/>
    <w:rsid w:val="0095283E"/>
    <w:rsid w:val="00953360"/>
    <w:rsid w:val="00953F0A"/>
    <w:rsid w:val="00953F7E"/>
    <w:rsid w:val="00954C5D"/>
    <w:rsid w:val="00955DB7"/>
    <w:rsid w:val="00955E8F"/>
    <w:rsid w:val="00955EAF"/>
    <w:rsid w:val="00955F37"/>
    <w:rsid w:val="0095603D"/>
    <w:rsid w:val="0095661F"/>
    <w:rsid w:val="00956807"/>
    <w:rsid w:val="00957280"/>
    <w:rsid w:val="009600F9"/>
    <w:rsid w:val="00960537"/>
    <w:rsid w:val="00960615"/>
    <w:rsid w:val="00960766"/>
    <w:rsid w:val="00960FC3"/>
    <w:rsid w:val="00961307"/>
    <w:rsid w:val="00961393"/>
    <w:rsid w:val="009625FE"/>
    <w:rsid w:val="00963F05"/>
    <w:rsid w:val="00964638"/>
    <w:rsid w:val="00964B5E"/>
    <w:rsid w:val="00965123"/>
    <w:rsid w:val="00965411"/>
    <w:rsid w:val="00965A73"/>
    <w:rsid w:val="009663AE"/>
    <w:rsid w:val="0096707E"/>
    <w:rsid w:val="009675D5"/>
    <w:rsid w:val="00970A9A"/>
    <w:rsid w:val="00970C12"/>
    <w:rsid w:val="00970FE1"/>
    <w:rsid w:val="0097112C"/>
    <w:rsid w:val="00972599"/>
    <w:rsid w:val="00972F28"/>
    <w:rsid w:val="00973755"/>
    <w:rsid w:val="00973AC7"/>
    <w:rsid w:val="0097455A"/>
    <w:rsid w:val="0097541A"/>
    <w:rsid w:val="00975837"/>
    <w:rsid w:val="00975839"/>
    <w:rsid w:val="00975F94"/>
    <w:rsid w:val="00976006"/>
    <w:rsid w:val="009760EF"/>
    <w:rsid w:val="009762B0"/>
    <w:rsid w:val="009764D4"/>
    <w:rsid w:val="00976A65"/>
    <w:rsid w:val="00976CED"/>
    <w:rsid w:val="00977C61"/>
    <w:rsid w:val="00977E88"/>
    <w:rsid w:val="00980029"/>
    <w:rsid w:val="0098011D"/>
    <w:rsid w:val="009807A8"/>
    <w:rsid w:val="009808AD"/>
    <w:rsid w:val="00980A3C"/>
    <w:rsid w:val="00980B93"/>
    <w:rsid w:val="00980BBB"/>
    <w:rsid w:val="009815F8"/>
    <w:rsid w:val="00981788"/>
    <w:rsid w:val="00981F81"/>
    <w:rsid w:val="00982202"/>
    <w:rsid w:val="0098264E"/>
    <w:rsid w:val="0098396E"/>
    <w:rsid w:val="00983EFC"/>
    <w:rsid w:val="00984A46"/>
    <w:rsid w:val="009853F3"/>
    <w:rsid w:val="009854E8"/>
    <w:rsid w:val="009856A7"/>
    <w:rsid w:val="009859FA"/>
    <w:rsid w:val="00985CE8"/>
    <w:rsid w:val="00986A41"/>
    <w:rsid w:val="00986B25"/>
    <w:rsid w:val="00987742"/>
    <w:rsid w:val="00990EEB"/>
    <w:rsid w:val="00990F50"/>
    <w:rsid w:val="00990F68"/>
    <w:rsid w:val="0099131B"/>
    <w:rsid w:val="00992F9B"/>
    <w:rsid w:val="0099325A"/>
    <w:rsid w:val="00993F87"/>
    <w:rsid w:val="0099497E"/>
    <w:rsid w:val="00994E6C"/>
    <w:rsid w:val="00994F4A"/>
    <w:rsid w:val="00995034"/>
    <w:rsid w:val="009958DE"/>
    <w:rsid w:val="00995C7A"/>
    <w:rsid w:val="009960D8"/>
    <w:rsid w:val="0099679B"/>
    <w:rsid w:val="0099681F"/>
    <w:rsid w:val="0099760A"/>
    <w:rsid w:val="00997856"/>
    <w:rsid w:val="00997F80"/>
    <w:rsid w:val="009A03DA"/>
    <w:rsid w:val="009A0FA5"/>
    <w:rsid w:val="009A1115"/>
    <w:rsid w:val="009A1769"/>
    <w:rsid w:val="009A2203"/>
    <w:rsid w:val="009A26DC"/>
    <w:rsid w:val="009A2857"/>
    <w:rsid w:val="009A2C1C"/>
    <w:rsid w:val="009A2E41"/>
    <w:rsid w:val="009A3A24"/>
    <w:rsid w:val="009A3BC6"/>
    <w:rsid w:val="009A401B"/>
    <w:rsid w:val="009A4ACC"/>
    <w:rsid w:val="009A5091"/>
    <w:rsid w:val="009A573E"/>
    <w:rsid w:val="009A5C95"/>
    <w:rsid w:val="009A5FFC"/>
    <w:rsid w:val="009A64C5"/>
    <w:rsid w:val="009A6560"/>
    <w:rsid w:val="009A6B38"/>
    <w:rsid w:val="009A72FE"/>
    <w:rsid w:val="009A7CC8"/>
    <w:rsid w:val="009A7F3F"/>
    <w:rsid w:val="009B01A3"/>
    <w:rsid w:val="009B03D4"/>
    <w:rsid w:val="009B14B1"/>
    <w:rsid w:val="009B1F3E"/>
    <w:rsid w:val="009B2183"/>
    <w:rsid w:val="009B2359"/>
    <w:rsid w:val="009B27C9"/>
    <w:rsid w:val="009B28E5"/>
    <w:rsid w:val="009B2C09"/>
    <w:rsid w:val="009B3AA1"/>
    <w:rsid w:val="009B4116"/>
    <w:rsid w:val="009B42AC"/>
    <w:rsid w:val="009B4941"/>
    <w:rsid w:val="009B4F8F"/>
    <w:rsid w:val="009B4FC9"/>
    <w:rsid w:val="009B5B48"/>
    <w:rsid w:val="009B5EF8"/>
    <w:rsid w:val="009B6075"/>
    <w:rsid w:val="009B65A3"/>
    <w:rsid w:val="009B65CB"/>
    <w:rsid w:val="009B6A70"/>
    <w:rsid w:val="009B6B7E"/>
    <w:rsid w:val="009B70F8"/>
    <w:rsid w:val="009B732C"/>
    <w:rsid w:val="009B7A75"/>
    <w:rsid w:val="009C03D8"/>
    <w:rsid w:val="009C0766"/>
    <w:rsid w:val="009C17BA"/>
    <w:rsid w:val="009C1A80"/>
    <w:rsid w:val="009C1EBE"/>
    <w:rsid w:val="009C259D"/>
    <w:rsid w:val="009C2A11"/>
    <w:rsid w:val="009C2EF1"/>
    <w:rsid w:val="009C3188"/>
    <w:rsid w:val="009C31B7"/>
    <w:rsid w:val="009C3657"/>
    <w:rsid w:val="009C3CE0"/>
    <w:rsid w:val="009C4826"/>
    <w:rsid w:val="009C4F80"/>
    <w:rsid w:val="009C562A"/>
    <w:rsid w:val="009C64ED"/>
    <w:rsid w:val="009C64FB"/>
    <w:rsid w:val="009C6945"/>
    <w:rsid w:val="009C719A"/>
    <w:rsid w:val="009C7AAE"/>
    <w:rsid w:val="009C7BE6"/>
    <w:rsid w:val="009D0D34"/>
    <w:rsid w:val="009D0DAE"/>
    <w:rsid w:val="009D1857"/>
    <w:rsid w:val="009D18E8"/>
    <w:rsid w:val="009D2140"/>
    <w:rsid w:val="009D2EBA"/>
    <w:rsid w:val="009D3A85"/>
    <w:rsid w:val="009D3A8F"/>
    <w:rsid w:val="009D4000"/>
    <w:rsid w:val="009D41AA"/>
    <w:rsid w:val="009D428A"/>
    <w:rsid w:val="009D512D"/>
    <w:rsid w:val="009D5488"/>
    <w:rsid w:val="009D592E"/>
    <w:rsid w:val="009D63EE"/>
    <w:rsid w:val="009D6454"/>
    <w:rsid w:val="009D6731"/>
    <w:rsid w:val="009D6815"/>
    <w:rsid w:val="009D6BA7"/>
    <w:rsid w:val="009D6FA0"/>
    <w:rsid w:val="009D7209"/>
    <w:rsid w:val="009D7569"/>
    <w:rsid w:val="009D7F27"/>
    <w:rsid w:val="009E0555"/>
    <w:rsid w:val="009E1072"/>
    <w:rsid w:val="009E113D"/>
    <w:rsid w:val="009E117E"/>
    <w:rsid w:val="009E13B5"/>
    <w:rsid w:val="009E1E98"/>
    <w:rsid w:val="009E1EA6"/>
    <w:rsid w:val="009E2A69"/>
    <w:rsid w:val="009E2C3E"/>
    <w:rsid w:val="009E2FD0"/>
    <w:rsid w:val="009E303A"/>
    <w:rsid w:val="009E3858"/>
    <w:rsid w:val="009E3B2C"/>
    <w:rsid w:val="009E4032"/>
    <w:rsid w:val="009E430D"/>
    <w:rsid w:val="009E44A4"/>
    <w:rsid w:val="009E4539"/>
    <w:rsid w:val="009E491E"/>
    <w:rsid w:val="009E4A7B"/>
    <w:rsid w:val="009E500A"/>
    <w:rsid w:val="009E5826"/>
    <w:rsid w:val="009E5B11"/>
    <w:rsid w:val="009E5D0C"/>
    <w:rsid w:val="009E5D45"/>
    <w:rsid w:val="009E61F5"/>
    <w:rsid w:val="009E62DD"/>
    <w:rsid w:val="009E6AA5"/>
    <w:rsid w:val="009E7539"/>
    <w:rsid w:val="009E77A1"/>
    <w:rsid w:val="009E784F"/>
    <w:rsid w:val="009E7B13"/>
    <w:rsid w:val="009E7DE3"/>
    <w:rsid w:val="009F0877"/>
    <w:rsid w:val="009F0A8F"/>
    <w:rsid w:val="009F0BF8"/>
    <w:rsid w:val="009F1B49"/>
    <w:rsid w:val="009F1F4A"/>
    <w:rsid w:val="009F369F"/>
    <w:rsid w:val="009F429D"/>
    <w:rsid w:val="009F44E2"/>
    <w:rsid w:val="009F4F80"/>
    <w:rsid w:val="009F5225"/>
    <w:rsid w:val="009F5731"/>
    <w:rsid w:val="009F5B2E"/>
    <w:rsid w:val="009F61BE"/>
    <w:rsid w:val="009F66E6"/>
    <w:rsid w:val="009F6D7C"/>
    <w:rsid w:val="009F716D"/>
    <w:rsid w:val="009F7461"/>
    <w:rsid w:val="009F75FC"/>
    <w:rsid w:val="009F766F"/>
    <w:rsid w:val="00A007B7"/>
    <w:rsid w:val="00A00E02"/>
    <w:rsid w:val="00A00F05"/>
    <w:rsid w:val="00A00FD0"/>
    <w:rsid w:val="00A0123E"/>
    <w:rsid w:val="00A017B9"/>
    <w:rsid w:val="00A02691"/>
    <w:rsid w:val="00A02753"/>
    <w:rsid w:val="00A03166"/>
    <w:rsid w:val="00A03180"/>
    <w:rsid w:val="00A03A5B"/>
    <w:rsid w:val="00A03C52"/>
    <w:rsid w:val="00A04590"/>
    <w:rsid w:val="00A04781"/>
    <w:rsid w:val="00A05047"/>
    <w:rsid w:val="00A050C8"/>
    <w:rsid w:val="00A05104"/>
    <w:rsid w:val="00A051D2"/>
    <w:rsid w:val="00A05A3F"/>
    <w:rsid w:val="00A05D05"/>
    <w:rsid w:val="00A05E9F"/>
    <w:rsid w:val="00A06244"/>
    <w:rsid w:val="00A06586"/>
    <w:rsid w:val="00A06BAF"/>
    <w:rsid w:val="00A07160"/>
    <w:rsid w:val="00A077ED"/>
    <w:rsid w:val="00A07EEB"/>
    <w:rsid w:val="00A109EC"/>
    <w:rsid w:val="00A10E99"/>
    <w:rsid w:val="00A1159F"/>
    <w:rsid w:val="00A11F20"/>
    <w:rsid w:val="00A11FCE"/>
    <w:rsid w:val="00A12241"/>
    <w:rsid w:val="00A122C2"/>
    <w:rsid w:val="00A125F2"/>
    <w:rsid w:val="00A127AB"/>
    <w:rsid w:val="00A14436"/>
    <w:rsid w:val="00A144B6"/>
    <w:rsid w:val="00A14C0F"/>
    <w:rsid w:val="00A15598"/>
    <w:rsid w:val="00A155AC"/>
    <w:rsid w:val="00A159F1"/>
    <w:rsid w:val="00A15AA3"/>
    <w:rsid w:val="00A15E24"/>
    <w:rsid w:val="00A16FDA"/>
    <w:rsid w:val="00A1739A"/>
    <w:rsid w:val="00A177AF"/>
    <w:rsid w:val="00A17906"/>
    <w:rsid w:val="00A208CB"/>
    <w:rsid w:val="00A2196E"/>
    <w:rsid w:val="00A219F5"/>
    <w:rsid w:val="00A21EA2"/>
    <w:rsid w:val="00A221E6"/>
    <w:rsid w:val="00A22A70"/>
    <w:rsid w:val="00A22E73"/>
    <w:rsid w:val="00A23571"/>
    <w:rsid w:val="00A23CFF"/>
    <w:rsid w:val="00A249AA"/>
    <w:rsid w:val="00A24A2E"/>
    <w:rsid w:val="00A262AE"/>
    <w:rsid w:val="00A2789C"/>
    <w:rsid w:val="00A27CD3"/>
    <w:rsid w:val="00A306C5"/>
    <w:rsid w:val="00A30B17"/>
    <w:rsid w:val="00A30B93"/>
    <w:rsid w:val="00A30BC9"/>
    <w:rsid w:val="00A31377"/>
    <w:rsid w:val="00A314A9"/>
    <w:rsid w:val="00A318DB"/>
    <w:rsid w:val="00A31B55"/>
    <w:rsid w:val="00A31E10"/>
    <w:rsid w:val="00A31F34"/>
    <w:rsid w:val="00A3214E"/>
    <w:rsid w:val="00A323CC"/>
    <w:rsid w:val="00A32450"/>
    <w:rsid w:val="00A32D01"/>
    <w:rsid w:val="00A32E3B"/>
    <w:rsid w:val="00A32F90"/>
    <w:rsid w:val="00A333EA"/>
    <w:rsid w:val="00A339C5"/>
    <w:rsid w:val="00A33C48"/>
    <w:rsid w:val="00A34133"/>
    <w:rsid w:val="00A345F7"/>
    <w:rsid w:val="00A3601B"/>
    <w:rsid w:val="00A363D0"/>
    <w:rsid w:val="00A36A26"/>
    <w:rsid w:val="00A372B4"/>
    <w:rsid w:val="00A3759B"/>
    <w:rsid w:val="00A376E2"/>
    <w:rsid w:val="00A37AE6"/>
    <w:rsid w:val="00A37E6B"/>
    <w:rsid w:val="00A40251"/>
    <w:rsid w:val="00A40314"/>
    <w:rsid w:val="00A404A2"/>
    <w:rsid w:val="00A405BC"/>
    <w:rsid w:val="00A406F9"/>
    <w:rsid w:val="00A40951"/>
    <w:rsid w:val="00A40CC9"/>
    <w:rsid w:val="00A418EF"/>
    <w:rsid w:val="00A41A41"/>
    <w:rsid w:val="00A4299A"/>
    <w:rsid w:val="00A42AE0"/>
    <w:rsid w:val="00A42F88"/>
    <w:rsid w:val="00A441B6"/>
    <w:rsid w:val="00A442DC"/>
    <w:rsid w:val="00A444E7"/>
    <w:rsid w:val="00A44943"/>
    <w:rsid w:val="00A449BE"/>
    <w:rsid w:val="00A44BA4"/>
    <w:rsid w:val="00A44C6B"/>
    <w:rsid w:val="00A45A20"/>
    <w:rsid w:val="00A46454"/>
    <w:rsid w:val="00A467BD"/>
    <w:rsid w:val="00A46CC7"/>
    <w:rsid w:val="00A47CBE"/>
    <w:rsid w:val="00A47FE7"/>
    <w:rsid w:val="00A50073"/>
    <w:rsid w:val="00A50181"/>
    <w:rsid w:val="00A50E23"/>
    <w:rsid w:val="00A5150E"/>
    <w:rsid w:val="00A518AC"/>
    <w:rsid w:val="00A52176"/>
    <w:rsid w:val="00A523C1"/>
    <w:rsid w:val="00A52944"/>
    <w:rsid w:val="00A52B6D"/>
    <w:rsid w:val="00A52FF5"/>
    <w:rsid w:val="00A5380F"/>
    <w:rsid w:val="00A53C6F"/>
    <w:rsid w:val="00A53E43"/>
    <w:rsid w:val="00A5409E"/>
    <w:rsid w:val="00A541B1"/>
    <w:rsid w:val="00A541BD"/>
    <w:rsid w:val="00A542D7"/>
    <w:rsid w:val="00A54494"/>
    <w:rsid w:val="00A54D4B"/>
    <w:rsid w:val="00A54DF0"/>
    <w:rsid w:val="00A54F9D"/>
    <w:rsid w:val="00A55072"/>
    <w:rsid w:val="00A5510C"/>
    <w:rsid w:val="00A5545A"/>
    <w:rsid w:val="00A557C0"/>
    <w:rsid w:val="00A55887"/>
    <w:rsid w:val="00A55DC8"/>
    <w:rsid w:val="00A5600C"/>
    <w:rsid w:val="00A56CCD"/>
    <w:rsid w:val="00A570E7"/>
    <w:rsid w:val="00A57218"/>
    <w:rsid w:val="00A6146B"/>
    <w:rsid w:val="00A61569"/>
    <w:rsid w:val="00A61C81"/>
    <w:rsid w:val="00A61DF5"/>
    <w:rsid w:val="00A626E5"/>
    <w:rsid w:val="00A63234"/>
    <w:rsid w:val="00A63B2C"/>
    <w:rsid w:val="00A641AE"/>
    <w:rsid w:val="00A64B35"/>
    <w:rsid w:val="00A651DC"/>
    <w:rsid w:val="00A651FC"/>
    <w:rsid w:val="00A654BF"/>
    <w:rsid w:val="00A659B0"/>
    <w:rsid w:val="00A666F3"/>
    <w:rsid w:val="00A669E1"/>
    <w:rsid w:val="00A66F86"/>
    <w:rsid w:val="00A672F8"/>
    <w:rsid w:val="00A67668"/>
    <w:rsid w:val="00A6787A"/>
    <w:rsid w:val="00A67A14"/>
    <w:rsid w:val="00A67BA5"/>
    <w:rsid w:val="00A67D46"/>
    <w:rsid w:val="00A70186"/>
    <w:rsid w:val="00A701B2"/>
    <w:rsid w:val="00A70775"/>
    <w:rsid w:val="00A70F72"/>
    <w:rsid w:val="00A711FC"/>
    <w:rsid w:val="00A715FD"/>
    <w:rsid w:val="00A73553"/>
    <w:rsid w:val="00A736E7"/>
    <w:rsid w:val="00A7391C"/>
    <w:rsid w:val="00A73E1D"/>
    <w:rsid w:val="00A74DAD"/>
    <w:rsid w:val="00A750A2"/>
    <w:rsid w:val="00A7512F"/>
    <w:rsid w:val="00A75733"/>
    <w:rsid w:val="00A757E4"/>
    <w:rsid w:val="00A7595D"/>
    <w:rsid w:val="00A763D7"/>
    <w:rsid w:val="00A77791"/>
    <w:rsid w:val="00A77BFE"/>
    <w:rsid w:val="00A80298"/>
    <w:rsid w:val="00A80B99"/>
    <w:rsid w:val="00A810F6"/>
    <w:rsid w:val="00A811F2"/>
    <w:rsid w:val="00A81EED"/>
    <w:rsid w:val="00A8211A"/>
    <w:rsid w:val="00A8257F"/>
    <w:rsid w:val="00A82C67"/>
    <w:rsid w:val="00A83342"/>
    <w:rsid w:val="00A837B0"/>
    <w:rsid w:val="00A8399A"/>
    <w:rsid w:val="00A83F69"/>
    <w:rsid w:val="00A8470D"/>
    <w:rsid w:val="00A858A0"/>
    <w:rsid w:val="00A86398"/>
    <w:rsid w:val="00A86660"/>
    <w:rsid w:val="00A871E6"/>
    <w:rsid w:val="00A87854"/>
    <w:rsid w:val="00A87974"/>
    <w:rsid w:val="00A900A1"/>
    <w:rsid w:val="00A90144"/>
    <w:rsid w:val="00A90816"/>
    <w:rsid w:val="00A90C76"/>
    <w:rsid w:val="00A90DE4"/>
    <w:rsid w:val="00A91030"/>
    <w:rsid w:val="00A920CB"/>
    <w:rsid w:val="00A922A8"/>
    <w:rsid w:val="00A924D4"/>
    <w:rsid w:val="00A92CFB"/>
    <w:rsid w:val="00A9344C"/>
    <w:rsid w:val="00A93E48"/>
    <w:rsid w:val="00A93E98"/>
    <w:rsid w:val="00A942B1"/>
    <w:rsid w:val="00A951DD"/>
    <w:rsid w:val="00A96280"/>
    <w:rsid w:val="00A967F5"/>
    <w:rsid w:val="00A9695A"/>
    <w:rsid w:val="00A96D87"/>
    <w:rsid w:val="00A9708F"/>
    <w:rsid w:val="00AA0496"/>
    <w:rsid w:val="00AA093E"/>
    <w:rsid w:val="00AA0B5B"/>
    <w:rsid w:val="00AA0F34"/>
    <w:rsid w:val="00AA145B"/>
    <w:rsid w:val="00AA1F7F"/>
    <w:rsid w:val="00AA282B"/>
    <w:rsid w:val="00AA2E3D"/>
    <w:rsid w:val="00AA3DA4"/>
    <w:rsid w:val="00AA3E5D"/>
    <w:rsid w:val="00AA41C2"/>
    <w:rsid w:val="00AA4F29"/>
    <w:rsid w:val="00AA5593"/>
    <w:rsid w:val="00AA60C5"/>
    <w:rsid w:val="00AA686C"/>
    <w:rsid w:val="00AA6CA2"/>
    <w:rsid w:val="00AA70FE"/>
    <w:rsid w:val="00AA7490"/>
    <w:rsid w:val="00AB097A"/>
    <w:rsid w:val="00AB1151"/>
    <w:rsid w:val="00AB204F"/>
    <w:rsid w:val="00AB3366"/>
    <w:rsid w:val="00AB3A61"/>
    <w:rsid w:val="00AB4249"/>
    <w:rsid w:val="00AB43D1"/>
    <w:rsid w:val="00AB44E9"/>
    <w:rsid w:val="00AB469E"/>
    <w:rsid w:val="00AB5F99"/>
    <w:rsid w:val="00AB6547"/>
    <w:rsid w:val="00AB7277"/>
    <w:rsid w:val="00AB7610"/>
    <w:rsid w:val="00AB7936"/>
    <w:rsid w:val="00AB7A71"/>
    <w:rsid w:val="00AC03DF"/>
    <w:rsid w:val="00AC056C"/>
    <w:rsid w:val="00AC087A"/>
    <w:rsid w:val="00AC0C6A"/>
    <w:rsid w:val="00AC1F2B"/>
    <w:rsid w:val="00AC24EA"/>
    <w:rsid w:val="00AC26D6"/>
    <w:rsid w:val="00AC35DA"/>
    <w:rsid w:val="00AC390A"/>
    <w:rsid w:val="00AC45C0"/>
    <w:rsid w:val="00AC5023"/>
    <w:rsid w:val="00AC5225"/>
    <w:rsid w:val="00AC525B"/>
    <w:rsid w:val="00AC5F67"/>
    <w:rsid w:val="00AC5FA7"/>
    <w:rsid w:val="00AC6455"/>
    <w:rsid w:val="00AC6490"/>
    <w:rsid w:val="00AC670F"/>
    <w:rsid w:val="00AC6DA8"/>
    <w:rsid w:val="00AC7AE4"/>
    <w:rsid w:val="00AD009E"/>
    <w:rsid w:val="00AD0194"/>
    <w:rsid w:val="00AD15B2"/>
    <w:rsid w:val="00AD224A"/>
    <w:rsid w:val="00AD25E0"/>
    <w:rsid w:val="00AD290D"/>
    <w:rsid w:val="00AD319F"/>
    <w:rsid w:val="00AD34EA"/>
    <w:rsid w:val="00AD37C9"/>
    <w:rsid w:val="00AD3AE9"/>
    <w:rsid w:val="00AD3CF3"/>
    <w:rsid w:val="00AD40BC"/>
    <w:rsid w:val="00AD45BE"/>
    <w:rsid w:val="00AD4E01"/>
    <w:rsid w:val="00AD5873"/>
    <w:rsid w:val="00AD58DC"/>
    <w:rsid w:val="00AD62FF"/>
    <w:rsid w:val="00AD697A"/>
    <w:rsid w:val="00AD6A9B"/>
    <w:rsid w:val="00AD6C60"/>
    <w:rsid w:val="00AD6CC0"/>
    <w:rsid w:val="00AD73FE"/>
    <w:rsid w:val="00AD7416"/>
    <w:rsid w:val="00AD7963"/>
    <w:rsid w:val="00AD7E44"/>
    <w:rsid w:val="00AE0ADF"/>
    <w:rsid w:val="00AE0C75"/>
    <w:rsid w:val="00AE0CFC"/>
    <w:rsid w:val="00AE0D4F"/>
    <w:rsid w:val="00AE10FE"/>
    <w:rsid w:val="00AE1C2E"/>
    <w:rsid w:val="00AE1CC4"/>
    <w:rsid w:val="00AE205A"/>
    <w:rsid w:val="00AE21DF"/>
    <w:rsid w:val="00AE23FB"/>
    <w:rsid w:val="00AE2E66"/>
    <w:rsid w:val="00AE42A3"/>
    <w:rsid w:val="00AE4883"/>
    <w:rsid w:val="00AE4B0A"/>
    <w:rsid w:val="00AE50F8"/>
    <w:rsid w:val="00AE575E"/>
    <w:rsid w:val="00AE65F3"/>
    <w:rsid w:val="00AE6EF9"/>
    <w:rsid w:val="00AE70A7"/>
    <w:rsid w:val="00AE7374"/>
    <w:rsid w:val="00AE74EB"/>
    <w:rsid w:val="00AF0386"/>
    <w:rsid w:val="00AF0C24"/>
    <w:rsid w:val="00AF15F0"/>
    <w:rsid w:val="00AF1CB2"/>
    <w:rsid w:val="00AF26F5"/>
    <w:rsid w:val="00AF2753"/>
    <w:rsid w:val="00AF2AAF"/>
    <w:rsid w:val="00AF2ECF"/>
    <w:rsid w:val="00AF305C"/>
    <w:rsid w:val="00AF4169"/>
    <w:rsid w:val="00AF5517"/>
    <w:rsid w:val="00AF5A89"/>
    <w:rsid w:val="00AF5AED"/>
    <w:rsid w:val="00AF5DB5"/>
    <w:rsid w:val="00AF5E78"/>
    <w:rsid w:val="00AF5EA9"/>
    <w:rsid w:val="00AF6076"/>
    <w:rsid w:val="00AF68EB"/>
    <w:rsid w:val="00AF6C1E"/>
    <w:rsid w:val="00AF6E5A"/>
    <w:rsid w:val="00AF72E1"/>
    <w:rsid w:val="00AF778E"/>
    <w:rsid w:val="00AF7D88"/>
    <w:rsid w:val="00B0003A"/>
    <w:rsid w:val="00B000F2"/>
    <w:rsid w:val="00B00AB6"/>
    <w:rsid w:val="00B01698"/>
    <w:rsid w:val="00B018EB"/>
    <w:rsid w:val="00B01997"/>
    <w:rsid w:val="00B01ABC"/>
    <w:rsid w:val="00B01F58"/>
    <w:rsid w:val="00B025F0"/>
    <w:rsid w:val="00B02BB8"/>
    <w:rsid w:val="00B034E9"/>
    <w:rsid w:val="00B03E46"/>
    <w:rsid w:val="00B03F25"/>
    <w:rsid w:val="00B048E7"/>
    <w:rsid w:val="00B04D48"/>
    <w:rsid w:val="00B053AD"/>
    <w:rsid w:val="00B05E75"/>
    <w:rsid w:val="00B0629A"/>
    <w:rsid w:val="00B0691C"/>
    <w:rsid w:val="00B07627"/>
    <w:rsid w:val="00B07CFF"/>
    <w:rsid w:val="00B1016F"/>
    <w:rsid w:val="00B112E9"/>
    <w:rsid w:val="00B11C8C"/>
    <w:rsid w:val="00B11D83"/>
    <w:rsid w:val="00B122A8"/>
    <w:rsid w:val="00B1233A"/>
    <w:rsid w:val="00B1294E"/>
    <w:rsid w:val="00B1354B"/>
    <w:rsid w:val="00B13BC0"/>
    <w:rsid w:val="00B144E2"/>
    <w:rsid w:val="00B14883"/>
    <w:rsid w:val="00B15171"/>
    <w:rsid w:val="00B151C8"/>
    <w:rsid w:val="00B1562F"/>
    <w:rsid w:val="00B15BB9"/>
    <w:rsid w:val="00B1605B"/>
    <w:rsid w:val="00B160F3"/>
    <w:rsid w:val="00B1675F"/>
    <w:rsid w:val="00B16A03"/>
    <w:rsid w:val="00B16DDA"/>
    <w:rsid w:val="00B1784F"/>
    <w:rsid w:val="00B17B98"/>
    <w:rsid w:val="00B17C3B"/>
    <w:rsid w:val="00B206BA"/>
    <w:rsid w:val="00B2416C"/>
    <w:rsid w:val="00B24A0A"/>
    <w:rsid w:val="00B24DF0"/>
    <w:rsid w:val="00B255C6"/>
    <w:rsid w:val="00B256D2"/>
    <w:rsid w:val="00B256D9"/>
    <w:rsid w:val="00B26439"/>
    <w:rsid w:val="00B26BD2"/>
    <w:rsid w:val="00B26E77"/>
    <w:rsid w:val="00B26F78"/>
    <w:rsid w:val="00B27BAD"/>
    <w:rsid w:val="00B27F1F"/>
    <w:rsid w:val="00B30092"/>
    <w:rsid w:val="00B304AE"/>
    <w:rsid w:val="00B30A0A"/>
    <w:rsid w:val="00B313CC"/>
    <w:rsid w:val="00B31719"/>
    <w:rsid w:val="00B31800"/>
    <w:rsid w:val="00B31925"/>
    <w:rsid w:val="00B31D86"/>
    <w:rsid w:val="00B31FDD"/>
    <w:rsid w:val="00B337BB"/>
    <w:rsid w:val="00B342DE"/>
    <w:rsid w:val="00B343C5"/>
    <w:rsid w:val="00B34658"/>
    <w:rsid w:val="00B3509A"/>
    <w:rsid w:val="00B354D0"/>
    <w:rsid w:val="00B35D62"/>
    <w:rsid w:val="00B35F66"/>
    <w:rsid w:val="00B35FB9"/>
    <w:rsid w:val="00B36141"/>
    <w:rsid w:val="00B372A8"/>
    <w:rsid w:val="00B37863"/>
    <w:rsid w:val="00B37EE1"/>
    <w:rsid w:val="00B401AB"/>
    <w:rsid w:val="00B41466"/>
    <w:rsid w:val="00B41790"/>
    <w:rsid w:val="00B41F20"/>
    <w:rsid w:val="00B42356"/>
    <w:rsid w:val="00B4239A"/>
    <w:rsid w:val="00B42A0E"/>
    <w:rsid w:val="00B42D6C"/>
    <w:rsid w:val="00B42F17"/>
    <w:rsid w:val="00B431EE"/>
    <w:rsid w:val="00B44A23"/>
    <w:rsid w:val="00B44E25"/>
    <w:rsid w:val="00B451EA"/>
    <w:rsid w:val="00B4542A"/>
    <w:rsid w:val="00B45B79"/>
    <w:rsid w:val="00B4624F"/>
    <w:rsid w:val="00B46B35"/>
    <w:rsid w:val="00B46DF6"/>
    <w:rsid w:val="00B47470"/>
    <w:rsid w:val="00B506E4"/>
    <w:rsid w:val="00B50C99"/>
    <w:rsid w:val="00B50D03"/>
    <w:rsid w:val="00B511C8"/>
    <w:rsid w:val="00B51A87"/>
    <w:rsid w:val="00B51AA5"/>
    <w:rsid w:val="00B51B2B"/>
    <w:rsid w:val="00B51F78"/>
    <w:rsid w:val="00B52182"/>
    <w:rsid w:val="00B525E4"/>
    <w:rsid w:val="00B536E8"/>
    <w:rsid w:val="00B53B69"/>
    <w:rsid w:val="00B54383"/>
    <w:rsid w:val="00B54443"/>
    <w:rsid w:val="00B544CA"/>
    <w:rsid w:val="00B544F0"/>
    <w:rsid w:val="00B547D1"/>
    <w:rsid w:val="00B54C70"/>
    <w:rsid w:val="00B55092"/>
    <w:rsid w:val="00B55305"/>
    <w:rsid w:val="00B55B39"/>
    <w:rsid w:val="00B5654A"/>
    <w:rsid w:val="00B56EED"/>
    <w:rsid w:val="00B570CE"/>
    <w:rsid w:val="00B60B7C"/>
    <w:rsid w:val="00B618F7"/>
    <w:rsid w:val="00B61AE0"/>
    <w:rsid w:val="00B61CC7"/>
    <w:rsid w:val="00B61FDB"/>
    <w:rsid w:val="00B6266D"/>
    <w:rsid w:val="00B62680"/>
    <w:rsid w:val="00B6277B"/>
    <w:rsid w:val="00B6339E"/>
    <w:rsid w:val="00B638A7"/>
    <w:rsid w:val="00B642F5"/>
    <w:rsid w:val="00B643D4"/>
    <w:rsid w:val="00B65DFF"/>
    <w:rsid w:val="00B66086"/>
    <w:rsid w:val="00B66657"/>
    <w:rsid w:val="00B706BF"/>
    <w:rsid w:val="00B706D8"/>
    <w:rsid w:val="00B708CE"/>
    <w:rsid w:val="00B70927"/>
    <w:rsid w:val="00B70A77"/>
    <w:rsid w:val="00B70C15"/>
    <w:rsid w:val="00B70EFB"/>
    <w:rsid w:val="00B71F89"/>
    <w:rsid w:val="00B72342"/>
    <w:rsid w:val="00B72CCA"/>
    <w:rsid w:val="00B73197"/>
    <w:rsid w:val="00B7337B"/>
    <w:rsid w:val="00B73662"/>
    <w:rsid w:val="00B741FF"/>
    <w:rsid w:val="00B74CC5"/>
    <w:rsid w:val="00B75047"/>
    <w:rsid w:val="00B7538A"/>
    <w:rsid w:val="00B75745"/>
    <w:rsid w:val="00B75A95"/>
    <w:rsid w:val="00B75FB2"/>
    <w:rsid w:val="00B762CE"/>
    <w:rsid w:val="00B763C9"/>
    <w:rsid w:val="00B76937"/>
    <w:rsid w:val="00B76C0E"/>
    <w:rsid w:val="00B76D30"/>
    <w:rsid w:val="00B777F7"/>
    <w:rsid w:val="00B77B95"/>
    <w:rsid w:val="00B77E0E"/>
    <w:rsid w:val="00B808D5"/>
    <w:rsid w:val="00B81C9D"/>
    <w:rsid w:val="00B81DA8"/>
    <w:rsid w:val="00B81E9D"/>
    <w:rsid w:val="00B8281C"/>
    <w:rsid w:val="00B83658"/>
    <w:rsid w:val="00B83711"/>
    <w:rsid w:val="00B853B5"/>
    <w:rsid w:val="00B854CE"/>
    <w:rsid w:val="00B862CA"/>
    <w:rsid w:val="00B86417"/>
    <w:rsid w:val="00B86AF6"/>
    <w:rsid w:val="00B86BEB"/>
    <w:rsid w:val="00B87226"/>
    <w:rsid w:val="00B876DB"/>
    <w:rsid w:val="00B877B6"/>
    <w:rsid w:val="00B878CC"/>
    <w:rsid w:val="00B87CEB"/>
    <w:rsid w:val="00B903F0"/>
    <w:rsid w:val="00B90A27"/>
    <w:rsid w:val="00B90BBD"/>
    <w:rsid w:val="00B90BF5"/>
    <w:rsid w:val="00B913FA"/>
    <w:rsid w:val="00B91918"/>
    <w:rsid w:val="00B91D4B"/>
    <w:rsid w:val="00B921C5"/>
    <w:rsid w:val="00B92ED0"/>
    <w:rsid w:val="00B93885"/>
    <w:rsid w:val="00B93BD0"/>
    <w:rsid w:val="00B94425"/>
    <w:rsid w:val="00B95916"/>
    <w:rsid w:val="00B95FFB"/>
    <w:rsid w:val="00B96B58"/>
    <w:rsid w:val="00B97216"/>
    <w:rsid w:val="00B97826"/>
    <w:rsid w:val="00BA0214"/>
    <w:rsid w:val="00BA02D9"/>
    <w:rsid w:val="00BA1064"/>
    <w:rsid w:val="00BA135C"/>
    <w:rsid w:val="00BA1A2C"/>
    <w:rsid w:val="00BA2573"/>
    <w:rsid w:val="00BA2C33"/>
    <w:rsid w:val="00BA309E"/>
    <w:rsid w:val="00BA3854"/>
    <w:rsid w:val="00BA3B87"/>
    <w:rsid w:val="00BA4543"/>
    <w:rsid w:val="00BA4981"/>
    <w:rsid w:val="00BA49C9"/>
    <w:rsid w:val="00BA50F7"/>
    <w:rsid w:val="00BA521E"/>
    <w:rsid w:val="00BA52CA"/>
    <w:rsid w:val="00BA5959"/>
    <w:rsid w:val="00BA59C0"/>
    <w:rsid w:val="00BA6126"/>
    <w:rsid w:val="00BA61DF"/>
    <w:rsid w:val="00BA624D"/>
    <w:rsid w:val="00BA6589"/>
    <w:rsid w:val="00BA6674"/>
    <w:rsid w:val="00BA67AE"/>
    <w:rsid w:val="00BA6845"/>
    <w:rsid w:val="00BA6D40"/>
    <w:rsid w:val="00BA6D5F"/>
    <w:rsid w:val="00BA7596"/>
    <w:rsid w:val="00BA760F"/>
    <w:rsid w:val="00BA77AD"/>
    <w:rsid w:val="00BA79E8"/>
    <w:rsid w:val="00BB0B54"/>
    <w:rsid w:val="00BB0DA2"/>
    <w:rsid w:val="00BB1840"/>
    <w:rsid w:val="00BB1D72"/>
    <w:rsid w:val="00BB2767"/>
    <w:rsid w:val="00BB28E5"/>
    <w:rsid w:val="00BB28E6"/>
    <w:rsid w:val="00BB4B7B"/>
    <w:rsid w:val="00BB58F8"/>
    <w:rsid w:val="00BB614B"/>
    <w:rsid w:val="00BB64A6"/>
    <w:rsid w:val="00BB6A41"/>
    <w:rsid w:val="00BB6B1B"/>
    <w:rsid w:val="00BB727D"/>
    <w:rsid w:val="00BB7400"/>
    <w:rsid w:val="00BB7E0B"/>
    <w:rsid w:val="00BC00B4"/>
    <w:rsid w:val="00BC0169"/>
    <w:rsid w:val="00BC0AFD"/>
    <w:rsid w:val="00BC18DB"/>
    <w:rsid w:val="00BC2A3E"/>
    <w:rsid w:val="00BC30A5"/>
    <w:rsid w:val="00BC35E0"/>
    <w:rsid w:val="00BC3A2C"/>
    <w:rsid w:val="00BC48E0"/>
    <w:rsid w:val="00BC56D3"/>
    <w:rsid w:val="00BC7410"/>
    <w:rsid w:val="00BC7A30"/>
    <w:rsid w:val="00BC7D56"/>
    <w:rsid w:val="00BC7F35"/>
    <w:rsid w:val="00BD072F"/>
    <w:rsid w:val="00BD0867"/>
    <w:rsid w:val="00BD087C"/>
    <w:rsid w:val="00BD1A5A"/>
    <w:rsid w:val="00BD20A8"/>
    <w:rsid w:val="00BD21A4"/>
    <w:rsid w:val="00BD23C1"/>
    <w:rsid w:val="00BD28CD"/>
    <w:rsid w:val="00BD3303"/>
    <w:rsid w:val="00BD38BB"/>
    <w:rsid w:val="00BD3D76"/>
    <w:rsid w:val="00BD56A1"/>
    <w:rsid w:val="00BD5D2D"/>
    <w:rsid w:val="00BD74AB"/>
    <w:rsid w:val="00BD7C63"/>
    <w:rsid w:val="00BD7F19"/>
    <w:rsid w:val="00BE02A6"/>
    <w:rsid w:val="00BE02E2"/>
    <w:rsid w:val="00BE09CB"/>
    <w:rsid w:val="00BE09D9"/>
    <w:rsid w:val="00BE17E9"/>
    <w:rsid w:val="00BE185A"/>
    <w:rsid w:val="00BE365B"/>
    <w:rsid w:val="00BE3E28"/>
    <w:rsid w:val="00BE4102"/>
    <w:rsid w:val="00BE4768"/>
    <w:rsid w:val="00BE47A8"/>
    <w:rsid w:val="00BE48BA"/>
    <w:rsid w:val="00BE572F"/>
    <w:rsid w:val="00BE6503"/>
    <w:rsid w:val="00BE6760"/>
    <w:rsid w:val="00BE6819"/>
    <w:rsid w:val="00BE69C0"/>
    <w:rsid w:val="00BE6E44"/>
    <w:rsid w:val="00BE6EC5"/>
    <w:rsid w:val="00BE749A"/>
    <w:rsid w:val="00BE754E"/>
    <w:rsid w:val="00BE765C"/>
    <w:rsid w:val="00BF0183"/>
    <w:rsid w:val="00BF0585"/>
    <w:rsid w:val="00BF0905"/>
    <w:rsid w:val="00BF0FC3"/>
    <w:rsid w:val="00BF2FFB"/>
    <w:rsid w:val="00BF477B"/>
    <w:rsid w:val="00BF4E88"/>
    <w:rsid w:val="00BF4E90"/>
    <w:rsid w:val="00BF54B6"/>
    <w:rsid w:val="00BF5613"/>
    <w:rsid w:val="00BF6249"/>
    <w:rsid w:val="00BF65FA"/>
    <w:rsid w:val="00BF6B2F"/>
    <w:rsid w:val="00BF72BC"/>
    <w:rsid w:val="00BF74F1"/>
    <w:rsid w:val="00BF78E0"/>
    <w:rsid w:val="00C001CF"/>
    <w:rsid w:val="00C00EFE"/>
    <w:rsid w:val="00C018DC"/>
    <w:rsid w:val="00C01A22"/>
    <w:rsid w:val="00C01C27"/>
    <w:rsid w:val="00C02609"/>
    <w:rsid w:val="00C02DDF"/>
    <w:rsid w:val="00C03EFA"/>
    <w:rsid w:val="00C03F72"/>
    <w:rsid w:val="00C040B8"/>
    <w:rsid w:val="00C041C6"/>
    <w:rsid w:val="00C0473D"/>
    <w:rsid w:val="00C04E7C"/>
    <w:rsid w:val="00C057E9"/>
    <w:rsid w:val="00C05D9E"/>
    <w:rsid w:val="00C05FE8"/>
    <w:rsid w:val="00C0608F"/>
    <w:rsid w:val="00C06287"/>
    <w:rsid w:val="00C063EE"/>
    <w:rsid w:val="00C06B92"/>
    <w:rsid w:val="00C0760D"/>
    <w:rsid w:val="00C07F18"/>
    <w:rsid w:val="00C1049C"/>
    <w:rsid w:val="00C10A7C"/>
    <w:rsid w:val="00C11732"/>
    <w:rsid w:val="00C11F2E"/>
    <w:rsid w:val="00C12051"/>
    <w:rsid w:val="00C1296C"/>
    <w:rsid w:val="00C135B7"/>
    <w:rsid w:val="00C13D69"/>
    <w:rsid w:val="00C1506A"/>
    <w:rsid w:val="00C15261"/>
    <w:rsid w:val="00C153A3"/>
    <w:rsid w:val="00C15D2C"/>
    <w:rsid w:val="00C15E8C"/>
    <w:rsid w:val="00C1666A"/>
    <w:rsid w:val="00C16D00"/>
    <w:rsid w:val="00C17042"/>
    <w:rsid w:val="00C176BB"/>
    <w:rsid w:val="00C17DD0"/>
    <w:rsid w:val="00C17F69"/>
    <w:rsid w:val="00C2053D"/>
    <w:rsid w:val="00C20A34"/>
    <w:rsid w:val="00C218DC"/>
    <w:rsid w:val="00C22785"/>
    <w:rsid w:val="00C229C0"/>
    <w:rsid w:val="00C23841"/>
    <w:rsid w:val="00C238B9"/>
    <w:rsid w:val="00C23E49"/>
    <w:rsid w:val="00C2428F"/>
    <w:rsid w:val="00C2432A"/>
    <w:rsid w:val="00C244AE"/>
    <w:rsid w:val="00C25194"/>
    <w:rsid w:val="00C2561E"/>
    <w:rsid w:val="00C25A3E"/>
    <w:rsid w:val="00C25C44"/>
    <w:rsid w:val="00C25C69"/>
    <w:rsid w:val="00C25FD5"/>
    <w:rsid w:val="00C260D1"/>
    <w:rsid w:val="00C2618D"/>
    <w:rsid w:val="00C27881"/>
    <w:rsid w:val="00C279E9"/>
    <w:rsid w:val="00C27BD9"/>
    <w:rsid w:val="00C27FC7"/>
    <w:rsid w:val="00C30202"/>
    <w:rsid w:val="00C30205"/>
    <w:rsid w:val="00C3045F"/>
    <w:rsid w:val="00C31843"/>
    <w:rsid w:val="00C31F7A"/>
    <w:rsid w:val="00C32813"/>
    <w:rsid w:val="00C32942"/>
    <w:rsid w:val="00C332D5"/>
    <w:rsid w:val="00C33393"/>
    <w:rsid w:val="00C33507"/>
    <w:rsid w:val="00C33BB9"/>
    <w:rsid w:val="00C3432C"/>
    <w:rsid w:val="00C34B39"/>
    <w:rsid w:val="00C34D4D"/>
    <w:rsid w:val="00C3552A"/>
    <w:rsid w:val="00C35816"/>
    <w:rsid w:val="00C35A01"/>
    <w:rsid w:val="00C374AA"/>
    <w:rsid w:val="00C3774B"/>
    <w:rsid w:val="00C379DB"/>
    <w:rsid w:val="00C37CCC"/>
    <w:rsid w:val="00C37F3C"/>
    <w:rsid w:val="00C405B3"/>
    <w:rsid w:val="00C40D93"/>
    <w:rsid w:val="00C419ED"/>
    <w:rsid w:val="00C4273D"/>
    <w:rsid w:val="00C4281C"/>
    <w:rsid w:val="00C428CE"/>
    <w:rsid w:val="00C43427"/>
    <w:rsid w:val="00C43448"/>
    <w:rsid w:val="00C44D66"/>
    <w:rsid w:val="00C45597"/>
    <w:rsid w:val="00C458CD"/>
    <w:rsid w:val="00C459A0"/>
    <w:rsid w:val="00C461F3"/>
    <w:rsid w:val="00C467CA"/>
    <w:rsid w:val="00C46AA7"/>
    <w:rsid w:val="00C47825"/>
    <w:rsid w:val="00C47BE5"/>
    <w:rsid w:val="00C5020B"/>
    <w:rsid w:val="00C5057F"/>
    <w:rsid w:val="00C511B1"/>
    <w:rsid w:val="00C51971"/>
    <w:rsid w:val="00C51C18"/>
    <w:rsid w:val="00C52608"/>
    <w:rsid w:val="00C52C6D"/>
    <w:rsid w:val="00C53D8D"/>
    <w:rsid w:val="00C53EB2"/>
    <w:rsid w:val="00C54473"/>
    <w:rsid w:val="00C548D3"/>
    <w:rsid w:val="00C54CB3"/>
    <w:rsid w:val="00C55217"/>
    <w:rsid w:val="00C55D95"/>
    <w:rsid w:val="00C5634A"/>
    <w:rsid w:val="00C570C4"/>
    <w:rsid w:val="00C573B8"/>
    <w:rsid w:val="00C5752C"/>
    <w:rsid w:val="00C57830"/>
    <w:rsid w:val="00C57E87"/>
    <w:rsid w:val="00C6112A"/>
    <w:rsid w:val="00C612FE"/>
    <w:rsid w:val="00C61B48"/>
    <w:rsid w:val="00C61D4C"/>
    <w:rsid w:val="00C6216E"/>
    <w:rsid w:val="00C6234C"/>
    <w:rsid w:val="00C62462"/>
    <w:rsid w:val="00C62C2F"/>
    <w:rsid w:val="00C6379A"/>
    <w:rsid w:val="00C63A1D"/>
    <w:rsid w:val="00C64057"/>
    <w:rsid w:val="00C6444E"/>
    <w:rsid w:val="00C649A8"/>
    <w:rsid w:val="00C65662"/>
    <w:rsid w:val="00C667C8"/>
    <w:rsid w:val="00C67990"/>
    <w:rsid w:val="00C67A7C"/>
    <w:rsid w:val="00C67B41"/>
    <w:rsid w:val="00C706C0"/>
    <w:rsid w:val="00C7103F"/>
    <w:rsid w:val="00C7109B"/>
    <w:rsid w:val="00C71DB6"/>
    <w:rsid w:val="00C72522"/>
    <w:rsid w:val="00C726F8"/>
    <w:rsid w:val="00C72BA2"/>
    <w:rsid w:val="00C72BFC"/>
    <w:rsid w:val="00C733B8"/>
    <w:rsid w:val="00C739DB"/>
    <w:rsid w:val="00C73B1F"/>
    <w:rsid w:val="00C740F3"/>
    <w:rsid w:val="00C74328"/>
    <w:rsid w:val="00C746E8"/>
    <w:rsid w:val="00C750D2"/>
    <w:rsid w:val="00C751E2"/>
    <w:rsid w:val="00C75EFF"/>
    <w:rsid w:val="00C75F01"/>
    <w:rsid w:val="00C765DA"/>
    <w:rsid w:val="00C77303"/>
    <w:rsid w:val="00C778B1"/>
    <w:rsid w:val="00C77CF5"/>
    <w:rsid w:val="00C80029"/>
    <w:rsid w:val="00C808DF"/>
    <w:rsid w:val="00C80B7A"/>
    <w:rsid w:val="00C81476"/>
    <w:rsid w:val="00C81DD3"/>
    <w:rsid w:val="00C82165"/>
    <w:rsid w:val="00C821F3"/>
    <w:rsid w:val="00C82346"/>
    <w:rsid w:val="00C82785"/>
    <w:rsid w:val="00C83A2C"/>
    <w:rsid w:val="00C83E7F"/>
    <w:rsid w:val="00C841DF"/>
    <w:rsid w:val="00C84E09"/>
    <w:rsid w:val="00C85147"/>
    <w:rsid w:val="00C86A96"/>
    <w:rsid w:val="00C86C67"/>
    <w:rsid w:val="00C87271"/>
    <w:rsid w:val="00C87637"/>
    <w:rsid w:val="00C879BB"/>
    <w:rsid w:val="00C87C24"/>
    <w:rsid w:val="00C90DE5"/>
    <w:rsid w:val="00C90F84"/>
    <w:rsid w:val="00C9120A"/>
    <w:rsid w:val="00C9130C"/>
    <w:rsid w:val="00C91C85"/>
    <w:rsid w:val="00C922F0"/>
    <w:rsid w:val="00C932A5"/>
    <w:rsid w:val="00C943A0"/>
    <w:rsid w:val="00C944E3"/>
    <w:rsid w:val="00C94B78"/>
    <w:rsid w:val="00C95252"/>
    <w:rsid w:val="00C95B2E"/>
    <w:rsid w:val="00C95B70"/>
    <w:rsid w:val="00C963D5"/>
    <w:rsid w:val="00C96551"/>
    <w:rsid w:val="00C96E8E"/>
    <w:rsid w:val="00C971AD"/>
    <w:rsid w:val="00C97B92"/>
    <w:rsid w:val="00C97D29"/>
    <w:rsid w:val="00CA0003"/>
    <w:rsid w:val="00CA010B"/>
    <w:rsid w:val="00CA06DB"/>
    <w:rsid w:val="00CA1728"/>
    <w:rsid w:val="00CA18FA"/>
    <w:rsid w:val="00CA1D5F"/>
    <w:rsid w:val="00CA234A"/>
    <w:rsid w:val="00CA236A"/>
    <w:rsid w:val="00CA27D2"/>
    <w:rsid w:val="00CA2CB5"/>
    <w:rsid w:val="00CA2D0F"/>
    <w:rsid w:val="00CA301D"/>
    <w:rsid w:val="00CA30D9"/>
    <w:rsid w:val="00CA3803"/>
    <w:rsid w:val="00CA50FD"/>
    <w:rsid w:val="00CA520F"/>
    <w:rsid w:val="00CA5690"/>
    <w:rsid w:val="00CA56C2"/>
    <w:rsid w:val="00CA5F52"/>
    <w:rsid w:val="00CA6090"/>
    <w:rsid w:val="00CB0109"/>
    <w:rsid w:val="00CB0659"/>
    <w:rsid w:val="00CB112E"/>
    <w:rsid w:val="00CB125D"/>
    <w:rsid w:val="00CB247F"/>
    <w:rsid w:val="00CB28E7"/>
    <w:rsid w:val="00CB2A3A"/>
    <w:rsid w:val="00CB2DE9"/>
    <w:rsid w:val="00CB2F0F"/>
    <w:rsid w:val="00CB3600"/>
    <w:rsid w:val="00CB432E"/>
    <w:rsid w:val="00CB48FF"/>
    <w:rsid w:val="00CB4BE6"/>
    <w:rsid w:val="00CB4F17"/>
    <w:rsid w:val="00CB5757"/>
    <w:rsid w:val="00CB59FC"/>
    <w:rsid w:val="00CB5A0E"/>
    <w:rsid w:val="00CB5FF0"/>
    <w:rsid w:val="00CB6782"/>
    <w:rsid w:val="00CB7079"/>
    <w:rsid w:val="00CB7456"/>
    <w:rsid w:val="00CB7626"/>
    <w:rsid w:val="00CC062A"/>
    <w:rsid w:val="00CC0FCD"/>
    <w:rsid w:val="00CC1500"/>
    <w:rsid w:val="00CC1C15"/>
    <w:rsid w:val="00CC2CD8"/>
    <w:rsid w:val="00CC48FB"/>
    <w:rsid w:val="00CC5CC9"/>
    <w:rsid w:val="00CC5F15"/>
    <w:rsid w:val="00CC6D1E"/>
    <w:rsid w:val="00CC70E0"/>
    <w:rsid w:val="00CC7DE3"/>
    <w:rsid w:val="00CD134C"/>
    <w:rsid w:val="00CD14D8"/>
    <w:rsid w:val="00CD2193"/>
    <w:rsid w:val="00CD2565"/>
    <w:rsid w:val="00CD3D5A"/>
    <w:rsid w:val="00CD425B"/>
    <w:rsid w:val="00CD4360"/>
    <w:rsid w:val="00CD449D"/>
    <w:rsid w:val="00CD50BC"/>
    <w:rsid w:val="00CD5B05"/>
    <w:rsid w:val="00CD6241"/>
    <w:rsid w:val="00CD6FE5"/>
    <w:rsid w:val="00CD79F2"/>
    <w:rsid w:val="00CD7C13"/>
    <w:rsid w:val="00CE047D"/>
    <w:rsid w:val="00CE1590"/>
    <w:rsid w:val="00CE18F5"/>
    <w:rsid w:val="00CE1EC1"/>
    <w:rsid w:val="00CE1FFD"/>
    <w:rsid w:val="00CE2BC2"/>
    <w:rsid w:val="00CE2CEC"/>
    <w:rsid w:val="00CE2D5E"/>
    <w:rsid w:val="00CE38B2"/>
    <w:rsid w:val="00CE39DF"/>
    <w:rsid w:val="00CE3B66"/>
    <w:rsid w:val="00CE4452"/>
    <w:rsid w:val="00CE4997"/>
    <w:rsid w:val="00CE5A42"/>
    <w:rsid w:val="00CE609F"/>
    <w:rsid w:val="00CE633C"/>
    <w:rsid w:val="00CE665E"/>
    <w:rsid w:val="00CE6772"/>
    <w:rsid w:val="00CE6B98"/>
    <w:rsid w:val="00CE6BD2"/>
    <w:rsid w:val="00CE78DA"/>
    <w:rsid w:val="00CE796C"/>
    <w:rsid w:val="00CF0C15"/>
    <w:rsid w:val="00CF136C"/>
    <w:rsid w:val="00CF149E"/>
    <w:rsid w:val="00CF19AD"/>
    <w:rsid w:val="00CF1EAD"/>
    <w:rsid w:val="00CF256A"/>
    <w:rsid w:val="00CF2BCF"/>
    <w:rsid w:val="00CF304F"/>
    <w:rsid w:val="00CF3221"/>
    <w:rsid w:val="00CF369E"/>
    <w:rsid w:val="00CF36B8"/>
    <w:rsid w:val="00CF393F"/>
    <w:rsid w:val="00CF3966"/>
    <w:rsid w:val="00CF3F1B"/>
    <w:rsid w:val="00CF51CE"/>
    <w:rsid w:val="00CF55C8"/>
    <w:rsid w:val="00CF58F7"/>
    <w:rsid w:val="00CF5CDB"/>
    <w:rsid w:val="00CF6542"/>
    <w:rsid w:val="00CF6602"/>
    <w:rsid w:val="00CF661F"/>
    <w:rsid w:val="00CF67EF"/>
    <w:rsid w:val="00CF7739"/>
    <w:rsid w:val="00D000C5"/>
    <w:rsid w:val="00D0049C"/>
    <w:rsid w:val="00D00779"/>
    <w:rsid w:val="00D007D0"/>
    <w:rsid w:val="00D01026"/>
    <w:rsid w:val="00D01646"/>
    <w:rsid w:val="00D01B2C"/>
    <w:rsid w:val="00D01ECA"/>
    <w:rsid w:val="00D01F18"/>
    <w:rsid w:val="00D02053"/>
    <w:rsid w:val="00D02108"/>
    <w:rsid w:val="00D02A90"/>
    <w:rsid w:val="00D03A4E"/>
    <w:rsid w:val="00D03F09"/>
    <w:rsid w:val="00D04FD5"/>
    <w:rsid w:val="00D05491"/>
    <w:rsid w:val="00D05517"/>
    <w:rsid w:val="00D05B43"/>
    <w:rsid w:val="00D06165"/>
    <w:rsid w:val="00D066C7"/>
    <w:rsid w:val="00D06C34"/>
    <w:rsid w:val="00D06D7D"/>
    <w:rsid w:val="00D0749A"/>
    <w:rsid w:val="00D07F3A"/>
    <w:rsid w:val="00D10617"/>
    <w:rsid w:val="00D1083E"/>
    <w:rsid w:val="00D10A51"/>
    <w:rsid w:val="00D10FED"/>
    <w:rsid w:val="00D124D4"/>
    <w:rsid w:val="00D124FA"/>
    <w:rsid w:val="00D12A94"/>
    <w:rsid w:val="00D13315"/>
    <w:rsid w:val="00D13BFF"/>
    <w:rsid w:val="00D14532"/>
    <w:rsid w:val="00D14BE0"/>
    <w:rsid w:val="00D14F34"/>
    <w:rsid w:val="00D16A77"/>
    <w:rsid w:val="00D16B29"/>
    <w:rsid w:val="00D16C42"/>
    <w:rsid w:val="00D17897"/>
    <w:rsid w:val="00D20683"/>
    <w:rsid w:val="00D20BDC"/>
    <w:rsid w:val="00D20C98"/>
    <w:rsid w:val="00D21091"/>
    <w:rsid w:val="00D2122D"/>
    <w:rsid w:val="00D2145B"/>
    <w:rsid w:val="00D21A82"/>
    <w:rsid w:val="00D21BFC"/>
    <w:rsid w:val="00D21FD4"/>
    <w:rsid w:val="00D22EDA"/>
    <w:rsid w:val="00D23D50"/>
    <w:rsid w:val="00D23F74"/>
    <w:rsid w:val="00D2458E"/>
    <w:rsid w:val="00D246D1"/>
    <w:rsid w:val="00D248E2"/>
    <w:rsid w:val="00D24A60"/>
    <w:rsid w:val="00D24AFE"/>
    <w:rsid w:val="00D24D84"/>
    <w:rsid w:val="00D25182"/>
    <w:rsid w:val="00D2594B"/>
    <w:rsid w:val="00D25C4F"/>
    <w:rsid w:val="00D266C6"/>
    <w:rsid w:val="00D26765"/>
    <w:rsid w:val="00D27435"/>
    <w:rsid w:val="00D27663"/>
    <w:rsid w:val="00D276A3"/>
    <w:rsid w:val="00D27D22"/>
    <w:rsid w:val="00D27F4E"/>
    <w:rsid w:val="00D3009A"/>
    <w:rsid w:val="00D301C1"/>
    <w:rsid w:val="00D302D7"/>
    <w:rsid w:val="00D314D8"/>
    <w:rsid w:val="00D3164C"/>
    <w:rsid w:val="00D31E8B"/>
    <w:rsid w:val="00D32450"/>
    <w:rsid w:val="00D32885"/>
    <w:rsid w:val="00D3291E"/>
    <w:rsid w:val="00D329C5"/>
    <w:rsid w:val="00D32D6B"/>
    <w:rsid w:val="00D33C95"/>
    <w:rsid w:val="00D33F10"/>
    <w:rsid w:val="00D34063"/>
    <w:rsid w:val="00D3428E"/>
    <w:rsid w:val="00D34E2A"/>
    <w:rsid w:val="00D3563C"/>
    <w:rsid w:val="00D35A9C"/>
    <w:rsid w:val="00D36373"/>
    <w:rsid w:val="00D372DF"/>
    <w:rsid w:val="00D37B46"/>
    <w:rsid w:val="00D37B8D"/>
    <w:rsid w:val="00D4006E"/>
    <w:rsid w:val="00D41193"/>
    <w:rsid w:val="00D413D6"/>
    <w:rsid w:val="00D42171"/>
    <w:rsid w:val="00D422AF"/>
    <w:rsid w:val="00D42614"/>
    <w:rsid w:val="00D4285D"/>
    <w:rsid w:val="00D42C29"/>
    <w:rsid w:val="00D43203"/>
    <w:rsid w:val="00D43737"/>
    <w:rsid w:val="00D43AB5"/>
    <w:rsid w:val="00D43EDB"/>
    <w:rsid w:val="00D43FDA"/>
    <w:rsid w:val="00D449DF"/>
    <w:rsid w:val="00D44BCA"/>
    <w:rsid w:val="00D45ABD"/>
    <w:rsid w:val="00D46264"/>
    <w:rsid w:val="00D46549"/>
    <w:rsid w:val="00D46746"/>
    <w:rsid w:val="00D469EF"/>
    <w:rsid w:val="00D472FC"/>
    <w:rsid w:val="00D47863"/>
    <w:rsid w:val="00D47D58"/>
    <w:rsid w:val="00D50367"/>
    <w:rsid w:val="00D50960"/>
    <w:rsid w:val="00D51A25"/>
    <w:rsid w:val="00D51E62"/>
    <w:rsid w:val="00D5279B"/>
    <w:rsid w:val="00D5312D"/>
    <w:rsid w:val="00D53AA8"/>
    <w:rsid w:val="00D54CAC"/>
    <w:rsid w:val="00D54D8C"/>
    <w:rsid w:val="00D55E35"/>
    <w:rsid w:val="00D55F53"/>
    <w:rsid w:val="00D56571"/>
    <w:rsid w:val="00D56FC2"/>
    <w:rsid w:val="00D5753B"/>
    <w:rsid w:val="00D57DD0"/>
    <w:rsid w:val="00D601EA"/>
    <w:rsid w:val="00D601FB"/>
    <w:rsid w:val="00D60730"/>
    <w:rsid w:val="00D60C96"/>
    <w:rsid w:val="00D611C5"/>
    <w:rsid w:val="00D61457"/>
    <w:rsid w:val="00D6162E"/>
    <w:rsid w:val="00D618B2"/>
    <w:rsid w:val="00D61F3A"/>
    <w:rsid w:val="00D61FF9"/>
    <w:rsid w:val="00D62394"/>
    <w:rsid w:val="00D62994"/>
    <w:rsid w:val="00D62A96"/>
    <w:rsid w:val="00D630F8"/>
    <w:rsid w:val="00D631DF"/>
    <w:rsid w:val="00D633BD"/>
    <w:rsid w:val="00D63FDE"/>
    <w:rsid w:val="00D64985"/>
    <w:rsid w:val="00D64B6F"/>
    <w:rsid w:val="00D64F90"/>
    <w:rsid w:val="00D65FAD"/>
    <w:rsid w:val="00D66B81"/>
    <w:rsid w:val="00D673BE"/>
    <w:rsid w:val="00D6762E"/>
    <w:rsid w:val="00D678B3"/>
    <w:rsid w:val="00D67974"/>
    <w:rsid w:val="00D70B88"/>
    <w:rsid w:val="00D70B95"/>
    <w:rsid w:val="00D70BBA"/>
    <w:rsid w:val="00D70E37"/>
    <w:rsid w:val="00D71CC5"/>
    <w:rsid w:val="00D7274D"/>
    <w:rsid w:val="00D72EFB"/>
    <w:rsid w:val="00D73F1A"/>
    <w:rsid w:val="00D740E0"/>
    <w:rsid w:val="00D74DD3"/>
    <w:rsid w:val="00D754FC"/>
    <w:rsid w:val="00D75692"/>
    <w:rsid w:val="00D75C8D"/>
    <w:rsid w:val="00D75CD6"/>
    <w:rsid w:val="00D76C66"/>
    <w:rsid w:val="00D8028F"/>
    <w:rsid w:val="00D80959"/>
    <w:rsid w:val="00D809F5"/>
    <w:rsid w:val="00D81670"/>
    <w:rsid w:val="00D81706"/>
    <w:rsid w:val="00D81E6B"/>
    <w:rsid w:val="00D8215D"/>
    <w:rsid w:val="00D8277E"/>
    <w:rsid w:val="00D82F0B"/>
    <w:rsid w:val="00D8312A"/>
    <w:rsid w:val="00D84D0A"/>
    <w:rsid w:val="00D84E4E"/>
    <w:rsid w:val="00D8608B"/>
    <w:rsid w:val="00D860DA"/>
    <w:rsid w:val="00D864BE"/>
    <w:rsid w:val="00D86676"/>
    <w:rsid w:val="00D86D5A"/>
    <w:rsid w:val="00D8721F"/>
    <w:rsid w:val="00D874E5"/>
    <w:rsid w:val="00D90534"/>
    <w:rsid w:val="00D90646"/>
    <w:rsid w:val="00D908B2"/>
    <w:rsid w:val="00D91060"/>
    <w:rsid w:val="00D91365"/>
    <w:rsid w:val="00D93221"/>
    <w:rsid w:val="00D93737"/>
    <w:rsid w:val="00D93862"/>
    <w:rsid w:val="00D93919"/>
    <w:rsid w:val="00D94216"/>
    <w:rsid w:val="00D944E6"/>
    <w:rsid w:val="00D9576B"/>
    <w:rsid w:val="00D96A6A"/>
    <w:rsid w:val="00D97BC2"/>
    <w:rsid w:val="00D97FB5"/>
    <w:rsid w:val="00DA012D"/>
    <w:rsid w:val="00DA0AF8"/>
    <w:rsid w:val="00DA0EAE"/>
    <w:rsid w:val="00DA1619"/>
    <w:rsid w:val="00DA1955"/>
    <w:rsid w:val="00DA1961"/>
    <w:rsid w:val="00DA1AB9"/>
    <w:rsid w:val="00DA1BC4"/>
    <w:rsid w:val="00DA21C1"/>
    <w:rsid w:val="00DA27B3"/>
    <w:rsid w:val="00DA2808"/>
    <w:rsid w:val="00DA2923"/>
    <w:rsid w:val="00DA2F06"/>
    <w:rsid w:val="00DA3446"/>
    <w:rsid w:val="00DA351F"/>
    <w:rsid w:val="00DA3AA6"/>
    <w:rsid w:val="00DA426F"/>
    <w:rsid w:val="00DA4519"/>
    <w:rsid w:val="00DA4675"/>
    <w:rsid w:val="00DA513D"/>
    <w:rsid w:val="00DA524A"/>
    <w:rsid w:val="00DA5EAA"/>
    <w:rsid w:val="00DA60CF"/>
    <w:rsid w:val="00DB0A6A"/>
    <w:rsid w:val="00DB1021"/>
    <w:rsid w:val="00DB1154"/>
    <w:rsid w:val="00DB159B"/>
    <w:rsid w:val="00DB1C56"/>
    <w:rsid w:val="00DB2319"/>
    <w:rsid w:val="00DB2780"/>
    <w:rsid w:val="00DB2E8D"/>
    <w:rsid w:val="00DB34AA"/>
    <w:rsid w:val="00DB45F8"/>
    <w:rsid w:val="00DB47F5"/>
    <w:rsid w:val="00DB48A8"/>
    <w:rsid w:val="00DB508A"/>
    <w:rsid w:val="00DB65DC"/>
    <w:rsid w:val="00DB65F4"/>
    <w:rsid w:val="00DB6642"/>
    <w:rsid w:val="00DB6AD8"/>
    <w:rsid w:val="00DB7AF9"/>
    <w:rsid w:val="00DC3689"/>
    <w:rsid w:val="00DC3995"/>
    <w:rsid w:val="00DC435D"/>
    <w:rsid w:val="00DC45B2"/>
    <w:rsid w:val="00DC460A"/>
    <w:rsid w:val="00DC5312"/>
    <w:rsid w:val="00DC596C"/>
    <w:rsid w:val="00DC5A87"/>
    <w:rsid w:val="00DC677E"/>
    <w:rsid w:val="00DC67FB"/>
    <w:rsid w:val="00DC68B5"/>
    <w:rsid w:val="00DC6D12"/>
    <w:rsid w:val="00DC72F2"/>
    <w:rsid w:val="00DC7F75"/>
    <w:rsid w:val="00DD0383"/>
    <w:rsid w:val="00DD0E40"/>
    <w:rsid w:val="00DD1012"/>
    <w:rsid w:val="00DD10E8"/>
    <w:rsid w:val="00DD12FA"/>
    <w:rsid w:val="00DD1740"/>
    <w:rsid w:val="00DD20F2"/>
    <w:rsid w:val="00DD2714"/>
    <w:rsid w:val="00DD2979"/>
    <w:rsid w:val="00DD2BEA"/>
    <w:rsid w:val="00DD2C89"/>
    <w:rsid w:val="00DD31C6"/>
    <w:rsid w:val="00DD326C"/>
    <w:rsid w:val="00DD3B14"/>
    <w:rsid w:val="00DD3CF2"/>
    <w:rsid w:val="00DD4873"/>
    <w:rsid w:val="00DD565B"/>
    <w:rsid w:val="00DD57BD"/>
    <w:rsid w:val="00DD5F03"/>
    <w:rsid w:val="00DD5FA3"/>
    <w:rsid w:val="00DD6687"/>
    <w:rsid w:val="00DD6714"/>
    <w:rsid w:val="00DD6CD9"/>
    <w:rsid w:val="00DD6E01"/>
    <w:rsid w:val="00DD7E8E"/>
    <w:rsid w:val="00DE18C0"/>
    <w:rsid w:val="00DE1C24"/>
    <w:rsid w:val="00DE201C"/>
    <w:rsid w:val="00DE2361"/>
    <w:rsid w:val="00DE312C"/>
    <w:rsid w:val="00DE3DFD"/>
    <w:rsid w:val="00DE4820"/>
    <w:rsid w:val="00DE4941"/>
    <w:rsid w:val="00DE5AD9"/>
    <w:rsid w:val="00DE5F24"/>
    <w:rsid w:val="00DE5F91"/>
    <w:rsid w:val="00DE6C33"/>
    <w:rsid w:val="00DE6C50"/>
    <w:rsid w:val="00DE7522"/>
    <w:rsid w:val="00DE776F"/>
    <w:rsid w:val="00DF0118"/>
    <w:rsid w:val="00DF0182"/>
    <w:rsid w:val="00DF03D1"/>
    <w:rsid w:val="00DF09E5"/>
    <w:rsid w:val="00DF0A2D"/>
    <w:rsid w:val="00DF0C11"/>
    <w:rsid w:val="00DF13C2"/>
    <w:rsid w:val="00DF2353"/>
    <w:rsid w:val="00DF27D1"/>
    <w:rsid w:val="00DF3181"/>
    <w:rsid w:val="00DF353D"/>
    <w:rsid w:val="00DF3D23"/>
    <w:rsid w:val="00DF3EFA"/>
    <w:rsid w:val="00DF4256"/>
    <w:rsid w:val="00DF47D3"/>
    <w:rsid w:val="00DF52F1"/>
    <w:rsid w:val="00DF535B"/>
    <w:rsid w:val="00DF545C"/>
    <w:rsid w:val="00DF559D"/>
    <w:rsid w:val="00DF68DB"/>
    <w:rsid w:val="00DF69B3"/>
    <w:rsid w:val="00DF6D7C"/>
    <w:rsid w:val="00DF6F08"/>
    <w:rsid w:val="00DF732B"/>
    <w:rsid w:val="00DF7663"/>
    <w:rsid w:val="00DF7E2E"/>
    <w:rsid w:val="00E007FF"/>
    <w:rsid w:val="00E00CDE"/>
    <w:rsid w:val="00E00FD9"/>
    <w:rsid w:val="00E014D7"/>
    <w:rsid w:val="00E017DB"/>
    <w:rsid w:val="00E01AD2"/>
    <w:rsid w:val="00E01B52"/>
    <w:rsid w:val="00E01D60"/>
    <w:rsid w:val="00E01DFE"/>
    <w:rsid w:val="00E01F0C"/>
    <w:rsid w:val="00E02AD9"/>
    <w:rsid w:val="00E02FBC"/>
    <w:rsid w:val="00E0351D"/>
    <w:rsid w:val="00E035B2"/>
    <w:rsid w:val="00E0445E"/>
    <w:rsid w:val="00E04D12"/>
    <w:rsid w:val="00E05380"/>
    <w:rsid w:val="00E0538A"/>
    <w:rsid w:val="00E05501"/>
    <w:rsid w:val="00E05602"/>
    <w:rsid w:val="00E057E8"/>
    <w:rsid w:val="00E07324"/>
    <w:rsid w:val="00E07A74"/>
    <w:rsid w:val="00E07D15"/>
    <w:rsid w:val="00E104F6"/>
    <w:rsid w:val="00E10837"/>
    <w:rsid w:val="00E10EB7"/>
    <w:rsid w:val="00E11837"/>
    <w:rsid w:val="00E11F72"/>
    <w:rsid w:val="00E11FA9"/>
    <w:rsid w:val="00E1295F"/>
    <w:rsid w:val="00E13090"/>
    <w:rsid w:val="00E13325"/>
    <w:rsid w:val="00E1338B"/>
    <w:rsid w:val="00E13964"/>
    <w:rsid w:val="00E13AB0"/>
    <w:rsid w:val="00E13B4F"/>
    <w:rsid w:val="00E142B2"/>
    <w:rsid w:val="00E143D4"/>
    <w:rsid w:val="00E143EE"/>
    <w:rsid w:val="00E14634"/>
    <w:rsid w:val="00E15135"/>
    <w:rsid w:val="00E15240"/>
    <w:rsid w:val="00E154D8"/>
    <w:rsid w:val="00E15B93"/>
    <w:rsid w:val="00E160B5"/>
    <w:rsid w:val="00E168F9"/>
    <w:rsid w:val="00E16EEA"/>
    <w:rsid w:val="00E17B8B"/>
    <w:rsid w:val="00E17C65"/>
    <w:rsid w:val="00E17E9B"/>
    <w:rsid w:val="00E20083"/>
    <w:rsid w:val="00E2017F"/>
    <w:rsid w:val="00E202CC"/>
    <w:rsid w:val="00E20365"/>
    <w:rsid w:val="00E213F2"/>
    <w:rsid w:val="00E21D97"/>
    <w:rsid w:val="00E221BB"/>
    <w:rsid w:val="00E22546"/>
    <w:rsid w:val="00E22556"/>
    <w:rsid w:val="00E225FD"/>
    <w:rsid w:val="00E22ADE"/>
    <w:rsid w:val="00E23015"/>
    <w:rsid w:val="00E233B6"/>
    <w:rsid w:val="00E2504D"/>
    <w:rsid w:val="00E25090"/>
    <w:rsid w:val="00E25A2A"/>
    <w:rsid w:val="00E25E1E"/>
    <w:rsid w:val="00E25ECB"/>
    <w:rsid w:val="00E25F51"/>
    <w:rsid w:val="00E2611F"/>
    <w:rsid w:val="00E2645C"/>
    <w:rsid w:val="00E26809"/>
    <w:rsid w:val="00E273F1"/>
    <w:rsid w:val="00E27A05"/>
    <w:rsid w:val="00E27C38"/>
    <w:rsid w:val="00E3048D"/>
    <w:rsid w:val="00E30B9F"/>
    <w:rsid w:val="00E31524"/>
    <w:rsid w:val="00E320AA"/>
    <w:rsid w:val="00E325BF"/>
    <w:rsid w:val="00E32A6E"/>
    <w:rsid w:val="00E33346"/>
    <w:rsid w:val="00E34130"/>
    <w:rsid w:val="00E34434"/>
    <w:rsid w:val="00E34B0D"/>
    <w:rsid w:val="00E35433"/>
    <w:rsid w:val="00E354AD"/>
    <w:rsid w:val="00E35740"/>
    <w:rsid w:val="00E36268"/>
    <w:rsid w:val="00E3629B"/>
    <w:rsid w:val="00E3646A"/>
    <w:rsid w:val="00E36A44"/>
    <w:rsid w:val="00E36C95"/>
    <w:rsid w:val="00E36DAA"/>
    <w:rsid w:val="00E376F7"/>
    <w:rsid w:val="00E3782A"/>
    <w:rsid w:val="00E37DEC"/>
    <w:rsid w:val="00E37E52"/>
    <w:rsid w:val="00E37E9A"/>
    <w:rsid w:val="00E40532"/>
    <w:rsid w:val="00E41436"/>
    <w:rsid w:val="00E4175C"/>
    <w:rsid w:val="00E41812"/>
    <w:rsid w:val="00E41CF3"/>
    <w:rsid w:val="00E42899"/>
    <w:rsid w:val="00E437A5"/>
    <w:rsid w:val="00E43EA1"/>
    <w:rsid w:val="00E442B0"/>
    <w:rsid w:val="00E445F0"/>
    <w:rsid w:val="00E4482A"/>
    <w:rsid w:val="00E44944"/>
    <w:rsid w:val="00E4519C"/>
    <w:rsid w:val="00E452DF"/>
    <w:rsid w:val="00E453BA"/>
    <w:rsid w:val="00E45CB6"/>
    <w:rsid w:val="00E45D00"/>
    <w:rsid w:val="00E45FA8"/>
    <w:rsid w:val="00E46813"/>
    <w:rsid w:val="00E46A14"/>
    <w:rsid w:val="00E46DAF"/>
    <w:rsid w:val="00E47DEC"/>
    <w:rsid w:val="00E50C92"/>
    <w:rsid w:val="00E50CAF"/>
    <w:rsid w:val="00E50D07"/>
    <w:rsid w:val="00E50EEA"/>
    <w:rsid w:val="00E51376"/>
    <w:rsid w:val="00E51402"/>
    <w:rsid w:val="00E51A71"/>
    <w:rsid w:val="00E51D7B"/>
    <w:rsid w:val="00E51EBE"/>
    <w:rsid w:val="00E520AE"/>
    <w:rsid w:val="00E52AB9"/>
    <w:rsid w:val="00E53482"/>
    <w:rsid w:val="00E534FF"/>
    <w:rsid w:val="00E536C1"/>
    <w:rsid w:val="00E53C57"/>
    <w:rsid w:val="00E542F5"/>
    <w:rsid w:val="00E54F3D"/>
    <w:rsid w:val="00E5505C"/>
    <w:rsid w:val="00E55C7E"/>
    <w:rsid w:val="00E56880"/>
    <w:rsid w:val="00E56D93"/>
    <w:rsid w:val="00E56F4B"/>
    <w:rsid w:val="00E570A7"/>
    <w:rsid w:val="00E5750F"/>
    <w:rsid w:val="00E5773A"/>
    <w:rsid w:val="00E5775B"/>
    <w:rsid w:val="00E57EB0"/>
    <w:rsid w:val="00E6164F"/>
    <w:rsid w:val="00E6179A"/>
    <w:rsid w:val="00E619A3"/>
    <w:rsid w:val="00E61B46"/>
    <w:rsid w:val="00E61BEB"/>
    <w:rsid w:val="00E62006"/>
    <w:rsid w:val="00E62CBB"/>
    <w:rsid w:val="00E62F8F"/>
    <w:rsid w:val="00E64697"/>
    <w:rsid w:val="00E6541D"/>
    <w:rsid w:val="00E66CD7"/>
    <w:rsid w:val="00E670A7"/>
    <w:rsid w:val="00E67262"/>
    <w:rsid w:val="00E67758"/>
    <w:rsid w:val="00E678BF"/>
    <w:rsid w:val="00E70CF8"/>
    <w:rsid w:val="00E71E93"/>
    <w:rsid w:val="00E72060"/>
    <w:rsid w:val="00E722BD"/>
    <w:rsid w:val="00E722F8"/>
    <w:rsid w:val="00E72674"/>
    <w:rsid w:val="00E727A0"/>
    <w:rsid w:val="00E72B8B"/>
    <w:rsid w:val="00E730E9"/>
    <w:rsid w:val="00E73120"/>
    <w:rsid w:val="00E737EE"/>
    <w:rsid w:val="00E73A06"/>
    <w:rsid w:val="00E7447C"/>
    <w:rsid w:val="00E744CA"/>
    <w:rsid w:val="00E765F5"/>
    <w:rsid w:val="00E7742D"/>
    <w:rsid w:val="00E77D38"/>
    <w:rsid w:val="00E80511"/>
    <w:rsid w:val="00E80B20"/>
    <w:rsid w:val="00E81140"/>
    <w:rsid w:val="00E813F1"/>
    <w:rsid w:val="00E81416"/>
    <w:rsid w:val="00E8188F"/>
    <w:rsid w:val="00E81AE0"/>
    <w:rsid w:val="00E81F8E"/>
    <w:rsid w:val="00E8211B"/>
    <w:rsid w:val="00E82A30"/>
    <w:rsid w:val="00E82C34"/>
    <w:rsid w:val="00E82E27"/>
    <w:rsid w:val="00E831DD"/>
    <w:rsid w:val="00E84001"/>
    <w:rsid w:val="00E847B4"/>
    <w:rsid w:val="00E84C77"/>
    <w:rsid w:val="00E8572D"/>
    <w:rsid w:val="00E85B16"/>
    <w:rsid w:val="00E866C1"/>
    <w:rsid w:val="00E86749"/>
    <w:rsid w:val="00E86B94"/>
    <w:rsid w:val="00E872E5"/>
    <w:rsid w:val="00E8763F"/>
    <w:rsid w:val="00E87B8B"/>
    <w:rsid w:val="00E9032A"/>
    <w:rsid w:val="00E90BCD"/>
    <w:rsid w:val="00E9127D"/>
    <w:rsid w:val="00E919E5"/>
    <w:rsid w:val="00E925EA"/>
    <w:rsid w:val="00E92824"/>
    <w:rsid w:val="00E92847"/>
    <w:rsid w:val="00E93401"/>
    <w:rsid w:val="00E93A2C"/>
    <w:rsid w:val="00E93B3F"/>
    <w:rsid w:val="00E93B77"/>
    <w:rsid w:val="00E9465C"/>
    <w:rsid w:val="00E94B51"/>
    <w:rsid w:val="00E95163"/>
    <w:rsid w:val="00E958BB"/>
    <w:rsid w:val="00E95A5F"/>
    <w:rsid w:val="00E96B67"/>
    <w:rsid w:val="00E972DF"/>
    <w:rsid w:val="00E978F8"/>
    <w:rsid w:val="00EA02D3"/>
    <w:rsid w:val="00EA03F0"/>
    <w:rsid w:val="00EA0957"/>
    <w:rsid w:val="00EA0DC6"/>
    <w:rsid w:val="00EA0F54"/>
    <w:rsid w:val="00EA199E"/>
    <w:rsid w:val="00EA1F57"/>
    <w:rsid w:val="00EA2799"/>
    <w:rsid w:val="00EA2C25"/>
    <w:rsid w:val="00EA2DA6"/>
    <w:rsid w:val="00EA35CB"/>
    <w:rsid w:val="00EA3687"/>
    <w:rsid w:val="00EA3F4C"/>
    <w:rsid w:val="00EA4636"/>
    <w:rsid w:val="00EA4B9E"/>
    <w:rsid w:val="00EA4FAB"/>
    <w:rsid w:val="00EA53CD"/>
    <w:rsid w:val="00EA5FA5"/>
    <w:rsid w:val="00EA616C"/>
    <w:rsid w:val="00EA65F4"/>
    <w:rsid w:val="00EA66AD"/>
    <w:rsid w:val="00EA6D8B"/>
    <w:rsid w:val="00EA76B8"/>
    <w:rsid w:val="00EB0AA0"/>
    <w:rsid w:val="00EB10AE"/>
    <w:rsid w:val="00EB19EF"/>
    <w:rsid w:val="00EB1C6E"/>
    <w:rsid w:val="00EB1DC7"/>
    <w:rsid w:val="00EB2042"/>
    <w:rsid w:val="00EB266A"/>
    <w:rsid w:val="00EB2718"/>
    <w:rsid w:val="00EB2887"/>
    <w:rsid w:val="00EB2AA8"/>
    <w:rsid w:val="00EB2DD8"/>
    <w:rsid w:val="00EB2E36"/>
    <w:rsid w:val="00EB35A7"/>
    <w:rsid w:val="00EB37E2"/>
    <w:rsid w:val="00EB3911"/>
    <w:rsid w:val="00EB425A"/>
    <w:rsid w:val="00EB42E8"/>
    <w:rsid w:val="00EB42EC"/>
    <w:rsid w:val="00EB4876"/>
    <w:rsid w:val="00EB5074"/>
    <w:rsid w:val="00EB52A9"/>
    <w:rsid w:val="00EB5DB1"/>
    <w:rsid w:val="00EB5E5F"/>
    <w:rsid w:val="00EB6CFE"/>
    <w:rsid w:val="00EB6FED"/>
    <w:rsid w:val="00EB72EC"/>
    <w:rsid w:val="00EB75E0"/>
    <w:rsid w:val="00EB7A40"/>
    <w:rsid w:val="00EB7A79"/>
    <w:rsid w:val="00EB7E7A"/>
    <w:rsid w:val="00EB7ED4"/>
    <w:rsid w:val="00EC05F8"/>
    <w:rsid w:val="00EC10E1"/>
    <w:rsid w:val="00EC191F"/>
    <w:rsid w:val="00EC227E"/>
    <w:rsid w:val="00EC2F68"/>
    <w:rsid w:val="00EC34C0"/>
    <w:rsid w:val="00EC351F"/>
    <w:rsid w:val="00EC43C9"/>
    <w:rsid w:val="00EC52E3"/>
    <w:rsid w:val="00EC6FF7"/>
    <w:rsid w:val="00EC70E2"/>
    <w:rsid w:val="00EC72EE"/>
    <w:rsid w:val="00EC75EF"/>
    <w:rsid w:val="00EC7A4E"/>
    <w:rsid w:val="00ED01FC"/>
    <w:rsid w:val="00ED09A5"/>
    <w:rsid w:val="00ED0A21"/>
    <w:rsid w:val="00ED1BDE"/>
    <w:rsid w:val="00ED1EDC"/>
    <w:rsid w:val="00ED2523"/>
    <w:rsid w:val="00ED29E8"/>
    <w:rsid w:val="00ED2BE9"/>
    <w:rsid w:val="00ED362F"/>
    <w:rsid w:val="00ED3A87"/>
    <w:rsid w:val="00ED3FDB"/>
    <w:rsid w:val="00ED41DA"/>
    <w:rsid w:val="00ED45EA"/>
    <w:rsid w:val="00ED52C2"/>
    <w:rsid w:val="00ED52F8"/>
    <w:rsid w:val="00ED5AEC"/>
    <w:rsid w:val="00ED6267"/>
    <w:rsid w:val="00ED66AB"/>
    <w:rsid w:val="00ED7D5E"/>
    <w:rsid w:val="00ED7DEE"/>
    <w:rsid w:val="00EE00E8"/>
    <w:rsid w:val="00EE0E45"/>
    <w:rsid w:val="00EE141F"/>
    <w:rsid w:val="00EE1699"/>
    <w:rsid w:val="00EE1BBF"/>
    <w:rsid w:val="00EE218A"/>
    <w:rsid w:val="00EE2387"/>
    <w:rsid w:val="00EE2880"/>
    <w:rsid w:val="00EE2BB6"/>
    <w:rsid w:val="00EE2CE8"/>
    <w:rsid w:val="00EE2EC2"/>
    <w:rsid w:val="00EE327A"/>
    <w:rsid w:val="00EE32D2"/>
    <w:rsid w:val="00EE332E"/>
    <w:rsid w:val="00EE36EE"/>
    <w:rsid w:val="00EE377D"/>
    <w:rsid w:val="00EE37B6"/>
    <w:rsid w:val="00EE3DAC"/>
    <w:rsid w:val="00EE403B"/>
    <w:rsid w:val="00EE4183"/>
    <w:rsid w:val="00EE5D0E"/>
    <w:rsid w:val="00EE5E4D"/>
    <w:rsid w:val="00EE6A7A"/>
    <w:rsid w:val="00EF028C"/>
    <w:rsid w:val="00EF0C54"/>
    <w:rsid w:val="00EF0D92"/>
    <w:rsid w:val="00EF101E"/>
    <w:rsid w:val="00EF14CF"/>
    <w:rsid w:val="00EF1529"/>
    <w:rsid w:val="00EF221F"/>
    <w:rsid w:val="00EF25D7"/>
    <w:rsid w:val="00EF2AFE"/>
    <w:rsid w:val="00EF3073"/>
    <w:rsid w:val="00EF3497"/>
    <w:rsid w:val="00EF381E"/>
    <w:rsid w:val="00EF3B63"/>
    <w:rsid w:val="00EF3E4C"/>
    <w:rsid w:val="00EF3EB8"/>
    <w:rsid w:val="00EF3EC5"/>
    <w:rsid w:val="00EF429A"/>
    <w:rsid w:val="00EF4B2B"/>
    <w:rsid w:val="00EF4FD7"/>
    <w:rsid w:val="00EF5063"/>
    <w:rsid w:val="00EF587C"/>
    <w:rsid w:val="00EF6125"/>
    <w:rsid w:val="00EF6143"/>
    <w:rsid w:val="00EF68EE"/>
    <w:rsid w:val="00EF6AD6"/>
    <w:rsid w:val="00EF6F68"/>
    <w:rsid w:val="00EF7236"/>
    <w:rsid w:val="00EF7B49"/>
    <w:rsid w:val="00EF7E25"/>
    <w:rsid w:val="00F01224"/>
    <w:rsid w:val="00F014F8"/>
    <w:rsid w:val="00F02639"/>
    <w:rsid w:val="00F02D5D"/>
    <w:rsid w:val="00F031BF"/>
    <w:rsid w:val="00F03785"/>
    <w:rsid w:val="00F03E1A"/>
    <w:rsid w:val="00F03F74"/>
    <w:rsid w:val="00F04CFA"/>
    <w:rsid w:val="00F04F1F"/>
    <w:rsid w:val="00F04F40"/>
    <w:rsid w:val="00F05613"/>
    <w:rsid w:val="00F05D97"/>
    <w:rsid w:val="00F05E60"/>
    <w:rsid w:val="00F069FA"/>
    <w:rsid w:val="00F06F85"/>
    <w:rsid w:val="00F105E4"/>
    <w:rsid w:val="00F107A6"/>
    <w:rsid w:val="00F109BC"/>
    <w:rsid w:val="00F109F9"/>
    <w:rsid w:val="00F10F8B"/>
    <w:rsid w:val="00F111D8"/>
    <w:rsid w:val="00F11BB1"/>
    <w:rsid w:val="00F127B7"/>
    <w:rsid w:val="00F13465"/>
    <w:rsid w:val="00F1364A"/>
    <w:rsid w:val="00F13B3F"/>
    <w:rsid w:val="00F13EE1"/>
    <w:rsid w:val="00F15311"/>
    <w:rsid w:val="00F16948"/>
    <w:rsid w:val="00F16F83"/>
    <w:rsid w:val="00F178F8"/>
    <w:rsid w:val="00F20368"/>
    <w:rsid w:val="00F20C65"/>
    <w:rsid w:val="00F20E6D"/>
    <w:rsid w:val="00F20EB6"/>
    <w:rsid w:val="00F218CC"/>
    <w:rsid w:val="00F21B37"/>
    <w:rsid w:val="00F21C98"/>
    <w:rsid w:val="00F226B8"/>
    <w:rsid w:val="00F226F3"/>
    <w:rsid w:val="00F22A99"/>
    <w:rsid w:val="00F2336F"/>
    <w:rsid w:val="00F24DEC"/>
    <w:rsid w:val="00F25190"/>
    <w:rsid w:val="00F25C6B"/>
    <w:rsid w:val="00F26147"/>
    <w:rsid w:val="00F26299"/>
    <w:rsid w:val="00F26386"/>
    <w:rsid w:val="00F26A96"/>
    <w:rsid w:val="00F2727A"/>
    <w:rsid w:val="00F27A6E"/>
    <w:rsid w:val="00F3024F"/>
    <w:rsid w:val="00F302B3"/>
    <w:rsid w:val="00F306D6"/>
    <w:rsid w:val="00F30722"/>
    <w:rsid w:val="00F30897"/>
    <w:rsid w:val="00F30B4D"/>
    <w:rsid w:val="00F31183"/>
    <w:rsid w:val="00F323D5"/>
    <w:rsid w:val="00F32475"/>
    <w:rsid w:val="00F326E4"/>
    <w:rsid w:val="00F32825"/>
    <w:rsid w:val="00F33092"/>
    <w:rsid w:val="00F33A25"/>
    <w:rsid w:val="00F33FA2"/>
    <w:rsid w:val="00F34D9D"/>
    <w:rsid w:val="00F34FE0"/>
    <w:rsid w:val="00F3508E"/>
    <w:rsid w:val="00F35A95"/>
    <w:rsid w:val="00F35EA4"/>
    <w:rsid w:val="00F36049"/>
    <w:rsid w:val="00F3622E"/>
    <w:rsid w:val="00F3689C"/>
    <w:rsid w:val="00F40432"/>
    <w:rsid w:val="00F406EE"/>
    <w:rsid w:val="00F4079B"/>
    <w:rsid w:val="00F43284"/>
    <w:rsid w:val="00F43DFF"/>
    <w:rsid w:val="00F442F6"/>
    <w:rsid w:val="00F44886"/>
    <w:rsid w:val="00F44BDA"/>
    <w:rsid w:val="00F44EBB"/>
    <w:rsid w:val="00F45587"/>
    <w:rsid w:val="00F465A7"/>
    <w:rsid w:val="00F4673F"/>
    <w:rsid w:val="00F46F18"/>
    <w:rsid w:val="00F473AE"/>
    <w:rsid w:val="00F47C57"/>
    <w:rsid w:val="00F47F8A"/>
    <w:rsid w:val="00F51B9F"/>
    <w:rsid w:val="00F51CF6"/>
    <w:rsid w:val="00F523E8"/>
    <w:rsid w:val="00F5241B"/>
    <w:rsid w:val="00F52D54"/>
    <w:rsid w:val="00F52DC6"/>
    <w:rsid w:val="00F52F4D"/>
    <w:rsid w:val="00F53127"/>
    <w:rsid w:val="00F535A8"/>
    <w:rsid w:val="00F53FCC"/>
    <w:rsid w:val="00F540B6"/>
    <w:rsid w:val="00F54ECC"/>
    <w:rsid w:val="00F550A6"/>
    <w:rsid w:val="00F555CB"/>
    <w:rsid w:val="00F55A46"/>
    <w:rsid w:val="00F55C08"/>
    <w:rsid w:val="00F55D12"/>
    <w:rsid w:val="00F561CE"/>
    <w:rsid w:val="00F5623D"/>
    <w:rsid w:val="00F562A9"/>
    <w:rsid w:val="00F563B5"/>
    <w:rsid w:val="00F563FA"/>
    <w:rsid w:val="00F571C1"/>
    <w:rsid w:val="00F57459"/>
    <w:rsid w:val="00F57664"/>
    <w:rsid w:val="00F579A3"/>
    <w:rsid w:val="00F57ECF"/>
    <w:rsid w:val="00F60A7C"/>
    <w:rsid w:val="00F60EB6"/>
    <w:rsid w:val="00F61F61"/>
    <w:rsid w:val="00F61FFE"/>
    <w:rsid w:val="00F6236E"/>
    <w:rsid w:val="00F628C6"/>
    <w:rsid w:val="00F63910"/>
    <w:rsid w:val="00F63E68"/>
    <w:rsid w:val="00F6405A"/>
    <w:rsid w:val="00F645FF"/>
    <w:rsid w:val="00F64645"/>
    <w:rsid w:val="00F64A9D"/>
    <w:rsid w:val="00F64CBF"/>
    <w:rsid w:val="00F650EF"/>
    <w:rsid w:val="00F65CC9"/>
    <w:rsid w:val="00F66940"/>
    <w:rsid w:val="00F67205"/>
    <w:rsid w:val="00F6741B"/>
    <w:rsid w:val="00F711DB"/>
    <w:rsid w:val="00F71702"/>
    <w:rsid w:val="00F71CEE"/>
    <w:rsid w:val="00F71F9B"/>
    <w:rsid w:val="00F724E0"/>
    <w:rsid w:val="00F72D99"/>
    <w:rsid w:val="00F734DA"/>
    <w:rsid w:val="00F73DFC"/>
    <w:rsid w:val="00F7440C"/>
    <w:rsid w:val="00F74718"/>
    <w:rsid w:val="00F74D7B"/>
    <w:rsid w:val="00F75057"/>
    <w:rsid w:val="00F75425"/>
    <w:rsid w:val="00F75484"/>
    <w:rsid w:val="00F756B4"/>
    <w:rsid w:val="00F76321"/>
    <w:rsid w:val="00F76401"/>
    <w:rsid w:val="00F779F7"/>
    <w:rsid w:val="00F80233"/>
    <w:rsid w:val="00F803B2"/>
    <w:rsid w:val="00F80D0B"/>
    <w:rsid w:val="00F80F5E"/>
    <w:rsid w:val="00F81177"/>
    <w:rsid w:val="00F815D1"/>
    <w:rsid w:val="00F81B54"/>
    <w:rsid w:val="00F81D86"/>
    <w:rsid w:val="00F81D98"/>
    <w:rsid w:val="00F820A5"/>
    <w:rsid w:val="00F8243A"/>
    <w:rsid w:val="00F824BE"/>
    <w:rsid w:val="00F824E0"/>
    <w:rsid w:val="00F83216"/>
    <w:rsid w:val="00F83A56"/>
    <w:rsid w:val="00F8429E"/>
    <w:rsid w:val="00F84553"/>
    <w:rsid w:val="00F84C21"/>
    <w:rsid w:val="00F85BAE"/>
    <w:rsid w:val="00F868EC"/>
    <w:rsid w:val="00F86AA9"/>
    <w:rsid w:val="00F86FB1"/>
    <w:rsid w:val="00F87C58"/>
    <w:rsid w:val="00F9019C"/>
    <w:rsid w:val="00F90F44"/>
    <w:rsid w:val="00F91ED4"/>
    <w:rsid w:val="00F924F4"/>
    <w:rsid w:val="00F936DA"/>
    <w:rsid w:val="00F937B4"/>
    <w:rsid w:val="00F93938"/>
    <w:rsid w:val="00F93BAA"/>
    <w:rsid w:val="00F943F0"/>
    <w:rsid w:val="00F959CA"/>
    <w:rsid w:val="00F964F3"/>
    <w:rsid w:val="00F96AF4"/>
    <w:rsid w:val="00F97253"/>
    <w:rsid w:val="00F9732E"/>
    <w:rsid w:val="00F973B0"/>
    <w:rsid w:val="00F97F02"/>
    <w:rsid w:val="00FA00F6"/>
    <w:rsid w:val="00FA0574"/>
    <w:rsid w:val="00FA07A8"/>
    <w:rsid w:val="00FA08E3"/>
    <w:rsid w:val="00FA0BA7"/>
    <w:rsid w:val="00FA0CBF"/>
    <w:rsid w:val="00FA1203"/>
    <w:rsid w:val="00FA1317"/>
    <w:rsid w:val="00FA134E"/>
    <w:rsid w:val="00FA1401"/>
    <w:rsid w:val="00FA2BC0"/>
    <w:rsid w:val="00FA2C70"/>
    <w:rsid w:val="00FA30E1"/>
    <w:rsid w:val="00FA31D8"/>
    <w:rsid w:val="00FA372E"/>
    <w:rsid w:val="00FA4427"/>
    <w:rsid w:val="00FA4531"/>
    <w:rsid w:val="00FA45AD"/>
    <w:rsid w:val="00FA5814"/>
    <w:rsid w:val="00FA5D6C"/>
    <w:rsid w:val="00FA68EE"/>
    <w:rsid w:val="00FA6A54"/>
    <w:rsid w:val="00FA6AFD"/>
    <w:rsid w:val="00FA6DA2"/>
    <w:rsid w:val="00FA76B3"/>
    <w:rsid w:val="00FA7953"/>
    <w:rsid w:val="00FB07C2"/>
    <w:rsid w:val="00FB09EA"/>
    <w:rsid w:val="00FB0CD7"/>
    <w:rsid w:val="00FB116D"/>
    <w:rsid w:val="00FB15AA"/>
    <w:rsid w:val="00FB2E68"/>
    <w:rsid w:val="00FB2F52"/>
    <w:rsid w:val="00FB3E3D"/>
    <w:rsid w:val="00FB3EBB"/>
    <w:rsid w:val="00FB446D"/>
    <w:rsid w:val="00FB50B2"/>
    <w:rsid w:val="00FB5450"/>
    <w:rsid w:val="00FB5CC8"/>
    <w:rsid w:val="00FB6C33"/>
    <w:rsid w:val="00FB72B7"/>
    <w:rsid w:val="00FB769C"/>
    <w:rsid w:val="00FB793B"/>
    <w:rsid w:val="00FC0397"/>
    <w:rsid w:val="00FC0D05"/>
    <w:rsid w:val="00FC0EA0"/>
    <w:rsid w:val="00FC106C"/>
    <w:rsid w:val="00FC1690"/>
    <w:rsid w:val="00FC22AF"/>
    <w:rsid w:val="00FC2D95"/>
    <w:rsid w:val="00FC361C"/>
    <w:rsid w:val="00FC3786"/>
    <w:rsid w:val="00FC3A1D"/>
    <w:rsid w:val="00FC580A"/>
    <w:rsid w:val="00FC5F11"/>
    <w:rsid w:val="00FC613A"/>
    <w:rsid w:val="00FC6181"/>
    <w:rsid w:val="00FC6AEC"/>
    <w:rsid w:val="00FC6D82"/>
    <w:rsid w:val="00FC6F86"/>
    <w:rsid w:val="00FC776E"/>
    <w:rsid w:val="00FC78FD"/>
    <w:rsid w:val="00FC79B4"/>
    <w:rsid w:val="00FD06E3"/>
    <w:rsid w:val="00FD08A2"/>
    <w:rsid w:val="00FD092C"/>
    <w:rsid w:val="00FD126B"/>
    <w:rsid w:val="00FD1664"/>
    <w:rsid w:val="00FD3043"/>
    <w:rsid w:val="00FD36DE"/>
    <w:rsid w:val="00FD41A7"/>
    <w:rsid w:val="00FD54D1"/>
    <w:rsid w:val="00FD54D5"/>
    <w:rsid w:val="00FD5937"/>
    <w:rsid w:val="00FD5976"/>
    <w:rsid w:val="00FD5DB4"/>
    <w:rsid w:val="00FD606D"/>
    <w:rsid w:val="00FD6192"/>
    <w:rsid w:val="00FD63EB"/>
    <w:rsid w:val="00FD6B76"/>
    <w:rsid w:val="00FD6F2D"/>
    <w:rsid w:val="00FD6F8D"/>
    <w:rsid w:val="00FD715B"/>
    <w:rsid w:val="00FD7175"/>
    <w:rsid w:val="00FD718C"/>
    <w:rsid w:val="00FD7A64"/>
    <w:rsid w:val="00FE0189"/>
    <w:rsid w:val="00FE029F"/>
    <w:rsid w:val="00FE0716"/>
    <w:rsid w:val="00FE08E1"/>
    <w:rsid w:val="00FE2FB2"/>
    <w:rsid w:val="00FE354A"/>
    <w:rsid w:val="00FE38D4"/>
    <w:rsid w:val="00FE48A7"/>
    <w:rsid w:val="00FE5B69"/>
    <w:rsid w:val="00FE61D1"/>
    <w:rsid w:val="00FE6822"/>
    <w:rsid w:val="00FE6A09"/>
    <w:rsid w:val="00FE6A88"/>
    <w:rsid w:val="00FE7C67"/>
    <w:rsid w:val="00FF00A9"/>
    <w:rsid w:val="00FF034E"/>
    <w:rsid w:val="00FF0885"/>
    <w:rsid w:val="00FF13A8"/>
    <w:rsid w:val="00FF18CE"/>
    <w:rsid w:val="00FF1C5F"/>
    <w:rsid w:val="00FF2191"/>
    <w:rsid w:val="00FF232E"/>
    <w:rsid w:val="00FF2880"/>
    <w:rsid w:val="00FF2C18"/>
    <w:rsid w:val="00FF2F04"/>
    <w:rsid w:val="00FF3216"/>
    <w:rsid w:val="00FF3850"/>
    <w:rsid w:val="00FF4073"/>
    <w:rsid w:val="00FF4808"/>
    <w:rsid w:val="00FF50FA"/>
    <w:rsid w:val="00FF544D"/>
    <w:rsid w:val="00FF5B37"/>
    <w:rsid w:val="00FF5B86"/>
    <w:rsid w:val="00FF5CC9"/>
    <w:rsid w:val="00FF620E"/>
    <w:rsid w:val="00FF662A"/>
    <w:rsid w:val="00FF6881"/>
    <w:rsid w:val="00FF6C92"/>
    <w:rsid w:val="00FF739D"/>
    <w:rsid w:val="00FF7409"/>
    <w:rsid w:val="00FF7915"/>
    <w:rsid w:val="017DAE4F"/>
    <w:rsid w:val="01C0E8B3"/>
    <w:rsid w:val="01C1FE1F"/>
    <w:rsid w:val="01DCF888"/>
    <w:rsid w:val="02271994"/>
    <w:rsid w:val="03634DF5"/>
    <w:rsid w:val="036E4009"/>
    <w:rsid w:val="03C3C6B2"/>
    <w:rsid w:val="03FF7DC4"/>
    <w:rsid w:val="040CF8E2"/>
    <w:rsid w:val="04F88975"/>
    <w:rsid w:val="05363892"/>
    <w:rsid w:val="05750B75"/>
    <w:rsid w:val="058AFAF7"/>
    <w:rsid w:val="05B33A56"/>
    <w:rsid w:val="05FA5D62"/>
    <w:rsid w:val="06764FB9"/>
    <w:rsid w:val="06EA6363"/>
    <w:rsid w:val="07104D58"/>
    <w:rsid w:val="07255814"/>
    <w:rsid w:val="07A3D326"/>
    <w:rsid w:val="07DFBF49"/>
    <w:rsid w:val="07E9CB17"/>
    <w:rsid w:val="080A366E"/>
    <w:rsid w:val="081B3F6F"/>
    <w:rsid w:val="0897EEAF"/>
    <w:rsid w:val="0923C3F6"/>
    <w:rsid w:val="0949E0BC"/>
    <w:rsid w:val="09AB9AF9"/>
    <w:rsid w:val="09E21419"/>
    <w:rsid w:val="09E69884"/>
    <w:rsid w:val="0A98FF79"/>
    <w:rsid w:val="0AB39459"/>
    <w:rsid w:val="0AF55A64"/>
    <w:rsid w:val="0B4A1CF5"/>
    <w:rsid w:val="0B6F9EFB"/>
    <w:rsid w:val="0BA18A68"/>
    <w:rsid w:val="0C2FC8F1"/>
    <w:rsid w:val="0C3F1CCF"/>
    <w:rsid w:val="0C5E2B5C"/>
    <w:rsid w:val="0CA88CBA"/>
    <w:rsid w:val="0D11957F"/>
    <w:rsid w:val="0DE93120"/>
    <w:rsid w:val="0E3F1F8F"/>
    <w:rsid w:val="0E4A1C90"/>
    <w:rsid w:val="0E7AC90B"/>
    <w:rsid w:val="0E8284B8"/>
    <w:rsid w:val="0F3CE56B"/>
    <w:rsid w:val="0F850181"/>
    <w:rsid w:val="0FB36234"/>
    <w:rsid w:val="0FB6E937"/>
    <w:rsid w:val="0FC79A90"/>
    <w:rsid w:val="0FC864D9"/>
    <w:rsid w:val="0FFC54CE"/>
    <w:rsid w:val="103529C1"/>
    <w:rsid w:val="109FCFB0"/>
    <w:rsid w:val="10FF6250"/>
    <w:rsid w:val="1136465B"/>
    <w:rsid w:val="1190A94E"/>
    <w:rsid w:val="1244FC72"/>
    <w:rsid w:val="12B1A713"/>
    <w:rsid w:val="130FACDB"/>
    <w:rsid w:val="132CBE9A"/>
    <w:rsid w:val="13FE72F3"/>
    <w:rsid w:val="141678FE"/>
    <w:rsid w:val="1430A12D"/>
    <w:rsid w:val="1448CB64"/>
    <w:rsid w:val="152E6DC1"/>
    <w:rsid w:val="16A8275B"/>
    <w:rsid w:val="174B520A"/>
    <w:rsid w:val="1829847D"/>
    <w:rsid w:val="18382C91"/>
    <w:rsid w:val="184F8316"/>
    <w:rsid w:val="18B1116E"/>
    <w:rsid w:val="18B72CCF"/>
    <w:rsid w:val="19417F54"/>
    <w:rsid w:val="19596A0C"/>
    <w:rsid w:val="19B5AFD4"/>
    <w:rsid w:val="19BF5E66"/>
    <w:rsid w:val="19CEE54E"/>
    <w:rsid w:val="1A48BC58"/>
    <w:rsid w:val="1A4A2CA7"/>
    <w:rsid w:val="1A533001"/>
    <w:rsid w:val="1A97917F"/>
    <w:rsid w:val="1ABEB90E"/>
    <w:rsid w:val="1AF53A6D"/>
    <w:rsid w:val="1B904BA5"/>
    <w:rsid w:val="1C237947"/>
    <w:rsid w:val="1C2D6B8C"/>
    <w:rsid w:val="1CCAFBBE"/>
    <w:rsid w:val="1D08D712"/>
    <w:rsid w:val="1D6E825D"/>
    <w:rsid w:val="1DCB7A2C"/>
    <w:rsid w:val="1E04D4E0"/>
    <w:rsid w:val="1EB6197A"/>
    <w:rsid w:val="1ED4C57C"/>
    <w:rsid w:val="1F013F5D"/>
    <w:rsid w:val="1F406BBB"/>
    <w:rsid w:val="1F8FEBA7"/>
    <w:rsid w:val="1FBF024A"/>
    <w:rsid w:val="207095DD"/>
    <w:rsid w:val="21704276"/>
    <w:rsid w:val="21B5375E"/>
    <w:rsid w:val="21DD4DCC"/>
    <w:rsid w:val="22A17474"/>
    <w:rsid w:val="23B28D9C"/>
    <w:rsid w:val="23C8D8CF"/>
    <w:rsid w:val="23D442C4"/>
    <w:rsid w:val="2436A557"/>
    <w:rsid w:val="243718B1"/>
    <w:rsid w:val="249BD6C2"/>
    <w:rsid w:val="24E74975"/>
    <w:rsid w:val="25079951"/>
    <w:rsid w:val="253823EB"/>
    <w:rsid w:val="253E35D4"/>
    <w:rsid w:val="2567B636"/>
    <w:rsid w:val="2595E2A8"/>
    <w:rsid w:val="26AD118E"/>
    <w:rsid w:val="270E1703"/>
    <w:rsid w:val="2768D555"/>
    <w:rsid w:val="27EC36DD"/>
    <w:rsid w:val="28FB7F42"/>
    <w:rsid w:val="294E84F6"/>
    <w:rsid w:val="29777B5C"/>
    <w:rsid w:val="29C89B70"/>
    <w:rsid w:val="2B02C7FA"/>
    <w:rsid w:val="2B20A5D9"/>
    <w:rsid w:val="2B7A131B"/>
    <w:rsid w:val="2BA706E7"/>
    <w:rsid w:val="2CBAD0EC"/>
    <w:rsid w:val="2D60BF40"/>
    <w:rsid w:val="2D7382B4"/>
    <w:rsid w:val="2DAB08DA"/>
    <w:rsid w:val="2DAE4101"/>
    <w:rsid w:val="2DB549BD"/>
    <w:rsid w:val="2E417C1E"/>
    <w:rsid w:val="2E41AE48"/>
    <w:rsid w:val="2E8C6553"/>
    <w:rsid w:val="2ECF66F2"/>
    <w:rsid w:val="2ED12971"/>
    <w:rsid w:val="2F1D998F"/>
    <w:rsid w:val="2F347E7E"/>
    <w:rsid w:val="2F506ACD"/>
    <w:rsid w:val="2FAB92C2"/>
    <w:rsid w:val="30192F48"/>
    <w:rsid w:val="303747A7"/>
    <w:rsid w:val="30C7CDED"/>
    <w:rsid w:val="30E3AE6D"/>
    <w:rsid w:val="30F67454"/>
    <w:rsid w:val="3149BAA7"/>
    <w:rsid w:val="31AAA617"/>
    <w:rsid w:val="31B6D8B6"/>
    <w:rsid w:val="31D49ABF"/>
    <w:rsid w:val="32018CFE"/>
    <w:rsid w:val="322ED749"/>
    <w:rsid w:val="32BF1E1B"/>
    <w:rsid w:val="334A3AE9"/>
    <w:rsid w:val="3390A543"/>
    <w:rsid w:val="3465F478"/>
    <w:rsid w:val="349F7114"/>
    <w:rsid w:val="34BA2E03"/>
    <w:rsid w:val="34F49707"/>
    <w:rsid w:val="3566AADC"/>
    <w:rsid w:val="358CDB13"/>
    <w:rsid w:val="35D187CD"/>
    <w:rsid w:val="363B1E54"/>
    <w:rsid w:val="3646DAE0"/>
    <w:rsid w:val="36E9B787"/>
    <w:rsid w:val="37215A89"/>
    <w:rsid w:val="375E7A3C"/>
    <w:rsid w:val="3842CCEB"/>
    <w:rsid w:val="3844B846"/>
    <w:rsid w:val="387D21F5"/>
    <w:rsid w:val="3971C4FE"/>
    <w:rsid w:val="3974CC70"/>
    <w:rsid w:val="39B72094"/>
    <w:rsid w:val="3A51099D"/>
    <w:rsid w:val="3A842E3D"/>
    <w:rsid w:val="3A9F880C"/>
    <w:rsid w:val="3B9B0A80"/>
    <w:rsid w:val="3BF45BDC"/>
    <w:rsid w:val="3C1B20E2"/>
    <w:rsid w:val="3C492DFA"/>
    <w:rsid w:val="3C8D1D43"/>
    <w:rsid w:val="3CE175EF"/>
    <w:rsid w:val="3D0DA928"/>
    <w:rsid w:val="3D0DDE00"/>
    <w:rsid w:val="3D53DAC4"/>
    <w:rsid w:val="3E1E4898"/>
    <w:rsid w:val="3F03296A"/>
    <w:rsid w:val="3F6AB899"/>
    <w:rsid w:val="3FE28C25"/>
    <w:rsid w:val="40C13A15"/>
    <w:rsid w:val="40E4F676"/>
    <w:rsid w:val="413FFD49"/>
    <w:rsid w:val="42B5E1B3"/>
    <w:rsid w:val="436524BB"/>
    <w:rsid w:val="43D69A8D"/>
    <w:rsid w:val="441392F3"/>
    <w:rsid w:val="448DD110"/>
    <w:rsid w:val="44AB15A3"/>
    <w:rsid w:val="44BB892B"/>
    <w:rsid w:val="44C5578B"/>
    <w:rsid w:val="44D955CB"/>
    <w:rsid w:val="4500CD5D"/>
    <w:rsid w:val="45D45A18"/>
    <w:rsid w:val="45ED8275"/>
    <w:rsid w:val="45FD5A09"/>
    <w:rsid w:val="4662A72E"/>
    <w:rsid w:val="46E814B5"/>
    <w:rsid w:val="47412A6F"/>
    <w:rsid w:val="4791338A"/>
    <w:rsid w:val="47FA8EB0"/>
    <w:rsid w:val="48816EE4"/>
    <w:rsid w:val="48E3D842"/>
    <w:rsid w:val="48EE8474"/>
    <w:rsid w:val="49B6AAAB"/>
    <w:rsid w:val="4A45DC11"/>
    <w:rsid w:val="4A8BC220"/>
    <w:rsid w:val="4AA7CB3B"/>
    <w:rsid w:val="4B062F0E"/>
    <w:rsid w:val="4B3B3C38"/>
    <w:rsid w:val="4B491AC6"/>
    <w:rsid w:val="4B6A5A40"/>
    <w:rsid w:val="4C024EEC"/>
    <w:rsid w:val="4C155D39"/>
    <w:rsid w:val="4C1A2DE7"/>
    <w:rsid w:val="4C6B8E26"/>
    <w:rsid w:val="4CD6EB7F"/>
    <w:rsid w:val="4D747CAC"/>
    <w:rsid w:val="4D9331AD"/>
    <w:rsid w:val="4EA677F8"/>
    <w:rsid w:val="4EA6CAE8"/>
    <w:rsid w:val="4EF853A0"/>
    <w:rsid w:val="4F21C3C3"/>
    <w:rsid w:val="4FB8BD75"/>
    <w:rsid w:val="5029E273"/>
    <w:rsid w:val="5163F0BD"/>
    <w:rsid w:val="51690730"/>
    <w:rsid w:val="51AD3415"/>
    <w:rsid w:val="520521EF"/>
    <w:rsid w:val="5208D44B"/>
    <w:rsid w:val="52AD95A9"/>
    <w:rsid w:val="5312183D"/>
    <w:rsid w:val="5391D0D1"/>
    <w:rsid w:val="53C3B9D2"/>
    <w:rsid w:val="53D344D5"/>
    <w:rsid w:val="53D93D85"/>
    <w:rsid w:val="53E35687"/>
    <w:rsid w:val="546DAE49"/>
    <w:rsid w:val="55427074"/>
    <w:rsid w:val="5570B061"/>
    <w:rsid w:val="566DA310"/>
    <w:rsid w:val="567A0E3D"/>
    <w:rsid w:val="57772B6A"/>
    <w:rsid w:val="579DF4BB"/>
    <w:rsid w:val="58173E3F"/>
    <w:rsid w:val="58302516"/>
    <w:rsid w:val="58BE5C36"/>
    <w:rsid w:val="59024B9E"/>
    <w:rsid w:val="5903699E"/>
    <w:rsid w:val="5931E353"/>
    <w:rsid w:val="59B7536B"/>
    <w:rsid w:val="59CC69CE"/>
    <w:rsid w:val="5A1001CB"/>
    <w:rsid w:val="5B110B4F"/>
    <w:rsid w:val="5B576785"/>
    <w:rsid w:val="5C1D4C4A"/>
    <w:rsid w:val="5C32EB04"/>
    <w:rsid w:val="5D037318"/>
    <w:rsid w:val="5D36ECAF"/>
    <w:rsid w:val="5DCBA50C"/>
    <w:rsid w:val="5EB34B6F"/>
    <w:rsid w:val="5F21DD50"/>
    <w:rsid w:val="5FCF3170"/>
    <w:rsid w:val="5FDA4097"/>
    <w:rsid w:val="60338BF6"/>
    <w:rsid w:val="6052E62B"/>
    <w:rsid w:val="60820FA6"/>
    <w:rsid w:val="60C80D8A"/>
    <w:rsid w:val="60D020E7"/>
    <w:rsid w:val="60D62FEC"/>
    <w:rsid w:val="612BF991"/>
    <w:rsid w:val="617E318C"/>
    <w:rsid w:val="618CB398"/>
    <w:rsid w:val="61C6C8A4"/>
    <w:rsid w:val="6218E5D2"/>
    <w:rsid w:val="62F30EC7"/>
    <w:rsid w:val="63A3D6FF"/>
    <w:rsid w:val="640D3724"/>
    <w:rsid w:val="641BAF74"/>
    <w:rsid w:val="64714F01"/>
    <w:rsid w:val="65442AC7"/>
    <w:rsid w:val="65A53069"/>
    <w:rsid w:val="65F3B68E"/>
    <w:rsid w:val="66794D18"/>
    <w:rsid w:val="66A92875"/>
    <w:rsid w:val="66F6E6C3"/>
    <w:rsid w:val="670E4104"/>
    <w:rsid w:val="67D7A65E"/>
    <w:rsid w:val="67DF101C"/>
    <w:rsid w:val="6801E5CC"/>
    <w:rsid w:val="68151D79"/>
    <w:rsid w:val="68212085"/>
    <w:rsid w:val="6821EFF8"/>
    <w:rsid w:val="6990745A"/>
    <w:rsid w:val="6997C57D"/>
    <w:rsid w:val="69A9DE48"/>
    <w:rsid w:val="69B9EFF6"/>
    <w:rsid w:val="6A3A2ABC"/>
    <w:rsid w:val="6AD9E6F8"/>
    <w:rsid w:val="6AE1DF40"/>
    <w:rsid w:val="6AEF96B0"/>
    <w:rsid w:val="6AF93578"/>
    <w:rsid w:val="6B8AE2C5"/>
    <w:rsid w:val="6C147204"/>
    <w:rsid w:val="6C520583"/>
    <w:rsid w:val="6D222F10"/>
    <w:rsid w:val="6DA17CD2"/>
    <w:rsid w:val="6E124C1F"/>
    <w:rsid w:val="6E730277"/>
    <w:rsid w:val="6EC2C4FB"/>
    <w:rsid w:val="6EE09E5D"/>
    <w:rsid w:val="6F79CED4"/>
    <w:rsid w:val="6F817DEF"/>
    <w:rsid w:val="6FC0C320"/>
    <w:rsid w:val="6FFC9B7C"/>
    <w:rsid w:val="701E6138"/>
    <w:rsid w:val="70ADFEC3"/>
    <w:rsid w:val="71046B99"/>
    <w:rsid w:val="712A3EA3"/>
    <w:rsid w:val="713C07BF"/>
    <w:rsid w:val="71BF916C"/>
    <w:rsid w:val="71E4CB59"/>
    <w:rsid w:val="71FCBB02"/>
    <w:rsid w:val="72007883"/>
    <w:rsid w:val="721293F5"/>
    <w:rsid w:val="730F3410"/>
    <w:rsid w:val="7386BC15"/>
    <w:rsid w:val="73C3F73D"/>
    <w:rsid w:val="7401589C"/>
    <w:rsid w:val="74630A60"/>
    <w:rsid w:val="7475C709"/>
    <w:rsid w:val="74E265AA"/>
    <w:rsid w:val="75124ABD"/>
    <w:rsid w:val="752FEA39"/>
    <w:rsid w:val="754B7EF4"/>
    <w:rsid w:val="755F786C"/>
    <w:rsid w:val="75A269D6"/>
    <w:rsid w:val="75BFAB4A"/>
    <w:rsid w:val="76B246D9"/>
    <w:rsid w:val="77B017D3"/>
    <w:rsid w:val="77C40E15"/>
    <w:rsid w:val="77E874B1"/>
    <w:rsid w:val="77EAE945"/>
    <w:rsid w:val="785DB6EE"/>
    <w:rsid w:val="7860E24D"/>
    <w:rsid w:val="787741EB"/>
    <w:rsid w:val="787CCB6E"/>
    <w:rsid w:val="78BD2250"/>
    <w:rsid w:val="795B8F74"/>
    <w:rsid w:val="7961A8FD"/>
    <w:rsid w:val="797BDB0E"/>
    <w:rsid w:val="79EE5842"/>
    <w:rsid w:val="79F0EDC6"/>
    <w:rsid w:val="7A51CB74"/>
    <w:rsid w:val="7AB2BED8"/>
    <w:rsid w:val="7B2E1145"/>
    <w:rsid w:val="7B51A72E"/>
    <w:rsid w:val="7B818084"/>
    <w:rsid w:val="7B909253"/>
    <w:rsid w:val="7BA9AD99"/>
    <w:rsid w:val="7C27A5AA"/>
    <w:rsid w:val="7C386BE4"/>
    <w:rsid w:val="7C56BE45"/>
    <w:rsid w:val="7CCE7432"/>
    <w:rsid w:val="7DC247B5"/>
    <w:rsid w:val="7DE08B8D"/>
    <w:rsid w:val="7DFF8B7B"/>
    <w:rsid w:val="7E36EE1D"/>
    <w:rsid w:val="7E651A8F"/>
    <w:rsid w:val="7E7E851A"/>
    <w:rsid w:val="7EC1C96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6C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rsid w:val="00466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920"/>
  </w:style>
  <w:style w:type="paragraph" w:styleId="Footer">
    <w:name w:val="footer"/>
    <w:basedOn w:val="Normal"/>
    <w:link w:val="FooterChar"/>
    <w:uiPriority w:val="99"/>
    <w:unhideWhenUsed/>
    <w:rsid w:val="00466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920"/>
  </w:style>
  <w:style w:type="character" w:styleId="Strong">
    <w:name w:val="Strong"/>
    <w:basedOn w:val="DefaultParagraphFont"/>
    <w:uiPriority w:val="22"/>
    <w:qFormat/>
    <w:rsid w:val="00F97F02"/>
    <w:rPr>
      <w:b/>
      <w:bCs/>
    </w:rPr>
  </w:style>
  <w:style w:type="character" w:styleId="Hyperlink">
    <w:name w:val="Hyperlink"/>
    <w:basedOn w:val="DefaultParagraphFont"/>
    <w:uiPriority w:val="99"/>
    <w:unhideWhenUsed/>
    <w:rsid w:val="000E21AD"/>
    <w:rPr>
      <w:color w:val="0000FF" w:themeColor="hyperlink"/>
      <w:u w:val="single"/>
    </w:rPr>
  </w:style>
  <w:style w:type="character" w:styleId="Emphasis">
    <w:name w:val="Emphasis"/>
    <w:basedOn w:val="DefaultParagraphFont"/>
    <w:uiPriority w:val="20"/>
    <w:qFormat/>
    <w:rsid w:val="00A46CC7"/>
    <w:rPr>
      <w:i/>
      <w:iCs/>
    </w:rPr>
  </w:style>
  <w:style w:type="paragraph" w:styleId="Revision">
    <w:name w:val="Revision"/>
    <w:hidden/>
    <w:uiPriority w:val="99"/>
    <w:semiHidden/>
    <w:rsid w:val="00C7109B"/>
    <w:pPr>
      <w:spacing w:after="0" w:line="240" w:lineRule="auto"/>
    </w:pPr>
  </w:style>
  <w:style w:type="paragraph" w:customStyle="1" w:styleId="TAMainText">
    <w:name w:val="TA_Main_Text"/>
    <w:basedOn w:val="Normal"/>
    <w:link w:val="TAMainTextChar"/>
    <w:autoRedefine/>
    <w:rsid w:val="00B741FF"/>
    <w:pPr>
      <w:spacing w:after="0" w:line="240" w:lineRule="auto"/>
      <w:jc w:val="both"/>
    </w:pPr>
    <w:rPr>
      <w:rFonts w:ascii="Times New Roman" w:hAnsi="Times New Roman" w:cs="Times New Roman"/>
      <w:color w:val="000000" w:themeColor="text1"/>
      <w:kern w:val="21"/>
      <w:shd w:val="clear" w:color="auto" w:fill="FFFFFF"/>
    </w:rPr>
  </w:style>
  <w:style w:type="character" w:customStyle="1" w:styleId="TAMainTextChar">
    <w:name w:val="TA_Main_Text Char"/>
    <w:basedOn w:val="DefaultParagraphFont"/>
    <w:link w:val="TAMainText"/>
    <w:rsid w:val="00B741FF"/>
    <w:rPr>
      <w:rFonts w:ascii="Times New Roman" w:hAnsi="Times New Roman" w:cs="Times New Roman"/>
      <w:color w:val="000000" w:themeColor="text1"/>
      <w:kern w:val="21"/>
    </w:rPr>
  </w:style>
  <w:style w:type="paragraph" w:customStyle="1" w:styleId="BCAuthorAddress">
    <w:name w:val="BC_Author_Address"/>
    <w:basedOn w:val="Normal"/>
    <w:next w:val="Normal"/>
    <w:autoRedefine/>
    <w:rsid w:val="007D01E2"/>
    <w:pPr>
      <w:spacing w:after="60" w:line="240" w:lineRule="auto"/>
    </w:pPr>
    <w:rPr>
      <w:rFonts w:ascii="Arno Pro" w:hAnsi="Arno Pro" w:cs="Times New Roman"/>
      <w:kern w:val="22"/>
      <w:sz w:val="20"/>
      <w:szCs w:val="20"/>
    </w:rPr>
  </w:style>
  <w:style w:type="paragraph" w:customStyle="1" w:styleId="EndNoteBibliographyTitle">
    <w:name w:val="EndNote Bibliography Title"/>
    <w:basedOn w:val="Normal"/>
    <w:link w:val="EndNoteBibliographyTitleChar"/>
    <w:rsid w:val="009E1EA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E1EA6"/>
    <w:rPr>
      <w:rFonts w:ascii="Calibri" w:hAnsi="Calibri" w:cs="Calibri"/>
      <w:noProof/>
    </w:rPr>
  </w:style>
  <w:style w:type="paragraph" w:customStyle="1" w:styleId="EndNoteBibliography">
    <w:name w:val="EndNote Bibliography"/>
    <w:basedOn w:val="Normal"/>
    <w:link w:val="EndNoteBibliographyChar"/>
    <w:rsid w:val="009E1EA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E1EA6"/>
    <w:rPr>
      <w:rFonts w:ascii="Calibri" w:hAnsi="Calibri" w:cs="Calibri"/>
      <w:noProof/>
    </w:rPr>
  </w:style>
  <w:style w:type="paragraph" w:customStyle="1" w:styleId="paragraph">
    <w:name w:val="paragraph"/>
    <w:basedOn w:val="Normal"/>
    <w:rsid w:val="00536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36B5E"/>
  </w:style>
  <w:style w:type="character" w:customStyle="1" w:styleId="UnresolvedMention">
    <w:name w:val="Unresolved Mention"/>
    <w:basedOn w:val="DefaultParagraphFont"/>
    <w:uiPriority w:val="99"/>
    <w:semiHidden/>
    <w:unhideWhenUsed/>
    <w:rsid w:val="00536B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rsid w:val="00466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920"/>
  </w:style>
  <w:style w:type="paragraph" w:styleId="Footer">
    <w:name w:val="footer"/>
    <w:basedOn w:val="Normal"/>
    <w:link w:val="FooterChar"/>
    <w:uiPriority w:val="99"/>
    <w:unhideWhenUsed/>
    <w:rsid w:val="00466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920"/>
  </w:style>
  <w:style w:type="character" w:styleId="Strong">
    <w:name w:val="Strong"/>
    <w:basedOn w:val="DefaultParagraphFont"/>
    <w:uiPriority w:val="22"/>
    <w:qFormat/>
    <w:rsid w:val="00F97F02"/>
    <w:rPr>
      <w:b/>
      <w:bCs/>
    </w:rPr>
  </w:style>
  <w:style w:type="character" w:styleId="Hyperlink">
    <w:name w:val="Hyperlink"/>
    <w:basedOn w:val="DefaultParagraphFont"/>
    <w:uiPriority w:val="99"/>
    <w:unhideWhenUsed/>
    <w:rsid w:val="000E21AD"/>
    <w:rPr>
      <w:color w:val="0000FF" w:themeColor="hyperlink"/>
      <w:u w:val="single"/>
    </w:rPr>
  </w:style>
  <w:style w:type="character" w:styleId="Emphasis">
    <w:name w:val="Emphasis"/>
    <w:basedOn w:val="DefaultParagraphFont"/>
    <w:uiPriority w:val="20"/>
    <w:qFormat/>
    <w:rsid w:val="00A46CC7"/>
    <w:rPr>
      <w:i/>
      <w:iCs/>
    </w:rPr>
  </w:style>
  <w:style w:type="paragraph" w:styleId="Revision">
    <w:name w:val="Revision"/>
    <w:hidden/>
    <w:uiPriority w:val="99"/>
    <w:semiHidden/>
    <w:rsid w:val="00C7109B"/>
    <w:pPr>
      <w:spacing w:after="0" w:line="240" w:lineRule="auto"/>
    </w:pPr>
  </w:style>
  <w:style w:type="paragraph" w:customStyle="1" w:styleId="TAMainText">
    <w:name w:val="TA_Main_Text"/>
    <w:basedOn w:val="Normal"/>
    <w:link w:val="TAMainTextChar"/>
    <w:autoRedefine/>
    <w:rsid w:val="00B741FF"/>
    <w:pPr>
      <w:spacing w:after="0" w:line="240" w:lineRule="auto"/>
      <w:jc w:val="both"/>
    </w:pPr>
    <w:rPr>
      <w:rFonts w:ascii="Times New Roman" w:hAnsi="Times New Roman" w:cs="Times New Roman"/>
      <w:color w:val="000000" w:themeColor="text1"/>
      <w:kern w:val="21"/>
      <w:shd w:val="clear" w:color="auto" w:fill="FFFFFF"/>
    </w:rPr>
  </w:style>
  <w:style w:type="character" w:customStyle="1" w:styleId="TAMainTextChar">
    <w:name w:val="TA_Main_Text Char"/>
    <w:basedOn w:val="DefaultParagraphFont"/>
    <w:link w:val="TAMainText"/>
    <w:rsid w:val="00B741FF"/>
    <w:rPr>
      <w:rFonts w:ascii="Times New Roman" w:hAnsi="Times New Roman" w:cs="Times New Roman"/>
      <w:color w:val="000000" w:themeColor="text1"/>
      <w:kern w:val="21"/>
    </w:rPr>
  </w:style>
  <w:style w:type="paragraph" w:customStyle="1" w:styleId="BCAuthorAddress">
    <w:name w:val="BC_Author_Address"/>
    <w:basedOn w:val="Normal"/>
    <w:next w:val="Normal"/>
    <w:autoRedefine/>
    <w:rsid w:val="007D01E2"/>
    <w:pPr>
      <w:spacing w:after="60" w:line="240" w:lineRule="auto"/>
    </w:pPr>
    <w:rPr>
      <w:rFonts w:ascii="Arno Pro" w:hAnsi="Arno Pro" w:cs="Times New Roman"/>
      <w:kern w:val="22"/>
      <w:sz w:val="20"/>
      <w:szCs w:val="20"/>
    </w:rPr>
  </w:style>
  <w:style w:type="paragraph" w:customStyle="1" w:styleId="EndNoteBibliographyTitle">
    <w:name w:val="EndNote Bibliography Title"/>
    <w:basedOn w:val="Normal"/>
    <w:link w:val="EndNoteBibliographyTitleChar"/>
    <w:rsid w:val="009E1EA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E1EA6"/>
    <w:rPr>
      <w:rFonts w:ascii="Calibri" w:hAnsi="Calibri" w:cs="Calibri"/>
      <w:noProof/>
    </w:rPr>
  </w:style>
  <w:style w:type="paragraph" w:customStyle="1" w:styleId="EndNoteBibliography">
    <w:name w:val="EndNote Bibliography"/>
    <w:basedOn w:val="Normal"/>
    <w:link w:val="EndNoteBibliographyChar"/>
    <w:rsid w:val="009E1EA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E1EA6"/>
    <w:rPr>
      <w:rFonts w:ascii="Calibri" w:hAnsi="Calibri" w:cs="Calibri"/>
      <w:noProof/>
    </w:rPr>
  </w:style>
  <w:style w:type="paragraph" w:customStyle="1" w:styleId="paragraph">
    <w:name w:val="paragraph"/>
    <w:basedOn w:val="Normal"/>
    <w:rsid w:val="00536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36B5E"/>
  </w:style>
  <w:style w:type="character" w:customStyle="1" w:styleId="UnresolvedMention">
    <w:name w:val="Unresolved Mention"/>
    <w:basedOn w:val="DefaultParagraphFont"/>
    <w:uiPriority w:val="99"/>
    <w:semiHidden/>
    <w:unhideWhenUsed/>
    <w:rsid w:val="00536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2021">
      <w:bodyDiv w:val="1"/>
      <w:marLeft w:val="0"/>
      <w:marRight w:val="0"/>
      <w:marTop w:val="0"/>
      <w:marBottom w:val="0"/>
      <w:divBdr>
        <w:top w:val="none" w:sz="0" w:space="0" w:color="auto"/>
        <w:left w:val="none" w:sz="0" w:space="0" w:color="auto"/>
        <w:bottom w:val="none" w:sz="0" w:space="0" w:color="auto"/>
        <w:right w:val="none" w:sz="0" w:space="0" w:color="auto"/>
      </w:divBdr>
      <w:divsChild>
        <w:div w:id="1140149500">
          <w:marLeft w:val="0"/>
          <w:marRight w:val="0"/>
          <w:marTop w:val="0"/>
          <w:marBottom w:val="0"/>
          <w:divBdr>
            <w:top w:val="none" w:sz="0" w:space="0" w:color="auto"/>
            <w:left w:val="none" w:sz="0" w:space="0" w:color="auto"/>
            <w:bottom w:val="none" w:sz="0" w:space="0" w:color="auto"/>
            <w:right w:val="none" w:sz="0" w:space="0" w:color="auto"/>
          </w:divBdr>
          <w:divsChild>
            <w:div w:id="1987663603">
              <w:marLeft w:val="0"/>
              <w:marRight w:val="0"/>
              <w:marTop w:val="0"/>
              <w:marBottom w:val="0"/>
              <w:divBdr>
                <w:top w:val="none" w:sz="0" w:space="0" w:color="auto"/>
                <w:left w:val="none" w:sz="0" w:space="0" w:color="auto"/>
                <w:bottom w:val="none" w:sz="0" w:space="0" w:color="auto"/>
                <w:right w:val="none" w:sz="0" w:space="0" w:color="auto"/>
              </w:divBdr>
              <w:divsChild>
                <w:div w:id="464003047">
                  <w:marLeft w:val="0"/>
                  <w:marRight w:val="0"/>
                  <w:marTop w:val="0"/>
                  <w:marBottom w:val="0"/>
                  <w:divBdr>
                    <w:top w:val="none" w:sz="0" w:space="0" w:color="auto"/>
                    <w:left w:val="none" w:sz="0" w:space="0" w:color="auto"/>
                    <w:bottom w:val="none" w:sz="0" w:space="0" w:color="auto"/>
                    <w:right w:val="none" w:sz="0" w:space="0" w:color="auto"/>
                  </w:divBdr>
                  <w:divsChild>
                    <w:div w:id="1304506972">
                      <w:marLeft w:val="0"/>
                      <w:marRight w:val="0"/>
                      <w:marTop w:val="0"/>
                      <w:marBottom w:val="0"/>
                      <w:divBdr>
                        <w:top w:val="none" w:sz="0" w:space="0" w:color="auto"/>
                        <w:left w:val="none" w:sz="0" w:space="0" w:color="auto"/>
                        <w:bottom w:val="none" w:sz="0" w:space="0" w:color="auto"/>
                        <w:right w:val="none" w:sz="0" w:space="0" w:color="auto"/>
                      </w:divBdr>
                      <w:divsChild>
                        <w:div w:id="115947873">
                          <w:marLeft w:val="0"/>
                          <w:marRight w:val="0"/>
                          <w:marTop w:val="0"/>
                          <w:marBottom w:val="0"/>
                          <w:divBdr>
                            <w:top w:val="none" w:sz="0" w:space="0" w:color="auto"/>
                            <w:left w:val="none" w:sz="0" w:space="0" w:color="auto"/>
                            <w:bottom w:val="none" w:sz="0" w:space="0" w:color="auto"/>
                            <w:right w:val="none" w:sz="0" w:space="0" w:color="auto"/>
                          </w:divBdr>
                          <w:divsChild>
                            <w:div w:id="7006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4612">
      <w:bodyDiv w:val="1"/>
      <w:marLeft w:val="0"/>
      <w:marRight w:val="0"/>
      <w:marTop w:val="0"/>
      <w:marBottom w:val="0"/>
      <w:divBdr>
        <w:top w:val="none" w:sz="0" w:space="0" w:color="auto"/>
        <w:left w:val="none" w:sz="0" w:space="0" w:color="auto"/>
        <w:bottom w:val="none" w:sz="0" w:space="0" w:color="auto"/>
        <w:right w:val="none" w:sz="0" w:space="0" w:color="auto"/>
      </w:divBdr>
    </w:div>
    <w:div w:id="363943571">
      <w:bodyDiv w:val="1"/>
      <w:marLeft w:val="0"/>
      <w:marRight w:val="0"/>
      <w:marTop w:val="0"/>
      <w:marBottom w:val="0"/>
      <w:divBdr>
        <w:top w:val="none" w:sz="0" w:space="0" w:color="auto"/>
        <w:left w:val="none" w:sz="0" w:space="0" w:color="auto"/>
        <w:bottom w:val="none" w:sz="0" w:space="0" w:color="auto"/>
        <w:right w:val="none" w:sz="0" w:space="0" w:color="auto"/>
      </w:divBdr>
    </w:div>
    <w:div w:id="386224882">
      <w:bodyDiv w:val="1"/>
      <w:marLeft w:val="0"/>
      <w:marRight w:val="0"/>
      <w:marTop w:val="0"/>
      <w:marBottom w:val="0"/>
      <w:divBdr>
        <w:top w:val="none" w:sz="0" w:space="0" w:color="auto"/>
        <w:left w:val="none" w:sz="0" w:space="0" w:color="auto"/>
        <w:bottom w:val="none" w:sz="0" w:space="0" w:color="auto"/>
        <w:right w:val="none" w:sz="0" w:space="0" w:color="auto"/>
      </w:divBdr>
    </w:div>
    <w:div w:id="446974650">
      <w:bodyDiv w:val="1"/>
      <w:marLeft w:val="0"/>
      <w:marRight w:val="0"/>
      <w:marTop w:val="0"/>
      <w:marBottom w:val="0"/>
      <w:divBdr>
        <w:top w:val="none" w:sz="0" w:space="0" w:color="auto"/>
        <w:left w:val="none" w:sz="0" w:space="0" w:color="auto"/>
        <w:bottom w:val="none" w:sz="0" w:space="0" w:color="auto"/>
        <w:right w:val="none" w:sz="0" w:space="0" w:color="auto"/>
      </w:divBdr>
    </w:div>
    <w:div w:id="498468286">
      <w:bodyDiv w:val="1"/>
      <w:marLeft w:val="0"/>
      <w:marRight w:val="0"/>
      <w:marTop w:val="0"/>
      <w:marBottom w:val="0"/>
      <w:divBdr>
        <w:top w:val="none" w:sz="0" w:space="0" w:color="auto"/>
        <w:left w:val="none" w:sz="0" w:space="0" w:color="auto"/>
        <w:bottom w:val="none" w:sz="0" w:space="0" w:color="auto"/>
        <w:right w:val="none" w:sz="0" w:space="0" w:color="auto"/>
      </w:divBdr>
    </w:div>
    <w:div w:id="502551119">
      <w:bodyDiv w:val="1"/>
      <w:marLeft w:val="0"/>
      <w:marRight w:val="0"/>
      <w:marTop w:val="0"/>
      <w:marBottom w:val="0"/>
      <w:divBdr>
        <w:top w:val="none" w:sz="0" w:space="0" w:color="auto"/>
        <w:left w:val="none" w:sz="0" w:space="0" w:color="auto"/>
        <w:bottom w:val="none" w:sz="0" w:space="0" w:color="auto"/>
        <w:right w:val="none" w:sz="0" w:space="0" w:color="auto"/>
      </w:divBdr>
      <w:divsChild>
        <w:div w:id="90442863">
          <w:marLeft w:val="446"/>
          <w:marRight w:val="0"/>
          <w:marTop w:val="144"/>
          <w:marBottom w:val="0"/>
          <w:divBdr>
            <w:top w:val="none" w:sz="0" w:space="0" w:color="auto"/>
            <w:left w:val="none" w:sz="0" w:space="0" w:color="auto"/>
            <w:bottom w:val="none" w:sz="0" w:space="0" w:color="auto"/>
            <w:right w:val="none" w:sz="0" w:space="0" w:color="auto"/>
          </w:divBdr>
        </w:div>
        <w:div w:id="147328359">
          <w:marLeft w:val="446"/>
          <w:marRight w:val="0"/>
          <w:marTop w:val="144"/>
          <w:marBottom w:val="0"/>
          <w:divBdr>
            <w:top w:val="none" w:sz="0" w:space="0" w:color="auto"/>
            <w:left w:val="none" w:sz="0" w:space="0" w:color="auto"/>
            <w:bottom w:val="none" w:sz="0" w:space="0" w:color="auto"/>
            <w:right w:val="none" w:sz="0" w:space="0" w:color="auto"/>
          </w:divBdr>
        </w:div>
        <w:div w:id="1925918347">
          <w:marLeft w:val="446"/>
          <w:marRight w:val="0"/>
          <w:marTop w:val="144"/>
          <w:marBottom w:val="0"/>
          <w:divBdr>
            <w:top w:val="none" w:sz="0" w:space="0" w:color="auto"/>
            <w:left w:val="none" w:sz="0" w:space="0" w:color="auto"/>
            <w:bottom w:val="none" w:sz="0" w:space="0" w:color="auto"/>
            <w:right w:val="none" w:sz="0" w:space="0" w:color="auto"/>
          </w:divBdr>
        </w:div>
      </w:divsChild>
    </w:div>
    <w:div w:id="515119581">
      <w:bodyDiv w:val="1"/>
      <w:marLeft w:val="0"/>
      <w:marRight w:val="0"/>
      <w:marTop w:val="0"/>
      <w:marBottom w:val="0"/>
      <w:divBdr>
        <w:top w:val="none" w:sz="0" w:space="0" w:color="auto"/>
        <w:left w:val="none" w:sz="0" w:space="0" w:color="auto"/>
        <w:bottom w:val="none" w:sz="0" w:space="0" w:color="auto"/>
        <w:right w:val="none" w:sz="0" w:space="0" w:color="auto"/>
      </w:divBdr>
    </w:div>
    <w:div w:id="592859542">
      <w:bodyDiv w:val="1"/>
      <w:marLeft w:val="0"/>
      <w:marRight w:val="0"/>
      <w:marTop w:val="0"/>
      <w:marBottom w:val="0"/>
      <w:divBdr>
        <w:top w:val="none" w:sz="0" w:space="0" w:color="auto"/>
        <w:left w:val="none" w:sz="0" w:space="0" w:color="auto"/>
        <w:bottom w:val="none" w:sz="0" w:space="0" w:color="auto"/>
        <w:right w:val="none" w:sz="0" w:space="0" w:color="auto"/>
      </w:divBdr>
    </w:div>
    <w:div w:id="669909898">
      <w:bodyDiv w:val="1"/>
      <w:marLeft w:val="0"/>
      <w:marRight w:val="0"/>
      <w:marTop w:val="0"/>
      <w:marBottom w:val="0"/>
      <w:divBdr>
        <w:top w:val="none" w:sz="0" w:space="0" w:color="auto"/>
        <w:left w:val="none" w:sz="0" w:space="0" w:color="auto"/>
        <w:bottom w:val="none" w:sz="0" w:space="0" w:color="auto"/>
        <w:right w:val="none" w:sz="0" w:space="0" w:color="auto"/>
      </w:divBdr>
    </w:div>
    <w:div w:id="800226952">
      <w:bodyDiv w:val="1"/>
      <w:marLeft w:val="0"/>
      <w:marRight w:val="0"/>
      <w:marTop w:val="0"/>
      <w:marBottom w:val="0"/>
      <w:divBdr>
        <w:top w:val="none" w:sz="0" w:space="0" w:color="auto"/>
        <w:left w:val="none" w:sz="0" w:space="0" w:color="auto"/>
        <w:bottom w:val="none" w:sz="0" w:space="0" w:color="auto"/>
        <w:right w:val="none" w:sz="0" w:space="0" w:color="auto"/>
      </w:divBdr>
      <w:divsChild>
        <w:div w:id="182784576">
          <w:marLeft w:val="0"/>
          <w:marRight w:val="0"/>
          <w:marTop w:val="0"/>
          <w:marBottom w:val="0"/>
          <w:divBdr>
            <w:top w:val="none" w:sz="0" w:space="0" w:color="auto"/>
            <w:left w:val="none" w:sz="0" w:space="0" w:color="auto"/>
            <w:bottom w:val="none" w:sz="0" w:space="0" w:color="auto"/>
            <w:right w:val="none" w:sz="0" w:space="0" w:color="auto"/>
          </w:divBdr>
          <w:divsChild>
            <w:div w:id="832791889">
              <w:marLeft w:val="0"/>
              <w:marRight w:val="0"/>
              <w:marTop w:val="0"/>
              <w:marBottom w:val="0"/>
              <w:divBdr>
                <w:top w:val="none" w:sz="0" w:space="0" w:color="auto"/>
                <w:left w:val="none" w:sz="0" w:space="0" w:color="auto"/>
                <w:bottom w:val="none" w:sz="0" w:space="0" w:color="auto"/>
                <w:right w:val="none" w:sz="0" w:space="0" w:color="auto"/>
              </w:divBdr>
              <w:divsChild>
                <w:div w:id="1720320758">
                  <w:marLeft w:val="0"/>
                  <w:marRight w:val="0"/>
                  <w:marTop w:val="0"/>
                  <w:marBottom w:val="0"/>
                  <w:divBdr>
                    <w:top w:val="none" w:sz="0" w:space="0" w:color="auto"/>
                    <w:left w:val="none" w:sz="0" w:space="0" w:color="auto"/>
                    <w:bottom w:val="none" w:sz="0" w:space="0" w:color="auto"/>
                    <w:right w:val="none" w:sz="0" w:space="0" w:color="auto"/>
                  </w:divBdr>
                  <w:divsChild>
                    <w:div w:id="765229791">
                      <w:marLeft w:val="0"/>
                      <w:marRight w:val="0"/>
                      <w:marTop w:val="0"/>
                      <w:marBottom w:val="0"/>
                      <w:divBdr>
                        <w:top w:val="none" w:sz="0" w:space="0" w:color="auto"/>
                        <w:left w:val="none" w:sz="0" w:space="0" w:color="auto"/>
                        <w:bottom w:val="none" w:sz="0" w:space="0" w:color="auto"/>
                        <w:right w:val="none" w:sz="0" w:space="0" w:color="auto"/>
                      </w:divBdr>
                      <w:divsChild>
                        <w:div w:id="494960150">
                          <w:marLeft w:val="0"/>
                          <w:marRight w:val="0"/>
                          <w:marTop w:val="0"/>
                          <w:marBottom w:val="0"/>
                          <w:divBdr>
                            <w:top w:val="none" w:sz="0" w:space="0" w:color="auto"/>
                            <w:left w:val="none" w:sz="0" w:space="0" w:color="auto"/>
                            <w:bottom w:val="none" w:sz="0" w:space="0" w:color="auto"/>
                            <w:right w:val="none" w:sz="0" w:space="0" w:color="auto"/>
                          </w:divBdr>
                          <w:divsChild>
                            <w:div w:id="5211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832306">
      <w:bodyDiv w:val="1"/>
      <w:marLeft w:val="0"/>
      <w:marRight w:val="0"/>
      <w:marTop w:val="0"/>
      <w:marBottom w:val="0"/>
      <w:divBdr>
        <w:top w:val="none" w:sz="0" w:space="0" w:color="auto"/>
        <w:left w:val="none" w:sz="0" w:space="0" w:color="auto"/>
        <w:bottom w:val="none" w:sz="0" w:space="0" w:color="auto"/>
        <w:right w:val="none" w:sz="0" w:space="0" w:color="auto"/>
      </w:divBdr>
    </w:div>
    <w:div w:id="960115760">
      <w:bodyDiv w:val="1"/>
      <w:marLeft w:val="0"/>
      <w:marRight w:val="0"/>
      <w:marTop w:val="0"/>
      <w:marBottom w:val="0"/>
      <w:divBdr>
        <w:top w:val="none" w:sz="0" w:space="0" w:color="auto"/>
        <w:left w:val="none" w:sz="0" w:space="0" w:color="auto"/>
        <w:bottom w:val="none" w:sz="0" w:space="0" w:color="auto"/>
        <w:right w:val="none" w:sz="0" w:space="0" w:color="auto"/>
      </w:divBdr>
    </w:div>
    <w:div w:id="960961743">
      <w:bodyDiv w:val="1"/>
      <w:marLeft w:val="0"/>
      <w:marRight w:val="0"/>
      <w:marTop w:val="0"/>
      <w:marBottom w:val="0"/>
      <w:divBdr>
        <w:top w:val="none" w:sz="0" w:space="0" w:color="auto"/>
        <w:left w:val="none" w:sz="0" w:space="0" w:color="auto"/>
        <w:bottom w:val="none" w:sz="0" w:space="0" w:color="auto"/>
        <w:right w:val="none" w:sz="0" w:space="0" w:color="auto"/>
      </w:divBdr>
    </w:div>
    <w:div w:id="1014040234">
      <w:bodyDiv w:val="1"/>
      <w:marLeft w:val="0"/>
      <w:marRight w:val="0"/>
      <w:marTop w:val="0"/>
      <w:marBottom w:val="0"/>
      <w:divBdr>
        <w:top w:val="none" w:sz="0" w:space="0" w:color="auto"/>
        <w:left w:val="none" w:sz="0" w:space="0" w:color="auto"/>
        <w:bottom w:val="none" w:sz="0" w:space="0" w:color="auto"/>
        <w:right w:val="none" w:sz="0" w:space="0" w:color="auto"/>
      </w:divBdr>
    </w:div>
    <w:div w:id="1193617638">
      <w:bodyDiv w:val="1"/>
      <w:marLeft w:val="0"/>
      <w:marRight w:val="0"/>
      <w:marTop w:val="0"/>
      <w:marBottom w:val="0"/>
      <w:divBdr>
        <w:top w:val="none" w:sz="0" w:space="0" w:color="auto"/>
        <w:left w:val="none" w:sz="0" w:space="0" w:color="auto"/>
        <w:bottom w:val="none" w:sz="0" w:space="0" w:color="auto"/>
        <w:right w:val="none" w:sz="0" w:space="0" w:color="auto"/>
      </w:divBdr>
    </w:div>
    <w:div w:id="1282420833">
      <w:bodyDiv w:val="1"/>
      <w:marLeft w:val="0"/>
      <w:marRight w:val="0"/>
      <w:marTop w:val="0"/>
      <w:marBottom w:val="0"/>
      <w:divBdr>
        <w:top w:val="none" w:sz="0" w:space="0" w:color="auto"/>
        <w:left w:val="none" w:sz="0" w:space="0" w:color="auto"/>
        <w:bottom w:val="none" w:sz="0" w:space="0" w:color="auto"/>
        <w:right w:val="none" w:sz="0" w:space="0" w:color="auto"/>
      </w:divBdr>
      <w:divsChild>
        <w:div w:id="496192045">
          <w:marLeft w:val="0"/>
          <w:marRight w:val="0"/>
          <w:marTop w:val="0"/>
          <w:marBottom w:val="0"/>
          <w:divBdr>
            <w:top w:val="none" w:sz="0" w:space="0" w:color="auto"/>
            <w:left w:val="none" w:sz="0" w:space="0" w:color="auto"/>
            <w:bottom w:val="none" w:sz="0" w:space="0" w:color="auto"/>
            <w:right w:val="none" w:sz="0" w:space="0" w:color="auto"/>
          </w:divBdr>
          <w:divsChild>
            <w:div w:id="688609350">
              <w:marLeft w:val="0"/>
              <w:marRight w:val="0"/>
              <w:marTop w:val="0"/>
              <w:marBottom w:val="0"/>
              <w:divBdr>
                <w:top w:val="none" w:sz="0" w:space="0" w:color="auto"/>
                <w:left w:val="none" w:sz="0" w:space="0" w:color="auto"/>
                <w:bottom w:val="none" w:sz="0" w:space="0" w:color="auto"/>
                <w:right w:val="none" w:sz="0" w:space="0" w:color="auto"/>
              </w:divBdr>
              <w:divsChild>
                <w:div w:id="2076855532">
                  <w:marLeft w:val="0"/>
                  <w:marRight w:val="0"/>
                  <w:marTop w:val="0"/>
                  <w:marBottom w:val="0"/>
                  <w:divBdr>
                    <w:top w:val="none" w:sz="0" w:space="0" w:color="auto"/>
                    <w:left w:val="none" w:sz="0" w:space="0" w:color="auto"/>
                    <w:bottom w:val="none" w:sz="0" w:space="0" w:color="auto"/>
                    <w:right w:val="none" w:sz="0" w:space="0" w:color="auto"/>
                  </w:divBdr>
                  <w:divsChild>
                    <w:div w:id="1603142926">
                      <w:marLeft w:val="0"/>
                      <w:marRight w:val="0"/>
                      <w:marTop w:val="0"/>
                      <w:marBottom w:val="0"/>
                      <w:divBdr>
                        <w:top w:val="none" w:sz="0" w:space="0" w:color="auto"/>
                        <w:left w:val="none" w:sz="0" w:space="0" w:color="auto"/>
                        <w:bottom w:val="none" w:sz="0" w:space="0" w:color="auto"/>
                        <w:right w:val="none" w:sz="0" w:space="0" w:color="auto"/>
                      </w:divBdr>
                      <w:divsChild>
                        <w:div w:id="880559642">
                          <w:marLeft w:val="0"/>
                          <w:marRight w:val="0"/>
                          <w:marTop w:val="0"/>
                          <w:marBottom w:val="0"/>
                          <w:divBdr>
                            <w:top w:val="none" w:sz="0" w:space="0" w:color="auto"/>
                            <w:left w:val="none" w:sz="0" w:space="0" w:color="auto"/>
                            <w:bottom w:val="none" w:sz="0" w:space="0" w:color="auto"/>
                            <w:right w:val="none" w:sz="0" w:space="0" w:color="auto"/>
                          </w:divBdr>
                          <w:divsChild>
                            <w:div w:id="15312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22546">
      <w:bodyDiv w:val="1"/>
      <w:marLeft w:val="0"/>
      <w:marRight w:val="0"/>
      <w:marTop w:val="0"/>
      <w:marBottom w:val="0"/>
      <w:divBdr>
        <w:top w:val="none" w:sz="0" w:space="0" w:color="auto"/>
        <w:left w:val="none" w:sz="0" w:space="0" w:color="auto"/>
        <w:bottom w:val="none" w:sz="0" w:space="0" w:color="auto"/>
        <w:right w:val="none" w:sz="0" w:space="0" w:color="auto"/>
      </w:divBdr>
    </w:div>
    <w:div w:id="1314480928">
      <w:bodyDiv w:val="1"/>
      <w:marLeft w:val="0"/>
      <w:marRight w:val="0"/>
      <w:marTop w:val="0"/>
      <w:marBottom w:val="0"/>
      <w:divBdr>
        <w:top w:val="none" w:sz="0" w:space="0" w:color="auto"/>
        <w:left w:val="none" w:sz="0" w:space="0" w:color="auto"/>
        <w:bottom w:val="none" w:sz="0" w:space="0" w:color="auto"/>
        <w:right w:val="none" w:sz="0" w:space="0" w:color="auto"/>
      </w:divBdr>
    </w:div>
    <w:div w:id="1354725111">
      <w:bodyDiv w:val="1"/>
      <w:marLeft w:val="0"/>
      <w:marRight w:val="0"/>
      <w:marTop w:val="0"/>
      <w:marBottom w:val="0"/>
      <w:divBdr>
        <w:top w:val="none" w:sz="0" w:space="0" w:color="auto"/>
        <w:left w:val="none" w:sz="0" w:space="0" w:color="auto"/>
        <w:bottom w:val="none" w:sz="0" w:space="0" w:color="auto"/>
        <w:right w:val="none" w:sz="0" w:space="0" w:color="auto"/>
      </w:divBdr>
      <w:divsChild>
        <w:div w:id="1707826031">
          <w:marLeft w:val="0"/>
          <w:marRight w:val="0"/>
          <w:marTop w:val="0"/>
          <w:marBottom w:val="0"/>
          <w:divBdr>
            <w:top w:val="none" w:sz="0" w:space="0" w:color="auto"/>
            <w:left w:val="none" w:sz="0" w:space="0" w:color="auto"/>
            <w:bottom w:val="none" w:sz="0" w:space="0" w:color="auto"/>
            <w:right w:val="none" w:sz="0" w:space="0" w:color="auto"/>
          </w:divBdr>
          <w:divsChild>
            <w:div w:id="1068960818">
              <w:marLeft w:val="0"/>
              <w:marRight w:val="0"/>
              <w:marTop w:val="0"/>
              <w:marBottom w:val="0"/>
              <w:divBdr>
                <w:top w:val="none" w:sz="0" w:space="0" w:color="auto"/>
                <w:left w:val="none" w:sz="0" w:space="0" w:color="auto"/>
                <w:bottom w:val="none" w:sz="0" w:space="0" w:color="auto"/>
                <w:right w:val="none" w:sz="0" w:space="0" w:color="auto"/>
              </w:divBdr>
              <w:divsChild>
                <w:div w:id="1080641082">
                  <w:marLeft w:val="0"/>
                  <w:marRight w:val="0"/>
                  <w:marTop w:val="0"/>
                  <w:marBottom w:val="0"/>
                  <w:divBdr>
                    <w:top w:val="none" w:sz="0" w:space="0" w:color="auto"/>
                    <w:left w:val="none" w:sz="0" w:space="0" w:color="auto"/>
                    <w:bottom w:val="none" w:sz="0" w:space="0" w:color="auto"/>
                    <w:right w:val="none" w:sz="0" w:space="0" w:color="auto"/>
                  </w:divBdr>
                  <w:divsChild>
                    <w:div w:id="1015695750">
                      <w:marLeft w:val="0"/>
                      <w:marRight w:val="0"/>
                      <w:marTop w:val="0"/>
                      <w:marBottom w:val="0"/>
                      <w:divBdr>
                        <w:top w:val="none" w:sz="0" w:space="0" w:color="auto"/>
                        <w:left w:val="none" w:sz="0" w:space="0" w:color="auto"/>
                        <w:bottom w:val="none" w:sz="0" w:space="0" w:color="auto"/>
                        <w:right w:val="none" w:sz="0" w:space="0" w:color="auto"/>
                      </w:divBdr>
                      <w:divsChild>
                        <w:div w:id="1784613350">
                          <w:marLeft w:val="0"/>
                          <w:marRight w:val="0"/>
                          <w:marTop w:val="0"/>
                          <w:marBottom w:val="0"/>
                          <w:divBdr>
                            <w:top w:val="none" w:sz="0" w:space="0" w:color="auto"/>
                            <w:left w:val="none" w:sz="0" w:space="0" w:color="auto"/>
                            <w:bottom w:val="none" w:sz="0" w:space="0" w:color="auto"/>
                            <w:right w:val="none" w:sz="0" w:space="0" w:color="auto"/>
                          </w:divBdr>
                          <w:divsChild>
                            <w:div w:id="66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52775">
      <w:bodyDiv w:val="1"/>
      <w:marLeft w:val="0"/>
      <w:marRight w:val="0"/>
      <w:marTop w:val="0"/>
      <w:marBottom w:val="0"/>
      <w:divBdr>
        <w:top w:val="none" w:sz="0" w:space="0" w:color="auto"/>
        <w:left w:val="none" w:sz="0" w:space="0" w:color="auto"/>
        <w:bottom w:val="none" w:sz="0" w:space="0" w:color="auto"/>
        <w:right w:val="none" w:sz="0" w:space="0" w:color="auto"/>
      </w:divBdr>
    </w:div>
    <w:div w:id="1418208695">
      <w:bodyDiv w:val="1"/>
      <w:marLeft w:val="0"/>
      <w:marRight w:val="0"/>
      <w:marTop w:val="0"/>
      <w:marBottom w:val="0"/>
      <w:divBdr>
        <w:top w:val="none" w:sz="0" w:space="0" w:color="auto"/>
        <w:left w:val="none" w:sz="0" w:space="0" w:color="auto"/>
        <w:bottom w:val="none" w:sz="0" w:space="0" w:color="auto"/>
        <w:right w:val="none" w:sz="0" w:space="0" w:color="auto"/>
      </w:divBdr>
    </w:div>
    <w:div w:id="1419867194">
      <w:bodyDiv w:val="1"/>
      <w:marLeft w:val="0"/>
      <w:marRight w:val="0"/>
      <w:marTop w:val="0"/>
      <w:marBottom w:val="0"/>
      <w:divBdr>
        <w:top w:val="none" w:sz="0" w:space="0" w:color="auto"/>
        <w:left w:val="none" w:sz="0" w:space="0" w:color="auto"/>
        <w:bottom w:val="none" w:sz="0" w:space="0" w:color="auto"/>
        <w:right w:val="none" w:sz="0" w:space="0" w:color="auto"/>
      </w:divBdr>
    </w:div>
    <w:div w:id="1463763935">
      <w:bodyDiv w:val="1"/>
      <w:marLeft w:val="0"/>
      <w:marRight w:val="0"/>
      <w:marTop w:val="0"/>
      <w:marBottom w:val="0"/>
      <w:divBdr>
        <w:top w:val="none" w:sz="0" w:space="0" w:color="auto"/>
        <w:left w:val="none" w:sz="0" w:space="0" w:color="auto"/>
        <w:bottom w:val="none" w:sz="0" w:space="0" w:color="auto"/>
        <w:right w:val="none" w:sz="0" w:space="0" w:color="auto"/>
      </w:divBdr>
    </w:div>
    <w:div w:id="1475025742">
      <w:bodyDiv w:val="1"/>
      <w:marLeft w:val="0"/>
      <w:marRight w:val="0"/>
      <w:marTop w:val="0"/>
      <w:marBottom w:val="0"/>
      <w:divBdr>
        <w:top w:val="none" w:sz="0" w:space="0" w:color="auto"/>
        <w:left w:val="none" w:sz="0" w:space="0" w:color="auto"/>
        <w:bottom w:val="none" w:sz="0" w:space="0" w:color="auto"/>
        <w:right w:val="none" w:sz="0" w:space="0" w:color="auto"/>
      </w:divBdr>
    </w:div>
    <w:div w:id="1494954726">
      <w:bodyDiv w:val="1"/>
      <w:marLeft w:val="0"/>
      <w:marRight w:val="0"/>
      <w:marTop w:val="0"/>
      <w:marBottom w:val="0"/>
      <w:divBdr>
        <w:top w:val="none" w:sz="0" w:space="0" w:color="auto"/>
        <w:left w:val="none" w:sz="0" w:space="0" w:color="auto"/>
        <w:bottom w:val="none" w:sz="0" w:space="0" w:color="auto"/>
        <w:right w:val="none" w:sz="0" w:space="0" w:color="auto"/>
      </w:divBdr>
    </w:div>
    <w:div w:id="1531649351">
      <w:bodyDiv w:val="1"/>
      <w:marLeft w:val="0"/>
      <w:marRight w:val="0"/>
      <w:marTop w:val="0"/>
      <w:marBottom w:val="0"/>
      <w:divBdr>
        <w:top w:val="none" w:sz="0" w:space="0" w:color="auto"/>
        <w:left w:val="none" w:sz="0" w:space="0" w:color="auto"/>
        <w:bottom w:val="none" w:sz="0" w:space="0" w:color="auto"/>
        <w:right w:val="none" w:sz="0" w:space="0" w:color="auto"/>
      </w:divBdr>
    </w:div>
    <w:div w:id="1560750057">
      <w:bodyDiv w:val="1"/>
      <w:marLeft w:val="0"/>
      <w:marRight w:val="0"/>
      <w:marTop w:val="0"/>
      <w:marBottom w:val="0"/>
      <w:divBdr>
        <w:top w:val="none" w:sz="0" w:space="0" w:color="auto"/>
        <w:left w:val="none" w:sz="0" w:space="0" w:color="auto"/>
        <w:bottom w:val="none" w:sz="0" w:space="0" w:color="auto"/>
        <w:right w:val="none" w:sz="0" w:space="0" w:color="auto"/>
      </w:divBdr>
    </w:div>
    <w:div w:id="1785032517">
      <w:bodyDiv w:val="1"/>
      <w:marLeft w:val="0"/>
      <w:marRight w:val="0"/>
      <w:marTop w:val="0"/>
      <w:marBottom w:val="0"/>
      <w:divBdr>
        <w:top w:val="none" w:sz="0" w:space="0" w:color="auto"/>
        <w:left w:val="none" w:sz="0" w:space="0" w:color="auto"/>
        <w:bottom w:val="none" w:sz="0" w:space="0" w:color="auto"/>
        <w:right w:val="none" w:sz="0" w:space="0" w:color="auto"/>
      </w:divBdr>
    </w:div>
    <w:div w:id="1786080059">
      <w:bodyDiv w:val="1"/>
      <w:marLeft w:val="0"/>
      <w:marRight w:val="0"/>
      <w:marTop w:val="0"/>
      <w:marBottom w:val="0"/>
      <w:divBdr>
        <w:top w:val="none" w:sz="0" w:space="0" w:color="auto"/>
        <w:left w:val="none" w:sz="0" w:space="0" w:color="auto"/>
        <w:bottom w:val="none" w:sz="0" w:space="0" w:color="auto"/>
        <w:right w:val="none" w:sz="0" w:space="0" w:color="auto"/>
      </w:divBdr>
    </w:div>
    <w:div w:id="1827168674">
      <w:bodyDiv w:val="1"/>
      <w:marLeft w:val="0"/>
      <w:marRight w:val="0"/>
      <w:marTop w:val="0"/>
      <w:marBottom w:val="0"/>
      <w:divBdr>
        <w:top w:val="none" w:sz="0" w:space="0" w:color="auto"/>
        <w:left w:val="none" w:sz="0" w:space="0" w:color="auto"/>
        <w:bottom w:val="none" w:sz="0" w:space="0" w:color="auto"/>
        <w:right w:val="none" w:sz="0" w:space="0" w:color="auto"/>
      </w:divBdr>
    </w:div>
    <w:div w:id="1842501694">
      <w:bodyDiv w:val="1"/>
      <w:marLeft w:val="0"/>
      <w:marRight w:val="0"/>
      <w:marTop w:val="0"/>
      <w:marBottom w:val="0"/>
      <w:divBdr>
        <w:top w:val="none" w:sz="0" w:space="0" w:color="auto"/>
        <w:left w:val="none" w:sz="0" w:space="0" w:color="auto"/>
        <w:bottom w:val="none" w:sz="0" w:space="0" w:color="auto"/>
        <w:right w:val="none" w:sz="0" w:space="0" w:color="auto"/>
      </w:divBdr>
    </w:div>
    <w:div w:id="1886260207">
      <w:bodyDiv w:val="1"/>
      <w:marLeft w:val="0"/>
      <w:marRight w:val="0"/>
      <w:marTop w:val="0"/>
      <w:marBottom w:val="0"/>
      <w:divBdr>
        <w:top w:val="none" w:sz="0" w:space="0" w:color="auto"/>
        <w:left w:val="none" w:sz="0" w:space="0" w:color="auto"/>
        <w:bottom w:val="none" w:sz="0" w:space="0" w:color="auto"/>
        <w:right w:val="none" w:sz="0" w:space="0" w:color="auto"/>
      </w:divBdr>
    </w:div>
    <w:div w:id="1901288096">
      <w:bodyDiv w:val="1"/>
      <w:marLeft w:val="0"/>
      <w:marRight w:val="0"/>
      <w:marTop w:val="0"/>
      <w:marBottom w:val="0"/>
      <w:divBdr>
        <w:top w:val="none" w:sz="0" w:space="0" w:color="auto"/>
        <w:left w:val="none" w:sz="0" w:space="0" w:color="auto"/>
        <w:bottom w:val="none" w:sz="0" w:space="0" w:color="auto"/>
        <w:right w:val="none" w:sz="0" w:space="0" w:color="auto"/>
      </w:divBdr>
      <w:divsChild>
        <w:div w:id="2108771493">
          <w:marLeft w:val="0"/>
          <w:marRight w:val="0"/>
          <w:marTop w:val="0"/>
          <w:marBottom w:val="0"/>
          <w:divBdr>
            <w:top w:val="none" w:sz="0" w:space="0" w:color="auto"/>
            <w:left w:val="none" w:sz="0" w:space="0" w:color="auto"/>
            <w:bottom w:val="none" w:sz="0" w:space="0" w:color="auto"/>
            <w:right w:val="none" w:sz="0" w:space="0" w:color="auto"/>
          </w:divBdr>
          <w:divsChild>
            <w:div w:id="415783058">
              <w:marLeft w:val="0"/>
              <w:marRight w:val="0"/>
              <w:marTop w:val="0"/>
              <w:marBottom w:val="0"/>
              <w:divBdr>
                <w:top w:val="none" w:sz="0" w:space="0" w:color="auto"/>
                <w:left w:val="none" w:sz="0" w:space="0" w:color="auto"/>
                <w:bottom w:val="none" w:sz="0" w:space="0" w:color="auto"/>
                <w:right w:val="none" w:sz="0" w:space="0" w:color="auto"/>
              </w:divBdr>
              <w:divsChild>
                <w:div w:id="1977055978">
                  <w:marLeft w:val="0"/>
                  <w:marRight w:val="0"/>
                  <w:marTop w:val="0"/>
                  <w:marBottom w:val="0"/>
                  <w:divBdr>
                    <w:top w:val="none" w:sz="0" w:space="0" w:color="auto"/>
                    <w:left w:val="none" w:sz="0" w:space="0" w:color="auto"/>
                    <w:bottom w:val="none" w:sz="0" w:space="0" w:color="auto"/>
                    <w:right w:val="none" w:sz="0" w:space="0" w:color="auto"/>
                  </w:divBdr>
                  <w:divsChild>
                    <w:div w:id="157039727">
                      <w:marLeft w:val="0"/>
                      <w:marRight w:val="0"/>
                      <w:marTop w:val="0"/>
                      <w:marBottom w:val="0"/>
                      <w:divBdr>
                        <w:top w:val="none" w:sz="0" w:space="0" w:color="auto"/>
                        <w:left w:val="none" w:sz="0" w:space="0" w:color="auto"/>
                        <w:bottom w:val="none" w:sz="0" w:space="0" w:color="auto"/>
                        <w:right w:val="none" w:sz="0" w:space="0" w:color="auto"/>
                      </w:divBdr>
                      <w:divsChild>
                        <w:div w:id="1249852193">
                          <w:marLeft w:val="0"/>
                          <w:marRight w:val="0"/>
                          <w:marTop w:val="0"/>
                          <w:marBottom w:val="0"/>
                          <w:divBdr>
                            <w:top w:val="none" w:sz="0" w:space="0" w:color="auto"/>
                            <w:left w:val="none" w:sz="0" w:space="0" w:color="auto"/>
                            <w:bottom w:val="none" w:sz="0" w:space="0" w:color="auto"/>
                            <w:right w:val="none" w:sz="0" w:space="0" w:color="auto"/>
                          </w:divBdr>
                          <w:divsChild>
                            <w:div w:id="1033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710158">
      <w:bodyDiv w:val="1"/>
      <w:marLeft w:val="0"/>
      <w:marRight w:val="0"/>
      <w:marTop w:val="0"/>
      <w:marBottom w:val="0"/>
      <w:divBdr>
        <w:top w:val="none" w:sz="0" w:space="0" w:color="auto"/>
        <w:left w:val="none" w:sz="0" w:space="0" w:color="auto"/>
        <w:bottom w:val="none" w:sz="0" w:space="0" w:color="auto"/>
        <w:right w:val="none" w:sz="0" w:space="0" w:color="auto"/>
      </w:divBdr>
    </w:div>
    <w:div w:id="1957176499">
      <w:bodyDiv w:val="1"/>
      <w:marLeft w:val="0"/>
      <w:marRight w:val="0"/>
      <w:marTop w:val="0"/>
      <w:marBottom w:val="0"/>
      <w:divBdr>
        <w:top w:val="none" w:sz="0" w:space="0" w:color="auto"/>
        <w:left w:val="none" w:sz="0" w:space="0" w:color="auto"/>
        <w:bottom w:val="none" w:sz="0" w:space="0" w:color="auto"/>
        <w:right w:val="none" w:sz="0" w:space="0" w:color="auto"/>
      </w:divBdr>
    </w:div>
    <w:div w:id="197632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andey.akhilesh@mayo.edu"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1ADC3-00D0-4EB5-AEF5-7AD0506B7C7E}">
  <ds:schemaRefs>
    <ds:schemaRef ds:uri="http://schemas.openxmlformats.org/officeDocument/2006/bibliography"/>
  </ds:schemaRefs>
</ds:datastoreItem>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5310</Words>
  <Characters>30271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 Dong Gi (Dong-Gi), Ph.D.</dc:creator>
  <cp:lastModifiedBy>Heer Thapa</cp:lastModifiedBy>
  <cp:revision>2</cp:revision>
  <cp:lastPrinted>2024-12-17T15:03:00Z</cp:lastPrinted>
  <dcterms:created xsi:type="dcterms:W3CDTF">2025-10-31T03:59:00Z</dcterms:created>
  <dcterms:modified xsi:type="dcterms:W3CDTF">2025-10-31T03:59:00Z</dcterms:modified>
</cp:coreProperties>
</file>