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81" w:rsidRDefault="00EB3581" w:rsidP="00EB3581">
      <w:r>
        <w:t>TABLES FOR PRACTICE FULL REPORT</w:t>
      </w:r>
    </w:p>
    <w:p w:rsidR="00EB3581" w:rsidRDefault="00EB3581" w:rsidP="00EB3581">
      <w:r>
        <w:t>BUILDING PROFESSIONALISM THOUGH MANAGEMENT TRAINING: NEPHTC’S LOW-COST, HIGH-IMPACT MODEL</w:t>
      </w:r>
    </w:p>
    <w:p w:rsidR="00A11D91" w:rsidRDefault="00EB3581"/>
    <w:p w:rsidR="00EB3581" w:rsidRDefault="00EB3581" w:rsidP="00EB3581">
      <w:r>
        <w:t xml:space="preserve">SUPPLEMENTAL TABLE A. </w:t>
      </w:r>
    </w:p>
    <w:p w:rsidR="00EB3581" w:rsidRDefault="00EB3581" w:rsidP="00EB3581"/>
    <w:tbl>
      <w:tblPr>
        <w:tblStyle w:val="NEPHTCTable"/>
        <w:tblW w:w="0" w:type="auto"/>
        <w:tblLook w:val="04A0" w:firstRow="1" w:lastRow="0" w:firstColumn="1" w:lastColumn="0" w:noHBand="0" w:noVBand="1"/>
      </w:tblPr>
      <w:tblGrid>
        <w:gridCol w:w="3127"/>
        <w:gridCol w:w="3123"/>
        <w:gridCol w:w="3100"/>
      </w:tblGrid>
      <w:tr w:rsidR="00EB3581" w:rsidTr="00B510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Default="00EB3581" w:rsidP="00B510F6">
            <w:pPr>
              <w:pStyle w:val="TableHeaderText"/>
            </w:pPr>
          </w:p>
        </w:tc>
        <w:tc>
          <w:tcPr>
            <w:tcW w:w="3213" w:type="dxa"/>
          </w:tcPr>
          <w:p w:rsidR="00EB3581" w:rsidRDefault="00EB3581" w:rsidP="00B510F6">
            <w:pPr>
              <w:pStyle w:val="TableHeaderText"/>
              <w:jc w:val="center"/>
            </w:pPr>
            <w:r>
              <w:t>Expanded Program</w:t>
            </w:r>
          </w:p>
        </w:tc>
        <w:tc>
          <w:tcPr>
            <w:tcW w:w="3213" w:type="dxa"/>
          </w:tcPr>
          <w:p w:rsidR="00EB3581" w:rsidRDefault="00EB3581" w:rsidP="00B510F6">
            <w:pPr>
              <w:pStyle w:val="TableHeaderText"/>
              <w:jc w:val="center"/>
            </w:pPr>
            <w:r>
              <w:t>Basic Program</w:t>
            </w:r>
          </w:p>
        </w:tc>
      </w:tr>
      <w:tr w:rsidR="00EB3581" w:rsidTr="00B51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State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Massachusetts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Maine</w:t>
            </w:r>
          </w:p>
        </w:tc>
      </w:tr>
      <w:tr w:rsidR="00EB3581" w:rsidTr="00B510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Cohort</w:t>
            </w:r>
            <w:r>
              <w:rPr>
                <w:sz w:val="20"/>
                <w:szCs w:val="20"/>
              </w:rPr>
              <w:t xml:space="preserve"> (number completing)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50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EB3581" w:rsidTr="00B51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Topics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15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6</w:t>
            </w:r>
          </w:p>
        </w:tc>
      </w:tr>
      <w:tr w:rsidR="00EB3581" w:rsidTr="00B510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Training Staff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 course manager</w:t>
            </w:r>
          </w:p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12 experts</w:t>
            </w:r>
          </w:p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8 mentors</w:t>
            </w:r>
          </w:p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 teaching assistant</w:t>
            </w:r>
          </w:p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 technologist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 course manager</w:t>
            </w:r>
          </w:p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3 experts</w:t>
            </w:r>
          </w:p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 teaching assistant</w:t>
            </w:r>
          </w:p>
        </w:tc>
      </w:tr>
      <w:tr w:rsidR="00EB3581" w:rsidTr="00B51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Live meetings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2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3</w:t>
            </w:r>
          </w:p>
        </w:tc>
      </w:tr>
      <w:tr w:rsidR="00EB3581" w:rsidTr="00B510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Webinars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10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3</w:t>
            </w:r>
          </w:p>
        </w:tc>
      </w:tr>
      <w:tr w:rsidR="00EB3581" w:rsidTr="00B51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Self-Paced Trainings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5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0</w:t>
            </w:r>
          </w:p>
        </w:tc>
      </w:tr>
      <w:tr w:rsidR="00EB3581" w:rsidTr="00B510F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Communication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Learning Management System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Email</w:t>
            </w:r>
          </w:p>
        </w:tc>
      </w:tr>
      <w:tr w:rsidR="00EB3581" w:rsidTr="00B51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tcW w:w="3212" w:type="dxa"/>
          </w:tcPr>
          <w:p w:rsidR="00EB3581" w:rsidRPr="00187F2D" w:rsidRDefault="00EB3581" w:rsidP="00B510F6">
            <w:pPr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Time Span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18 weeks</w:t>
            </w:r>
          </w:p>
        </w:tc>
        <w:tc>
          <w:tcPr>
            <w:tcW w:w="3213" w:type="dxa"/>
          </w:tcPr>
          <w:p w:rsidR="00EB3581" w:rsidRPr="00187F2D" w:rsidRDefault="00EB3581" w:rsidP="00B510F6">
            <w:pPr>
              <w:jc w:val="center"/>
              <w:rPr>
                <w:sz w:val="20"/>
                <w:szCs w:val="20"/>
              </w:rPr>
            </w:pPr>
            <w:r w:rsidRPr="00187F2D">
              <w:rPr>
                <w:sz w:val="20"/>
                <w:szCs w:val="20"/>
              </w:rPr>
              <w:t>10 weeks</w:t>
            </w:r>
          </w:p>
        </w:tc>
      </w:tr>
    </w:tbl>
    <w:p w:rsidR="00EB3581" w:rsidRDefault="00EB3581" w:rsidP="00EB3581"/>
    <w:p w:rsidR="00EB3581" w:rsidRDefault="00EB3581">
      <w:bookmarkStart w:id="0" w:name="_GoBack"/>
      <w:bookmarkEnd w:id="0"/>
    </w:p>
    <w:sectPr w:rsidR="00EB3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Open Sans Light">
    <w:charset w:val="00"/>
    <w:family w:val="auto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81"/>
    <w:rsid w:val="00893278"/>
    <w:rsid w:val="00D904C2"/>
    <w:rsid w:val="00EB3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8C6E35-9DBE-43A1-A19B-6FFACB547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3581"/>
    <w:pPr>
      <w:spacing w:after="0" w:line="276" w:lineRule="auto"/>
    </w:pPr>
    <w:rPr>
      <w:rFonts w:ascii="Open Sans" w:eastAsia="Open Sans" w:hAnsi="Open Sans" w:cs="Open Sans"/>
      <w:color w:val="1A2A4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HeaderText">
    <w:name w:val="Table Header Text"/>
    <w:basedOn w:val="Normal"/>
    <w:qFormat/>
    <w:rsid w:val="00EB3581"/>
    <w:rPr>
      <w:rFonts w:eastAsia="Times New Roman" w:cs="Times New Roman"/>
      <w:color w:val="FFFFFF" w:themeColor="background1"/>
    </w:rPr>
  </w:style>
  <w:style w:type="table" w:customStyle="1" w:styleId="NEPHTCTable">
    <w:name w:val="NEPHTC Table"/>
    <w:basedOn w:val="TableNormal"/>
    <w:uiPriority w:val="99"/>
    <w:rsid w:val="00EB3581"/>
    <w:pPr>
      <w:spacing w:after="0" w:line="240" w:lineRule="auto"/>
    </w:pPr>
    <w:rPr>
      <w:rFonts w:ascii="Open Sans" w:eastAsia="Open Sans" w:hAnsi="Open Sans"/>
      <w:szCs w:val="24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Open Sans" w:hAnsi="Open Sans"/>
        <w:color w:val="FFFFFF" w:themeColor="background1"/>
        <w:sz w:val="22"/>
      </w:rPr>
      <w:tblPr/>
      <w:tcPr>
        <w:shd w:val="clear" w:color="auto" w:fill="404040" w:themeFill="text1" w:themeFillTint="BF"/>
      </w:tcPr>
    </w:tblStylePr>
    <w:tblStylePr w:type="lastRow">
      <w:rPr>
        <w:rFonts w:ascii="Open Sans" w:hAnsi="Open Sans"/>
        <w:color w:val="AEAAAA" w:themeColor="background2" w:themeShade="BF"/>
        <w:sz w:val="22"/>
      </w:rPr>
      <w:tblPr/>
      <w:tcPr>
        <w:shd w:val="clear" w:color="auto" w:fill="404040" w:themeFill="text1" w:themeFillTint="BF"/>
      </w:tcPr>
    </w:tblStylePr>
    <w:tblStylePr w:type="band1Horz">
      <w:rPr>
        <w:rFonts w:ascii="Open Sans Light" w:hAnsi="Open Sans Light"/>
        <w:b w:val="0"/>
        <w:bCs w:val="0"/>
        <w:i w:val="0"/>
        <w:iCs w:val="0"/>
        <w:color w:val="000000" w:themeColor="text1"/>
        <w:sz w:val="22"/>
      </w:rPr>
      <w:tblPr/>
      <w:tcPr>
        <w:shd w:val="clear" w:color="auto" w:fill="F2F2F2" w:themeFill="background1" w:themeFillShade="F2"/>
      </w:tcPr>
    </w:tblStylePr>
    <w:tblStylePr w:type="band2Horz">
      <w:rPr>
        <w:rFonts w:ascii="Open Sans Light" w:hAnsi="Open Sans Light"/>
        <w:b w:val="0"/>
        <w:bCs w:val="0"/>
        <w:i w:val="0"/>
        <w:iCs w:val="0"/>
        <w:sz w:val="22"/>
      </w:rPr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453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Karla</dc:creator>
  <cp:keywords/>
  <dc:description/>
  <cp:lastModifiedBy>Todd, Karla</cp:lastModifiedBy>
  <cp:revision>1</cp:revision>
  <dcterms:created xsi:type="dcterms:W3CDTF">2017-06-02T12:45:00Z</dcterms:created>
  <dcterms:modified xsi:type="dcterms:W3CDTF">2017-06-02T12:46:00Z</dcterms:modified>
</cp:coreProperties>
</file>