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A56" w:rsidRPr="00770726" w:rsidRDefault="00770726" w:rsidP="00770726">
      <w:pPr>
        <w:spacing w:line="480" w:lineRule="auto"/>
        <w:jc w:val="both"/>
        <w:rPr>
          <w:rFonts w:ascii="Times New Roman" w:hAnsi="Times New Roman" w:cs="Times New Roman"/>
        </w:rPr>
      </w:pPr>
      <w:bookmarkStart w:id="0" w:name="_GoBack"/>
      <w:r w:rsidRPr="00770726">
        <w:rPr>
          <w:rFonts w:ascii="Times New Roman" w:hAnsi="Times New Roman" w:cs="Times New Roman"/>
          <w:b/>
          <w:noProof/>
          <w:color w:val="000000" w:themeColor="text1"/>
          <w:lang w:eastAsia="zh-CN"/>
        </w:rPr>
        <w:drawing>
          <wp:inline distT="0" distB="0" distL="0" distR="0" wp14:anchorId="34CE1C83" wp14:editId="622891FF">
            <wp:extent cx="5274310" cy="2809420"/>
            <wp:effectExtent l="0" t="0" r="2540" b="0"/>
            <wp:docPr id="409604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604244" name="Picture 1"/>
                    <pic:cNvPicPr>
                      <a:picLocks noChangeAspect="1"/>
                    </pic:cNvPicPr>
                  </pic:nvPicPr>
                  <pic:blipFill>
                    <a:blip r:embed="rId4"/>
                    <a:stretch>
                      <a:fillRect/>
                    </a:stretch>
                  </pic:blipFill>
                  <pic:spPr>
                    <a:xfrm>
                      <a:off x="0" y="0"/>
                      <a:ext cx="5274310" cy="2809420"/>
                    </a:xfrm>
                    <a:prstGeom prst="rect">
                      <a:avLst/>
                    </a:prstGeom>
                  </pic:spPr>
                </pic:pic>
              </a:graphicData>
            </a:graphic>
          </wp:inline>
        </w:drawing>
      </w:r>
    </w:p>
    <w:p w:rsidR="00770726" w:rsidRPr="00770726" w:rsidRDefault="00770726" w:rsidP="00770726">
      <w:pPr>
        <w:spacing w:line="480" w:lineRule="auto"/>
        <w:jc w:val="both"/>
        <w:rPr>
          <w:rFonts w:ascii="Times New Roman" w:hAnsi="Times New Roman" w:cs="Times New Roman"/>
          <w:color w:val="000000" w:themeColor="text1"/>
        </w:rPr>
      </w:pPr>
      <w:r w:rsidRPr="00770726">
        <w:rPr>
          <w:rFonts w:ascii="Times New Roman" w:hAnsi="Times New Roman" w:cs="Times New Roman"/>
          <w:b/>
          <w:bCs/>
          <w:color w:val="000000" w:themeColor="text1"/>
          <w:lang w:val="en-GB"/>
        </w:rPr>
        <w:t>Supplementary Figure 4. Demyelination analysis (</w:t>
      </w:r>
      <w:proofErr w:type="spellStart"/>
      <w:r w:rsidRPr="00770726">
        <w:rPr>
          <w:rFonts w:ascii="Times New Roman" w:hAnsi="Times New Roman" w:cs="Times New Roman"/>
          <w:b/>
          <w:bCs/>
          <w:color w:val="000000" w:themeColor="text1"/>
          <w:lang w:val="en-GB"/>
        </w:rPr>
        <w:t>Luxol</w:t>
      </w:r>
      <w:proofErr w:type="spellEnd"/>
      <w:r w:rsidRPr="00770726">
        <w:rPr>
          <w:rFonts w:ascii="Times New Roman" w:hAnsi="Times New Roman" w:cs="Times New Roman"/>
          <w:b/>
          <w:bCs/>
          <w:color w:val="000000" w:themeColor="text1"/>
          <w:lang w:val="en-GB"/>
        </w:rPr>
        <w:t xml:space="preserve"> Fast Blue Staining).</w:t>
      </w:r>
      <w:r w:rsidRPr="00770726">
        <w:rPr>
          <w:rFonts w:ascii="Times New Roman" w:hAnsi="Times New Roman" w:cs="Times New Roman"/>
          <w:color w:val="000000" w:themeColor="text1"/>
          <w:lang w:val="en-GB"/>
        </w:rPr>
        <w:t xml:space="preserve"> (</w:t>
      </w:r>
      <w:r w:rsidRPr="00770726">
        <w:rPr>
          <w:rFonts w:ascii="Times New Roman" w:hAnsi="Times New Roman" w:cs="Times New Roman"/>
          <w:b/>
          <w:bCs/>
          <w:color w:val="000000" w:themeColor="text1"/>
          <w:lang w:val="en-GB"/>
        </w:rPr>
        <w:t>a</w:t>
      </w:r>
      <w:r w:rsidRPr="00770726">
        <w:rPr>
          <w:rFonts w:ascii="Times New Roman" w:hAnsi="Times New Roman" w:cs="Times New Roman"/>
          <w:color w:val="000000" w:themeColor="text1"/>
          <w:lang w:val="en-GB"/>
        </w:rPr>
        <w:t>) Representative image of one of the analysed brain areas, the medulla oblongata. (</w:t>
      </w:r>
      <w:r w:rsidRPr="00770726">
        <w:rPr>
          <w:rFonts w:ascii="Times New Roman" w:hAnsi="Times New Roman" w:cs="Times New Roman"/>
          <w:b/>
          <w:bCs/>
          <w:color w:val="000000" w:themeColor="text1"/>
          <w:lang w:val="en-GB"/>
        </w:rPr>
        <w:t>b</w:t>
      </w:r>
      <w:r w:rsidRPr="00770726">
        <w:rPr>
          <w:rFonts w:ascii="Times New Roman" w:hAnsi="Times New Roman" w:cs="Times New Roman"/>
          <w:color w:val="000000" w:themeColor="text1"/>
          <w:lang w:val="en-GB"/>
        </w:rPr>
        <w:t>) Representative higher magnification images of the medulla oblongata at day 90 for the three groups. Scale bar= 100µm. (</w:t>
      </w:r>
      <w:r w:rsidRPr="00770726">
        <w:rPr>
          <w:rFonts w:ascii="Times New Roman" w:hAnsi="Times New Roman" w:cs="Times New Roman"/>
          <w:b/>
          <w:bCs/>
          <w:color w:val="000000" w:themeColor="text1"/>
          <w:lang w:val="en-GB"/>
        </w:rPr>
        <w:t>c</w:t>
      </w:r>
      <w:r w:rsidRPr="00770726">
        <w:rPr>
          <w:rFonts w:ascii="Times New Roman" w:hAnsi="Times New Roman" w:cs="Times New Roman"/>
          <w:color w:val="000000" w:themeColor="text1"/>
          <w:lang w:val="en-GB"/>
        </w:rPr>
        <w:t>) Quantitative analysis performed at day 3, 28, 90, and 180 after stent implantation. The BMS and SDS groups each included twenty-four animals (N=6 at each time point), while the HDS group had 12 animals (N=3 at each time point). Very slight signs of demyelination (appearing as small round vacuoles within the blue matter) were observed in rare animals across all groups. The extent of myelin vacuolization was scored from 1 to 4 (&lt;25%, 25-50%, 50-75%, &gt;75% of the sample). The scores consistently remained low, with no statistical differences observed between the groups.</w:t>
      </w:r>
    </w:p>
    <w:p w:rsidR="00770726" w:rsidRPr="00770726" w:rsidRDefault="00770726" w:rsidP="00770726">
      <w:pPr>
        <w:spacing w:line="480" w:lineRule="auto"/>
        <w:jc w:val="both"/>
        <w:rPr>
          <w:rFonts w:ascii="Times New Roman" w:hAnsi="Times New Roman" w:cs="Times New Roman"/>
        </w:rPr>
      </w:pPr>
      <w:r w:rsidRPr="00770726">
        <w:rPr>
          <w:rFonts w:ascii="Times New Roman" w:hAnsi="Times New Roman" w:cs="Times New Roman"/>
          <w:color w:val="000000" w:themeColor="text1"/>
          <w:lang w:val="en-GB"/>
        </w:rPr>
        <w:t>(Groups: BMS - Black squares, SDS - Blue circles, HDS - Red squares)</w:t>
      </w:r>
      <w:bookmarkEnd w:id="0"/>
    </w:p>
    <w:sectPr w:rsidR="00770726" w:rsidRPr="007707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726"/>
    <w:rsid w:val="002F2504"/>
    <w:rsid w:val="00770726"/>
    <w:rsid w:val="007E2729"/>
    <w:rsid w:val="00C12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6D53F"/>
  <w15:chartTrackingRefBased/>
  <w15:docId w15:val="{29BF41A7-92A3-42F7-803A-B433A73C2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0726"/>
    <w:rPr>
      <w:rFonts w:eastAsiaTheme="minorHAnsi"/>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0726"/>
    <w:rPr>
      <w:rFonts w:ascii="Times New Roman" w:eastAsia="宋体"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2024-03-12T03:18:00Z</dcterms:created>
  <dcterms:modified xsi:type="dcterms:W3CDTF">2024-03-12T03:19:00Z</dcterms:modified>
</cp:coreProperties>
</file>