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1505"/>
        <w:gridCol w:w="1662"/>
        <w:gridCol w:w="1386"/>
        <w:gridCol w:w="1496"/>
        <w:gridCol w:w="1171"/>
      </w:tblGrid>
      <w:tr w:rsidR="00733387" w:rsidRPr="006A7F2F" w:rsidTr="001313A9">
        <w:trPr>
          <w:trHeight w:val="680"/>
        </w:trPr>
        <w:tc>
          <w:tcPr>
            <w:tcW w:w="10780" w:type="dxa"/>
            <w:gridSpan w:val="6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0061A8"/>
          </w:tcPr>
          <w:p w:rsidR="00733387" w:rsidRPr="006A7F2F" w:rsidRDefault="00733387" w:rsidP="0013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kern w:val="24"/>
                <w:sz w:val="24"/>
                <w:szCs w:val="24"/>
              </w:rPr>
              <w:t>Supplementary Table 1</w:t>
            </w:r>
            <w:r w:rsidRPr="006A7F2F">
              <w:rPr>
                <w:rFonts w:ascii="Calibri" w:eastAsia="Calibri" w:hAnsi="Calibri" w:cs="Times New Roman"/>
                <w:color w:val="FFFFFF"/>
                <w:kern w:val="24"/>
                <w:sz w:val="24"/>
                <w:szCs w:val="24"/>
              </w:rPr>
              <w:t xml:space="preserve">: </w:t>
            </w:r>
            <w:r w:rsidR="001A0736">
              <w:rPr>
                <w:rFonts w:ascii="Calibri" w:eastAsia="Calibri" w:hAnsi="Calibri" w:cs="Times New Roman"/>
                <w:color w:val="FFFFFF"/>
                <w:kern w:val="24"/>
                <w:sz w:val="24"/>
                <w:szCs w:val="24"/>
              </w:rPr>
              <w:t xml:space="preserve">Per Protocol Analysis of </w:t>
            </w:r>
            <w:r w:rsidRPr="006A7F2F">
              <w:rPr>
                <w:rFonts w:ascii="Calibri" w:eastAsia="Calibri" w:hAnsi="Calibri" w:cs="Times New Roman"/>
                <w:color w:val="FFFFFF"/>
                <w:kern w:val="24"/>
                <w:sz w:val="24"/>
                <w:szCs w:val="24"/>
              </w:rPr>
              <w:t>Outcome</w:t>
            </w:r>
            <w:r>
              <w:rPr>
                <w:rFonts w:ascii="Calibri" w:eastAsia="Calibri" w:hAnsi="Calibri" w:cs="Times New Roman"/>
                <w:color w:val="FFFFFF"/>
                <w:kern w:val="24"/>
                <w:sz w:val="24"/>
                <w:szCs w:val="24"/>
              </w:rPr>
              <w:t xml:space="preserve"> Measures Pre- and Post-</w:t>
            </w:r>
            <w:r w:rsidRPr="006A7F2F">
              <w:rPr>
                <w:rFonts w:ascii="Calibri" w:eastAsia="Calibri" w:hAnsi="Calibri" w:cs="Times New Roman"/>
                <w:color w:val="FFFFFF"/>
                <w:kern w:val="24"/>
                <w:sz w:val="24"/>
                <w:szCs w:val="24"/>
              </w:rPr>
              <w:t>KD</w:t>
            </w:r>
            <w:r w:rsidRPr="006A7F2F">
              <w:rPr>
                <w:rFonts w:ascii="Calibri" w:eastAsia="Calibri" w:hAnsi="Calibri" w:cs="Times New Roman"/>
                <w:color w:val="FFFFFF"/>
                <w:kern w:val="24"/>
                <w:position w:val="10"/>
                <w:sz w:val="24"/>
                <w:szCs w:val="24"/>
                <w:vertAlign w:val="superscript"/>
              </w:rPr>
              <w:t xml:space="preserve">MAD </w:t>
            </w:r>
            <w:r w:rsidRPr="006A7F2F">
              <w:rPr>
                <w:rFonts w:ascii="Calibri" w:eastAsia="Calibri" w:hAnsi="Calibri" w:cs="Times New Roman"/>
                <w:color w:val="FFFFFF"/>
                <w:kern w:val="24"/>
                <w:sz w:val="24"/>
                <w:szCs w:val="24"/>
              </w:rPr>
              <w:t>Intervention</w:t>
            </w:r>
          </w:p>
        </w:tc>
      </w:tr>
      <w:tr w:rsidR="00733387" w:rsidRPr="006A7F2F" w:rsidTr="001313A9">
        <w:trPr>
          <w:trHeight w:val="507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kern w:val="24"/>
              </w:rPr>
            </w:pPr>
          </w:p>
          <w:p w:rsidR="00733387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kern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Baseline Values</w:t>
            </w:r>
          </w:p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kern w:val="24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 xml:space="preserve">∆ Change at </w:t>
            </w:r>
          </w:p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kern w:val="24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3 months</w:t>
            </w:r>
          </w:p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(n=19)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Times New Roman" w:cs="Arial"/>
                <w:b/>
              </w:rPr>
              <w:t>p-value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kern w:val="24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 xml:space="preserve">∆ Change at </w:t>
            </w:r>
          </w:p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kern w:val="24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6 months</w:t>
            </w:r>
          </w:p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(n=15)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kern w:val="24"/>
              </w:rPr>
            </w:pPr>
          </w:p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p-value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Anthropometric Measures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kern w:val="24"/>
              </w:rPr>
            </w:pP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 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>Body Mass Index (BMI)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34.1 </w:t>
            </w:r>
            <w:r w:rsidRPr="00E56321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6.9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-3.0 ± 1.6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Calibri" w:cs="Times New Roman"/>
                <w:b/>
                <w:color w:val="000000" w:themeColor="text1"/>
                <w:kern w:val="24"/>
              </w:rPr>
              <w:t>&lt;0.0001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- 3.1 ± 2.1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&lt;0.0001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>Waist Circumference (cm)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kern w:val="24"/>
              </w:rPr>
            </w:pPr>
            <w:r>
              <w:rPr>
                <w:rFonts w:eastAsia="Calibri" w:cs="Times New Roman"/>
                <w:color w:val="000000" w:themeColor="text1"/>
                <w:kern w:val="24"/>
              </w:rPr>
              <w:t xml:space="preserve">106.4 </w:t>
            </w:r>
            <w:r>
              <w:rPr>
                <w:rFonts w:eastAsia="Calibri" w:cstheme="minorHAnsi"/>
                <w:color w:val="000000" w:themeColor="text1"/>
                <w:kern w:val="24"/>
              </w:rPr>
              <w:t>±</w:t>
            </w:r>
            <w:r>
              <w:rPr>
                <w:rFonts w:eastAsia="Calibri" w:cs="Times New Roman"/>
                <w:color w:val="000000" w:themeColor="text1"/>
                <w:kern w:val="24"/>
              </w:rPr>
              <w:t xml:space="preserve"> 14.0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-8.5 ± 4.8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Times New Roman" w:cs="Arial"/>
                <w:b/>
              </w:rPr>
              <w:t>&lt;0.0001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- 10.6 ± 7.8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0.0001</w:t>
            </w:r>
          </w:p>
        </w:tc>
      </w:tr>
      <w:tr w:rsidR="00733387" w:rsidRPr="006A7F2F" w:rsidTr="001313A9">
        <w:trPr>
          <w:trHeight w:val="450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 xml:space="preserve">Bod Pod Assessment 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33387" w:rsidRPr="006A7F2F" w:rsidTr="001313A9">
        <w:trPr>
          <w:trHeight w:val="450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  <w:i/>
              </w:rPr>
            </w:pPr>
            <w:r w:rsidRPr="00E56321">
              <w:rPr>
                <w:rFonts w:eastAsia="Times New Roman" w:cs="Arial"/>
                <w:i/>
              </w:rPr>
              <w:t xml:space="preserve">       Fat Mass (</w:t>
            </w:r>
            <w:r>
              <w:rPr>
                <w:rFonts w:eastAsia="Times New Roman" w:cs="Arial"/>
                <w:i/>
              </w:rPr>
              <w:t>kg</w:t>
            </w:r>
            <w:r w:rsidRPr="00E56321">
              <w:rPr>
                <w:rFonts w:eastAsia="Times New Roman" w:cs="Arial"/>
                <w:i/>
              </w:rPr>
              <w:t>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42.5 </w:t>
            </w:r>
            <w:r w:rsidRPr="00C7031B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16.6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-7.7 ± 5.1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Times New Roman" w:cs="Arial"/>
                <w:b/>
              </w:rPr>
              <w:t>&lt;0.0001</w:t>
            </w:r>
          </w:p>
        </w:tc>
      </w:tr>
      <w:tr w:rsidR="00733387" w:rsidRPr="006A7F2F" w:rsidTr="001313A9">
        <w:trPr>
          <w:trHeight w:val="450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  <w:i/>
              </w:rPr>
            </w:pPr>
            <w:r w:rsidRPr="00E56321">
              <w:rPr>
                <w:rFonts w:eastAsia="Times New Roman" w:cs="Arial"/>
                <w:i/>
              </w:rPr>
              <w:t xml:space="preserve">       Fat-Free Mass </w:t>
            </w:r>
            <w:r>
              <w:rPr>
                <w:rFonts w:eastAsia="Times New Roman" w:cs="Arial"/>
                <w:i/>
              </w:rPr>
              <w:t>(kg</w:t>
            </w:r>
            <w:r w:rsidRPr="00E56321">
              <w:rPr>
                <w:rFonts w:eastAsia="Times New Roman" w:cs="Arial"/>
                <w:i/>
              </w:rPr>
              <w:t>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51.1 </w:t>
            </w:r>
            <w:r w:rsidRPr="00C7031B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10.8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-1.0 ± 1.7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Times New Roman" w:cs="Arial"/>
                <w:b/>
              </w:rPr>
              <w:t>0.04</w:t>
            </w:r>
          </w:p>
        </w:tc>
      </w:tr>
      <w:tr w:rsidR="00733387" w:rsidRPr="006A7F2F" w:rsidTr="001313A9">
        <w:trPr>
          <w:trHeight w:val="450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Default="00733387" w:rsidP="001313A9">
            <w:pPr>
              <w:spacing w:after="0" w:line="240" w:lineRule="auto"/>
              <w:rPr>
                <w:rFonts w:eastAsia="Times New Roman" w:cs="Arial"/>
                <w:i/>
              </w:rPr>
            </w:pPr>
            <w:r w:rsidRPr="00E56321">
              <w:rPr>
                <w:rFonts w:eastAsia="Times New Roman" w:cs="Arial"/>
                <w:i/>
              </w:rPr>
              <w:t xml:space="preserve">       Resting Metabolic Rate </w:t>
            </w:r>
            <w:r>
              <w:rPr>
                <w:rFonts w:eastAsia="Times New Roman" w:cs="Arial"/>
                <w:i/>
              </w:rPr>
              <w:t xml:space="preserve">      </w:t>
            </w:r>
          </w:p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      </w:t>
            </w:r>
            <w:r w:rsidRPr="00E56321">
              <w:rPr>
                <w:rFonts w:eastAsia="Times New Roman" w:cs="Arial"/>
                <w:i/>
              </w:rPr>
              <w:t>(kcal/day)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1510.3 </w:t>
            </w:r>
            <w:r w:rsidRPr="00C7031B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309.5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 xml:space="preserve">-54.1 </w:t>
            </w:r>
            <w:r w:rsidRPr="00E56321">
              <w:rPr>
                <w:rFonts w:eastAsia="Calibri" w:cs="Times New Roman"/>
                <w:color w:val="000000" w:themeColor="text1"/>
                <w:kern w:val="24"/>
              </w:rPr>
              <w:t>± 54.8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Times New Roman" w:cs="Arial"/>
                <w:b/>
              </w:rPr>
              <w:t>0.003</w:t>
            </w:r>
          </w:p>
        </w:tc>
      </w:tr>
      <w:tr w:rsidR="00733387" w:rsidRPr="006A7F2F" w:rsidTr="001313A9">
        <w:trPr>
          <w:trHeight w:val="450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33387" w:rsidRPr="006A7F2F" w:rsidTr="001313A9">
        <w:trPr>
          <w:trHeight w:val="450"/>
        </w:trPr>
        <w:tc>
          <w:tcPr>
            <w:tcW w:w="10780" w:type="dxa"/>
            <w:gridSpan w:val="6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56321">
              <w:rPr>
                <w:rFonts w:eastAsia="Times New Roman" w:cs="Arial"/>
                <w:b/>
              </w:rPr>
              <w:t>P</w:t>
            </w:r>
            <w:r>
              <w:rPr>
                <w:rFonts w:eastAsia="Times New Roman" w:cs="Arial"/>
                <w:b/>
              </w:rPr>
              <w:t>atient Reported Outcomes</w:t>
            </w:r>
          </w:p>
        </w:tc>
      </w:tr>
      <w:tr w:rsidR="00733387" w:rsidRPr="006A7F2F" w:rsidTr="001313A9">
        <w:trPr>
          <w:trHeight w:val="450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>Beck’s Depression Inventory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kern w:val="24"/>
              </w:rPr>
            </w:pPr>
            <w:r>
              <w:rPr>
                <w:rFonts w:eastAsia="Calibri" w:cs="Times New Roman"/>
                <w:color w:val="000000" w:themeColor="text1"/>
                <w:kern w:val="24"/>
              </w:rPr>
              <w:t xml:space="preserve">7.2 </w:t>
            </w:r>
            <w:r>
              <w:rPr>
                <w:rFonts w:eastAsia="Calibri" w:cstheme="minorHAnsi"/>
                <w:color w:val="000000" w:themeColor="text1"/>
                <w:kern w:val="24"/>
              </w:rPr>
              <w:t>±</w:t>
            </w:r>
            <w:r>
              <w:rPr>
                <w:rFonts w:eastAsia="Calibri" w:cs="Times New Roman"/>
                <w:color w:val="000000" w:themeColor="text1"/>
                <w:kern w:val="24"/>
              </w:rPr>
              <w:t xml:space="preserve"> 5.8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-3.4 ± 3.2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Times New Roman" w:cs="Arial"/>
                <w:b/>
              </w:rPr>
              <w:t>0.0002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- 3.6 ± 3.2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0.0006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 xml:space="preserve">Total Modified Fatigue Impact Scale 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kern w:val="24"/>
              </w:rPr>
            </w:pPr>
            <w:r>
              <w:rPr>
                <w:rFonts w:eastAsia="Calibri" w:cs="Times New Roman"/>
                <w:color w:val="000000" w:themeColor="text1"/>
                <w:kern w:val="24"/>
              </w:rPr>
              <w:t xml:space="preserve">34.1 </w:t>
            </w:r>
            <w:r w:rsidRPr="00C7031B">
              <w:rPr>
                <w:rFonts w:eastAsia="Calibri" w:cs="Times New Roman"/>
                <w:color w:val="000000" w:themeColor="text1"/>
                <w:kern w:val="24"/>
              </w:rPr>
              <w:t>±</w:t>
            </w:r>
            <w:r>
              <w:rPr>
                <w:rFonts w:eastAsia="Calibri" w:cs="Times New Roman"/>
                <w:color w:val="000000" w:themeColor="text1"/>
                <w:kern w:val="24"/>
              </w:rPr>
              <w:t xml:space="preserve"> 17.1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-12.9 ± 13.2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Times New Roman" w:cs="Arial"/>
                <w:b/>
              </w:rPr>
              <w:t>0.0005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- 12.3 ± 14.9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0.007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   Physical </w:t>
            </w:r>
            <w:r w:rsidRPr="00E56321"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>Subsc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>ale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kern w:val="24"/>
              </w:rPr>
            </w:pPr>
            <w:r>
              <w:rPr>
                <w:rFonts w:eastAsia="Calibri" w:cs="Times New Roman"/>
                <w:color w:val="000000" w:themeColor="text1"/>
                <w:kern w:val="24"/>
              </w:rPr>
              <w:t xml:space="preserve">15.8 </w:t>
            </w:r>
            <w:r w:rsidRPr="00C7031B">
              <w:rPr>
                <w:rFonts w:eastAsia="Calibri" w:cs="Times New Roman"/>
                <w:color w:val="000000" w:themeColor="text1"/>
                <w:kern w:val="24"/>
              </w:rPr>
              <w:t>±</w:t>
            </w:r>
            <w:r>
              <w:rPr>
                <w:rFonts w:eastAsia="Calibri" w:cs="Times New Roman"/>
                <w:color w:val="000000" w:themeColor="text1"/>
                <w:kern w:val="24"/>
              </w:rPr>
              <w:t xml:space="preserve"> 8.9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-6.6 ± 6.5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Calibri" w:cs="Times New Roman"/>
                <w:b/>
                <w:color w:val="000000" w:themeColor="text1"/>
                <w:kern w:val="24"/>
              </w:rPr>
              <w:t>0.0003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- 6.2 ± 9.0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0.02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 xml:space="preserve">     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Cognitive </w:t>
            </w:r>
            <w:r w:rsidRPr="00E56321"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>Subsc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>ale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kern w:val="24"/>
              </w:rPr>
            </w:pPr>
            <w:r>
              <w:rPr>
                <w:rFonts w:eastAsia="Calibri" w:cs="Times New Roman"/>
                <w:color w:val="000000" w:themeColor="text1"/>
                <w:kern w:val="24"/>
              </w:rPr>
              <w:t xml:space="preserve">15.8 </w:t>
            </w:r>
            <w:r w:rsidRPr="00C7031B">
              <w:rPr>
                <w:rFonts w:eastAsia="Calibri" w:cs="Times New Roman"/>
                <w:color w:val="000000" w:themeColor="text1"/>
                <w:kern w:val="24"/>
              </w:rPr>
              <w:t>±</w:t>
            </w:r>
            <w:r>
              <w:rPr>
                <w:rFonts w:eastAsia="Calibri" w:cs="Times New Roman"/>
                <w:color w:val="000000" w:themeColor="text1"/>
                <w:kern w:val="24"/>
              </w:rPr>
              <w:t xml:space="preserve"> 8.3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-5.3 ± 6.2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Calibri" w:cs="Times New Roman"/>
                <w:b/>
                <w:color w:val="000000" w:themeColor="text1"/>
                <w:kern w:val="24"/>
              </w:rPr>
              <w:t>0.002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- 5.0 ± 5.8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0.005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 xml:space="preserve">     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Social </w:t>
            </w:r>
            <w:r w:rsidRPr="00E56321"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>Subsc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>ale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kern w:val="24"/>
              </w:rPr>
            </w:pPr>
            <w:r>
              <w:rPr>
                <w:rFonts w:eastAsia="Calibri" w:cs="Times New Roman"/>
                <w:color w:val="000000" w:themeColor="text1"/>
                <w:kern w:val="24"/>
              </w:rPr>
              <w:t xml:space="preserve">2.4 </w:t>
            </w:r>
            <w:r w:rsidRPr="00C7031B">
              <w:rPr>
                <w:rFonts w:eastAsia="Calibri" w:cs="Times New Roman"/>
                <w:color w:val="000000" w:themeColor="text1"/>
                <w:kern w:val="24"/>
              </w:rPr>
              <w:t>±</w:t>
            </w:r>
            <w:r>
              <w:rPr>
                <w:rFonts w:eastAsia="Calibri" w:cs="Times New Roman"/>
                <w:color w:val="000000" w:themeColor="text1"/>
                <w:kern w:val="24"/>
              </w:rPr>
              <w:t xml:space="preserve"> 1.7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Calibri" w:cs="Times New Roman"/>
                <w:color w:val="000000" w:themeColor="text1"/>
                <w:kern w:val="24"/>
              </w:rPr>
              <w:t>-</w:t>
            </w:r>
            <w:r w:rsidRPr="00E56321">
              <w:rPr>
                <w:rFonts w:eastAsia="Calibri" w:cs="Times New Roman"/>
                <w:color w:val="000000" w:themeColor="text1"/>
                <w:kern w:val="24"/>
              </w:rPr>
              <w:t>1.0 ± 1.3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Calibri" w:cs="Times New Roman"/>
                <w:b/>
                <w:color w:val="000000" w:themeColor="text1"/>
                <w:kern w:val="24"/>
              </w:rPr>
              <w:t>0.003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-1.1 ± 1.8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E56321">
              <w:rPr>
                <w:rFonts w:eastAsia="Calibri" w:cs="Times New Roman"/>
                <w:b/>
                <w:color w:val="000000" w:themeColor="text1"/>
                <w:kern w:val="24"/>
              </w:rPr>
              <w:t>0.03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Clinical Outcome Measures 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>E</w:t>
            </w:r>
            <w:r>
              <w:rPr>
                <w:rFonts w:eastAsia="Calibri" w:cs="Times New Roman"/>
                <w:bCs/>
                <w:color w:val="000000" w:themeColor="text1"/>
                <w:kern w:val="24"/>
              </w:rPr>
              <w:t>xpanded</w:t>
            </w: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 xml:space="preserve"> Disability Status Scale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2.2 </w:t>
            </w:r>
            <w:r w:rsidRPr="006D4ED1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0.9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- 0.9 ± 0.6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0.0001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>MS Functional Composite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  Timed 25-foot walk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(seconds)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5.5 </w:t>
            </w:r>
            <w:r w:rsidRPr="006D4ED1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2.3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+ 0.26 ± 0.63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0.12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Default="00733387" w:rsidP="001313A9">
            <w:pPr>
              <w:spacing w:after="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</w:pP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  9-Hole Peg Test</w:t>
            </w:r>
            <w:r w:rsidRPr="00E56321"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Dominant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</w:t>
            </w:r>
          </w:p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  (seconds)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20.6 </w:t>
            </w:r>
            <w:r w:rsidRPr="006D4ED1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3.5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 xml:space="preserve">-0.5 </w:t>
            </w:r>
            <w:r w:rsidRPr="00E56321">
              <w:rPr>
                <w:rFonts w:eastAsia="Calibri" w:cs="Times New Roman"/>
                <w:color w:val="000000" w:themeColor="text1"/>
                <w:kern w:val="24"/>
              </w:rPr>
              <w:t>± 1.7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0.24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Default="00733387" w:rsidP="001313A9">
            <w:pPr>
              <w:spacing w:after="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</w:pP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  9-Hole Peg Test</w:t>
            </w:r>
            <w:r w:rsidRPr="00E56321"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Non-Dominant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</w:t>
            </w:r>
          </w:p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 (seconds)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22.9 </w:t>
            </w:r>
            <w:r w:rsidRPr="006D4ED1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>8.3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- 0.9 ± 1.4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/>
                <w:bCs/>
                <w:color w:val="000000" w:themeColor="text1"/>
                <w:kern w:val="24"/>
              </w:rPr>
              <w:t>0.03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Default="00733387" w:rsidP="001313A9">
            <w:pPr>
              <w:spacing w:after="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</w:pP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  </w:t>
            </w:r>
            <w:r w:rsidRPr="00E56321"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>P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aced Auditory Serial Addition  </w:t>
            </w:r>
          </w:p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Calibri" w:cs="Times New Roman"/>
                <w:bCs/>
                <w:i/>
                <w:iCs/>
                <w:color w:val="000000" w:themeColor="text1"/>
                <w:kern w:val="24"/>
              </w:rPr>
              <w:t xml:space="preserve">    Test (number correct)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45.5 </w:t>
            </w:r>
            <w:r w:rsidRPr="006D4ED1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9.8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+ 2.0 ± 5.4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0.17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Default="00733387" w:rsidP="001313A9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kern w:val="24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>Symbol Digit Modality Test</w:t>
            </w:r>
            <w:r>
              <w:rPr>
                <w:rFonts w:eastAsia="Calibri" w:cs="Times New Roman"/>
                <w:bCs/>
                <w:color w:val="000000" w:themeColor="text1"/>
                <w:kern w:val="24"/>
              </w:rPr>
              <w:t xml:space="preserve"> </w:t>
            </w:r>
          </w:p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Calibri" w:cs="Times New Roman"/>
                <w:bCs/>
                <w:color w:val="000000" w:themeColor="text1"/>
                <w:kern w:val="24"/>
              </w:rPr>
              <w:t>(number correct)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59.5 </w:t>
            </w:r>
            <w:r w:rsidRPr="006D4ED1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11.1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+ 1.9 ± 4.8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0.16</w:t>
            </w:r>
          </w:p>
        </w:tc>
      </w:tr>
      <w:tr w:rsidR="00733387" w:rsidRPr="006A7F2F" w:rsidTr="001313A9">
        <w:trPr>
          <w:trHeight w:val="426"/>
        </w:trPr>
        <w:tc>
          <w:tcPr>
            <w:tcW w:w="3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bCs/>
                <w:color w:val="000000" w:themeColor="text1"/>
                <w:kern w:val="24"/>
              </w:rPr>
              <w:t>6-minute walk</w:t>
            </w:r>
            <w:r>
              <w:rPr>
                <w:rFonts w:eastAsia="Calibri" w:cs="Times New Roman"/>
                <w:bCs/>
                <w:color w:val="000000" w:themeColor="text1"/>
                <w:kern w:val="24"/>
              </w:rPr>
              <w:t xml:space="preserve"> (feet)</w:t>
            </w:r>
          </w:p>
        </w:tc>
        <w:tc>
          <w:tcPr>
            <w:tcW w:w="1505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1652 </w:t>
            </w:r>
            <w:r w:rsidRPr="006D4ED1">
              <w:rPr>
                <w:rFonts w:eastAsia="Times New Roman" w:cs="Arial"/>
              </w:rPr>
              <w:t>±</w:t>
            </w:r>
            <w:r>
              <w:rPr>
                <w:rFonts w:eastAsia="Times New Roman" w:cs="Arial"/>
              </w:rPr>
              <w:t xml:space="preserve"> 397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38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Times New Roman" w:cs="Arial"/>
              </w:rPr>
              <w:t>---</w:t>
            </w:r>
          </w:p>
        </w:tc>
        <w:tc>
          <w:tcPr>
            <w:tcW w:w="149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+ 26 ± 107</w:t>
            </w:r>
          </w:p>
        </w:tc>
        <w:tc>
          <w:tcPr>
            <w:tcW w:w="117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3387" w:rsidRPr="00E56321" w:rsidRDefault="00733387" w:rsidP="001313A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56321">
              <w:rPr>
                <w:rFonts w:eastAsia="Calibri" w:cs="Times New Roman"/>
                <w:color w:val="000000" w:themeColor="text1"/>
                <w:kern w:val="24"/>
              </w:rPr>
              <w:t>0.36</w:t>
            </w:r>
          </w:p>
        </w:tc>
      </w:tr>
      <w:tr w:rsidR="00733387" w:rsidRPr="006A7F2F" w:rsidTr="001313A9">
        <w:trPr>
          <w:trHeight w:val="624"/>
        </w:trPr>
        <w:tc>
          <w:tcPr>
            <w:tcW w:w="10780" w:type="dxa"/>
            <w:gridSpan w:val="6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:rsidR="00733387" w:rsidRPr="006A7F2F" w:rsidRDefault="00733387" w:rsidP="001A0736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color w:val="000000" w:themeColor="text1"/>
                <w:kern w:val="24"/>
                <w:sz w:val="20"/>
                <w:szCs w:val="24"/>
              </w:rPr>
              <w:br/>
            </w:r>
            <w:r w:rsidR="001A0736" w:rsidRPr="001A0736">
              <w:rPr>
                <w:rFonts w:eastAsia="Calibri" w:cs="Times New Roman"/>
                <w:bCs/>
                <w:i/>
                <w:color w:val="000000" w:themeColor="text1"/>
                <w:kern w:val="24"/>
                <w:sz w:val="20"/>
                <w:szCs w:val="24"/>
              </w:rPr>
              <w:t>All results re</w:t>
            </w:r>
            <w:bookmarkStart w:id="0" w:name="_GoBack"/>
            <w:bookmarkEnd w:id="0"/>
            <w:r w:rsidR="001A0736" w:rsidRPr="001A0736">
              <w:rPr>
                <w:rFonts w:eastAsia="Calibri" w:cs="Times New Roman"/>
                <w:bCs/>
                <w:i/>
                <w:color w:val="000000" w:themeColor="text1"/>
                <w:kern w:val="24"/>
                <w:sz w:val="20"/>
                <w:szCs w:val="24"/>
              </w:rPr>
              <w:t>flect analysis of compliant subjects at 3 and 6 month timepoints (per protocol). All values within this table represent m</w:t>
            </w:r>
            <w:r w:rsidR="001A0736">
              <w:rPr>
                <w:rFonts w:eastAsia="Calibri" w:cs="Times New Roman"/>
                <w:bCs/>
                <w:i/>
                <w:color w:val="000000" w:themeColor="text1"/>
                <w:kern w:val="24"/>
                <w:sz w:val="20"/>
                <w:szCs w:val="24"/>
              </w:rPr>
              <w:t xml:space="preserve">ean ± standard deviation.  </w:t>
            </w:r>
            <w:r w:rsidR="001A0736" w:rsidRPr="001A0736">
              <w:rPr>
                <w:rFonts w:eastAsia="Calibri" w:cs="Times New Roman"/>
                <w:bCs/>
                <w:i/>
                <w:color w:val="000000" w:themeColor="text1"/>
                <w:kern w:val="24"/>
                <w:sz w:val="20"/>
                <w:szCs w:val="24"/>
              </w:rPr>
              <w:t>∆ Change = Mean 3 or 6 Month Value – Mean Baseline Value.</w:t>
            </w:r>
          </w:p>
        </w:tc>
      </w:tr>
    </w:tbl>
    <w:p w:rsidR="00DB7F0C" w:rsidRDefault="00DB7F0C"/>
    <w:sectPr w:rsidR="00DB7F0C" w:rsidSect="00733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87"/>
    <w:rsid w:val="0000378A"/>
    <w:rsid w:val="00056217"/>
    <w:rsid w:val="00073E82"/>
    <w:rsid w:val="000F6254"/>
    <w:rsid w:val="00122D51"/>
    <w:rsid w:val="00193667"/>
    <w:rsid w:val="001A0736"/>
    <w:rsid w:val="001C0CB7"/>
    <w:rsid w:val="001F1AA9"/>
    <w:rsid w:val="00200C70"/>
    <w:rsid w:val="002051D2"/>
    <w:rsid w:val="003C4CF8"/>
    <w:rsid w:val="004455C8"/>
    <w:rsid w:val="00467F50"/>
    <w:rsid w:val="00476283"/>
    <w:rsid w:val="00514950"/>
    <w:rsid w:val="00543928"/>
    <w:rsid w:val="005463E1"/>
    <w:rsid w:val="005B0267"/>
    <w:rsid w:val="005B56DB"/>
    <w:rsid w:val="00691D68"/>
    <w:rsid w:val="00697DC4"/>
    <w:rsid w:val="006C121C"/>
    <w:rsid w:val="006F241E"/>
    <w:rsid w:val="00733387"/>
    <w:rsid w:val="0074350E"/>
    <w:rsid w:val="007968DF"/>
    <w:rsid w:val="007B5376"/>
    <w:rsid w:val="007F6958"/>
    <w:rsid w:val="00821F95"/>
    <w:rsid w:val="00862176"/>
    <w:rsid w:val="008C1933"/>
    <w:rsid w:val="008E334B"/>
    <w:rsid w:val="00931233"/>
    <w:rsid w:val="00942DB9"/>
    <w:rsid w:val="00962047"/>
    <w:rsid w:val="0098167C"/>
    <w:rsid w:val="009930B3"/>
    <w:rsid w:val="00AD2E17"/>
    <w:rsid w:val="00AF0DC2"/>
    <w:rsid w:val="00B04AF5"/>
    <w:rsid w:val="00B146A3"/>
    <w:rsid w:val="00B75504"/>
    <w:rsid w:val="00B76A3C"/>
    <w:rsid w:val="00B76E53"/>
    <w:rsid w:val="00B84858"/>
    <w:rsid w:val="00B9641C"/>
    <w:rsid w:val="00C07DDC"/>
    <w:rsid w:val="00C3036D"/>
    <w:rsid w:val="00CB3AC2"/>
    <w:rsid w:val="00CD4E02"/>
    <w:rsid w:val="00D10C2C"/>
    <w:rsid w:val="00D545C2"/>
    <w:rsid w:val="00DB7F0C"/>
    <w:rsid w:val="00DD1569"/>
    <w:rsid w:val="00E15A68"/>
    <w:rsid w:val="00E62B6D"/>
    <w:rsid w:val="00ED08BF"/>
    <w:rsid w:val="00F14973"/>
    <w:rsid w:val="00F501F3"/>
    <w:rsid w:val="00F530FE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A872D-7208-41A2-A381-9979E4AA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Brenton, James *HS</dc:creator>
  <cp:keywords/>
  <dc:description/>
  <cp:lastModifiedBy>Brenton, James *HS</cp:lastModifiedBy>
  <cp:revision>2</cp:revision>
  <dcterms:created xsi:type="dcterms:W3CDTF">2019-02-15T21:23:00Z</dcterms:created>
  <dcterms:modified xsi:type="dcterms:W3CDTF">2019-02-15T21:29:00Z</dcterms:modified>
</cp:coreProperties>
</file>