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08E5B9" w14:textId="3966C628" w:rsidR="00AE6801" w:rsidRPr="0095666D" w:rsidRDefault="001C6162" w:rsidP="001C6162">
      <w:pPr>
        <w:pStyle w:val="CorpsA"/>
        <w:widowControl w:val="0"/>
        <w:spacing w:line="480" w:lineRule="auto"/>
        <w:jc w:val="center"/>
        <w:rPr>
          <w:rFonts w:ascii="Times New Roman" w:hAnsi="Times New Roman" w:cs="Times New Roman"/>
          <w:b/>
        </w:rPr>
      </w:pPr>
      <w:r>
        <w:rPr>
          <w:rFonts w:ascii="Times New Roman" w:hAnsi="Times New Roman" w:cs="Times New Roman"/>
          <w:b/>
        </w:rPr>
        <w:t>Supplemental data</w:t>
      </w:r>
    </w:p>
    <w:p w14:paraId="4CCD2958" w14:textId="77777777" w:rsidR="00737D91" w:rsidRDefault="00737D91" w:rsidP="00737D91">
      <w:pPr>
        <w:pStyle w:val="CorpsA"/>
        <w:suppressAutoHyphens/>
        <w:spacing w:line="480" w:lineRule="auto"/>
        <w:jc w:val="both"/>
        <w:rPr>
          <w:rFonts w:ascii="Times New Roman" w:hAnsi="Times New Roman" w:cs="Times New Roman"/>
          <w:b/>
        </w:rPr>
      </w:pPr>
    </w:p>
    <w:p w14:paraId="633070D8" w14:textId="54DA7157" w:rsidR="00737D91" w:rsidRDefault="001C6162" w:rsidP="00737D91">
      <w:pPr>
        <w:pStyle w:val="CorpsA"/>
        <w:suppressAutoHyphens/>
        <w:spacing w:line="480" w:lineRule="auto"/>
        <w:jc w:val="both"/>
        <w:rPr>
          <w:rFonts w:ascii="Times New Roman" w:hAnsi="Times New Roman" w:cs="Times New Roman"/>
          <w:b/>
          <w:bCs/>
        </w:rPr>
      </w:pPr>
      <w:r w:rsidRPr="001C6162">
        <w:rPr>
          <w:rFonts w:ascii="Times New Roman" w:hAnsi="Times New Roman" w:cs="Times New Roman"/>
          <w:b/>
        </w:rPr>
        <w:t>Figure e-1</w:t>
      </w:r>
      <w:r w:rsidR="00297C19">
        <w:rPr>
          <w:rFonts w:ascii="Times New Roman" w:hAnsi="Times New Roman" w:cs="Times New Roman"/>
          <w:b/>
        </w:rPr>
        <w:t xml:space="preserve"> : Histological findings of both IgG4-HP patients. </w:t>
      </w:r>
    </w:p>
    <w:p w14:paraId="5465E71C" w14:textId="77777777" w:rsidR="00737D91" w:rsidRDefault="00737D91" w:rsidP="00737D91">
      <w:pPr>
        <w:pStyle w:val="CorpsA"/>
        <w:suppressAutoHyphens/>
        <w:spacing w:line="480" w:lineRule="auto"/>
        <w:jc w:val="both"/>
        <w:rPr>
          <w:rFonts w:ascii="Times New Roman" w:hAnsi="Times New Roman" w:cs="Times New Roman"/>
          <w:b/>
          <w:bCs/>
        </w:rPr>
      </w:pPr>
      <w:r>
        <w:rPr>
          <w:rFonts w:ascii="Times New Roman" w:hAnsi="Times New Roman" w:cs="Times New Roman"/>
          <w:b/>
          <w:bCs/>
          <w:noProof/>
          <w:lang w:val="fr-FR"/>
        </w:rPr>
        <w:drawing>
          <wp:inline distT="0" distB="0" distL="0" distR="0" wp14:anchorId="4FE4A7A6" wp14:editId="120079E7">
            <wp:extent cx="5753100" cy="2374900"/>
            <wp:effectExtent l="0" t="0" r="12700" b="12700"/>
            <wp:docPr id="2" name="Image 2" descr="../../../../../../../../Desktop/IgG4%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IgG4%20(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3100" cy="2374900"/>
                    </a:xfrm>
                    <a:prstGeom prst="rect">
                      <a:avLst/>
                    </a:prstGeom>
                    <a:noFill/>
                    <a:ln>
                      <a:noFill/>
                    </a:ln>
                  </pic:spPr>
                </pic:pic>
              </a:graphicData>
            </a:graphic>
          </wp:inline>
        </w:drawing>
      </w:r>
    </w:p>
    <w:p w14:paraId="645FF270" w14:textId="004F29C5" w:rsidR="00737D91" w:rsidRPr="00922348" w:rsidRDefault="00737D91" w:rsidP="00737D91">
      <w:pPr>
        <w:pStyle w:val="CorpsA"/>
        <w:suppressAutoHyphens/>
        <w:spacing w:line="480" w:lineRule="auto"/>
        <w:jc w:val="both"/>
        <w:rPr>
          <w:rFonts w:ascii="Times New Roman" w:hAnsi="Times New Roman" w:cs="Times New Roman"/>
        </w:rPr>
      </w:pPr>
      <w:r w:rsidRPr="00922348">
        <w:rPr>
          <w:rFonts w:ascii="Times New Roman" w:hAnsi="Times New Roman" w:cs="Times New Roman"/>
          <w:b/>
          <w:bCs/>
        </w:rPr>
        <w:t xml:space="preserve">a) </w:t>
      </w:r>
      <w:r w:rsidR="00227BC4">
        <w:rPr>
          <w:rFonts w:ascii="Times New Roman" w:hAnsi="Times New Roman" w:cs="Times New Roman"/>
        </w:rPr>
        <w:t>A</w:t>
      </w:r>
      <w:r w:rsidR="00297C19">
        <w:rPr>
          <w:rFonts w:ascii="Times New Roman" w:hAnsi="Times New Roman" w:cs="Times New Roman"/>
        </w:rPr>
        <w:t xml:space="preserve"> : Hematoxylin-Eosin-Saffron </w:t>
      </w:r>
      <w:r w:rsidR="00227BC4">
        <w:rPr>
          <w:rFonts w:ascii="Times New Roman" w:hAnsi="Times New Roman" w:cs="Times New Roman"/>
        </w:rPr>
        <w:t>(HES)</w:t>
      </w:r>
      <w:r w:rsidRPr="00922348">
        <w:rPr>
          <w:rFonts w:ascii="Times New Roman" w:hAnsi="Times New Roman" w:cs="Times New Roman"/>
        </w:rPr>
        <w:t xml:space="preserve"> staining, x 200: fibrosis characterized by collagen keychains, intermingled with an inflammatory infiltrate. B: HES staining, x 200: storiform appearance fibrosis C: HES staining, x 400: inflammatory infiltrate rich in plasma cells. D: immunostaining anti-IgG4, x 400: numerous plasma cells (&gt; 10 / HPF) expressing IgG4. </w:t>
      </w:r>
      <w:r w:rsidRPr="00922348">
        <w:rPr>
          <w:rFonts w:ascii="Times New Roman" w:hAnsi="Times New Roman" w:cs="Times New Roman"/>
          <w:b/>
          <w:bCs/>
        </w:rPr>
        <w:t xml:space="preserve">b) </w:t>
      </w:r>
      <w:r w:rsidRPr="00922348">
        <w:rPr>
          <w:rFonts w:ascii="Times New Roman" w:hAnsi="Times New Roman" w:cs="Times New Roman"/>
        </w:rPr>
        <w:t>E: HES x 40 staining: dissecting fibrosis with abundant inflammatory infiltrate producing layers or nodules. F: HES x 400 staining: inflammatory infiltrate rich in plasma cells, mixed with thick collagenic cysts. G: HES x 400 staining: in places abundant, polymorphous inflammatory infiltrate associating plasma cells, macrophage lymphocytes and neutrophils. H: anti-IgG4 x 400 immunostaining: numerous plasmocytes expressing IgG4 (&gt; 10/HPF)</w:t>
      </w:r>
    </w:p>
    <w:p w14:paraId="2461C745" w14:textId="715EF6D6" w:rsidR="00AE6801" w:rsidRDefault="00AE6801" w:rsidP="00AE6801">
      <w:pPr>
        <w:pStyle w:val="CorpsA"/>
        <w:widowControl w:val="0"/>
        <w:spacing w:line="480" w:lineRule="auto"/>
        <w:ind w:left="640" w:hanging="640"/>
        <w:rPr>
          <w:rFonts w:ascii="Times New Roman" w:hAnsi="Times New Roman" w:cs="Times New Roman"/>
          <w:b/>
        </w:rPr>
      </w:pPr>
    </w:p>
    <w:p w14:paraId="6CC2C06D" w14:textId="77777777" w:rsidR="001C6162" w:rsidRDefault="001C6162" w:rsidP="00AE6801">
      <w:pPr>
        <w:pStyle w:val="CorpsA"/>
        <w:widowControl w:val="0"/>
        <w:spacing w:line="480" w:lineRule="auto"/>
        <w:ind w:left="640" w:hanging="640"/>
        <w:rPr>
          <w:rFonts w:ascii="Times New Roman" w:hAnsi="Times New Roman" w:cs="Times New Roman"/>
          <w:b/>
        </w:rPr>
      </w:pPr>
    </w:p>
    <w:p w14:paraId="37514A4A" w14:textId="77777777" w:rsidR="00737D91" w:rsidRDefault="00737D91" w:rsidP="00AE6801">
      <w:pPr>
        <w:pStyle w:val="CorpsA"/>
        <w:widowControl w:val="0"/>
        <w:spacing w:line="480" w:lineRule="auto"/>
        <w:ind w:left="640" w:hanging="640"/>
        <w:rPr>
          <w:rFonts w:ascii="Times New Roman" w:hAnsi="Times New Roman" w:cs="Times New Roman"/>
          <w:b/>
        </w:rPr>
      </w:pPr>
    </w:p>
    <w:p w14:paraId="449BDBA3" w14:textId="77777777" w:rsidR="00737D91" w:rsidRDefault="00737D91" w:rsidP="00AE6801">
      <w:pPr>
        <w:pStyle w:val="CorpsA"/>
        <w:widowControl w:val="0"/>
        <w:spacing w:line="480" w:lineRule="auto"/>
        <w:ind w:left="640" w:hanging="640"/>
        <w:rPr>
          <w:rFonts w:ascii="Times New Roman" w:hAnsi="Times New Roman" w:cs="Times New Roman"/>
          <w:b/>
        </w:rPr>
      </w:pPr>
    </w:p>
    <w:p w14:paraId="2A45E57E" w14:textId="77777777" w:rsidR="00737D91" w:rsidRDefault="00737D91" w:rsidP="00AE6801">
      <w:pPr>
        <w:pStyle w:val="CorpsA"/>
        <w:widowControl w:val="0"/>
        <w:spacing w:line="480" w:lineRule="auto"/>
        <w:ind w:left="640" w:hanging="640"/>
        <w:rPr>
          <w:rFonts w:ascii="Times New Roman" w:hAnsi="Times New Roman" w:cs="Times New Roman"/>
          <w:b/>
        </w:rPr>
      </w:pPr>
    </w:p>
    <w:p w14:paraId="74272F3C" w14:textId="77777777" w:rsidR="00297C19" w:rsidRDefault="00297C19" w:rsidP="00AE6801">
      <w:pPr>
        <w:pStyle w:val="CorpsA"/>
        <w:widowControl w:val="0"/>
        <w:spacing w:line="480" w:lineRule="auto"/>
        <w:ind w:left="640" w:hanging="640"/>
        <w:rPr>
          <w:rFonts w:ascii="Times New Roman" w:hAnsi="Times New Roman" w:cs="Times New Roman"/>
          <w:b/>
        </w:rPr>
      </w:pPr>
    </w:p>
    <w:p w14:paraId="414F787D" w14:textId="0A7A65B0" w:rsidR="00906128" w:rsidRPr="00297C19" w:rsidRDefault="00A43075" w:rsidP="00297C19">
      <w:pPr>
        <w:pStyle w:val="CorpsA"/>
        <w:widowControl w:val="0"/>
        <w:spacing w:line="480" w:lineRule="auto"/>
        <w:ind w:left="640" w:hanging="640"/>
        <w:rPr>
          <w:rFonts w:ascii="Times New Roman" w:hAnsi="Times New Roman" w:cs="Times New Roman"/>
          <w:b/>
        </w:rPr>
      </w:pPr>
      <w:r>
        <w:rPr>
          <w:rFonts w:ascii="Times New Roman" w:hAnsi="Times New Roman" w:cs="Times New Roman"/>
          <w:b/>
        </w:rPr>
        <w:lastRenderedPageBreak/>
        <w:t>Table e-1</w:t>
      </w:r>
      <w:r w:rsidR="00297C19">
        <w:rPr>
          <w:rFonts w:ascii="Times New Roman" w:hAnsi="Times New Roman" w:cs="Times New Roman"/>
          <w:b/>
        </w:rPr>
        <w:t>: Steroid therapy data</w:t>
      </w:r>
    </w:p>
    <w:tbl>
      <w:tblPr>
        <w:tblStyle w:val="Grilledutableau"/>
        <w:tblpPr w:leftFromText="141" w:rightFromText="141" w:vertAnchor="text" w:horzAnchor="page" w:tblpX="577" w:tblpY="-190"/>
        <w:tblW w:w="10736" w:type="dxa"/>
        <w:tblLayout w:type="fixed"/>
        <w:tblLook w:val="04A0" w:firstRow="1" w:lastRow="0" w:firstColumn="1" w:lastColumn="0" w:noHBand="0" w:noVBand="1"/>
      </w:tblPr>
      <w:tblGrid>
        <w:gridCol w:w="2514"/>
        <w:gridCol w:w="425"/>
        <w:gridCol w:w="1560"/>
        <w:gridCol w:w="425"/>
        <w:gridCol w:w="2217"/>
        <w:gridCol w:w="426"/>
        <w:gridCol w:w="1468"/>
        <w:gridCol w:w="435"/>
        <w:gridCol w:w="1266"/>
      </w:tblGrid>
      <w:tr w:rsidR="00906128" w14:paraId="66E0AA48" w14:textId="77777777" w:rsidTr="00DB70CD">
        <w:trPr>
          <w:trHeight w:val="424"/>
        </w:trPr>
        <w:tc>
          <w:tcPr>
            <w:tcW w:w="2514" w:type="dxa"/>
          </w:tcPr>
          <w:p w14:paraId="20CE393D" w14:textId="77777777" w:rsidR="00906128" w:rsidRPr="007967CF" w:rsidRDefault="00906128" w:rsidP="00DB70CD">
            <w:pPr>
              <w:pStyle w:val="CorpsA"/>
              <w:pBdr>
                <w:top w:val="none" w:sz="0" w:space="0" w:color="auto"/>
                <w:left w:val="none" w:sz="0" w:space="0" w:color="auto"/>
                <w:bottom w:val="none" w:sz="0" w:space="0" w:color="auto"/>
                <w:right w:val="none" w:sz="0" w:space="0" w:color="auto"/>
                <w:between w:val="none" w:sz="0" w:space="0" w:color="auto"/>
                <w:bar w:val="none" w:sz="0" w:color="auto"/>
              </w:pBdr>
              <w:suppressAutoHyphens/>
              <w:spacing w:line="480" w:lineRule="auto"/>
              <w:jc w:val="center"/>
              <w:rPr>
                <w:rFonts w:ascii="Times New Roman" w:hAnsi="Times New Roman" w:cs="Times New Roman"/>
                <w:sz w:val="16"/>
                <w:szCs w:val="16"/>
              </w:rPr>
            </w:pPr>
          </w:p>
        </w:tc>
        <w:tc>
          <w:tcPr>
            <w:tcW w:w="1985" w:type="dxa"/>
            <w:gridSpan w:val="2"/>
          </w:tcPr>
          <w:p w14:paraId="2276AD3B" w14:textId="77777777" w:rsidR="00906128" w:rsidRPr="007967CF" w:rsidRDefault="00906128" w:rsidP="00DB70CD">
            <w:pPr>
              <w:pStyle w:val="CorpsA"/>
              <w:pBdr>
                <w:top w:val="none" w:sz="0" w:space="0" w:color="auto"/>
                <w:left w:val="none" w:sz="0" w:space="0" w:color="auto"/>
                <w:bottom w:val="none" w:sz="0" w:space="0" w:color="auto"/>
                <w:right w:val="none" w:sz="0" w:space="0" w:color="auto"/>
                <w:between w:val="none" w:sz="0" w:space="0" w:color="auto"/>
                <w:bar w:val="none" w:sz="0" w:color="auto"/>
              </w:pBdr>
              <w:suppressAutoHyphens/>
              <w:spacing w:line="480" w:lineRule="auto"/>
              <w:jc w:val="center"/>
              <w:rPr>
                <w:rFonts w:ascii="Times New Roman" w:hAnsi="Times New Roman" w:cs="Times New Roman"/>
                <w:sz w:val="16"/>
                <w:szCs w:val="16"/>
              </w:rPr>
            </w:pPr>
            <w:r w:rsidRPr="007967CF">
              <w:rPr>
                <w:rFonts w:ascii="Times New Roman" w:hAnsi="Times New Roman" w:cs="Times New Roman"/>
                <w:sz w:val="16"/>
                <w:szCs w:val="16"/>
              </w:rPr>
              <w:t>Total IgG4-HP</w:t>
            </w:r>
          </w:p>
        </w:tc>
        <w:tc>
          <w:tcPr>
            <w:tcW w:w="2642" w:type="dxa"/>
            <w:gridSpan w:val="2"/>
          </w:tcPr>
          <w:p w14:paraId="3DE082A1" w14:textId="77777777" w:rsidR="00906128" w:rsidRPr="007967CF" w:rsidRDefault="00906128" w:rsidP="00DB70CD">
            <w:pPr>
              <w:pStyle w:val="CorpsA"/>
              <w:pBdr>
                <w:top w:val="none" w:sz="0" w:space="0" w:color="auto"/>
                <w:left w:val="none" w:sz="0" w:space="0" w:color="auto"/>
                <w:bottom w:val="none" w:sz="0" w:space="0" w:color="auto"/>
                <w:right w:val="none" w:sz="0" w:space="0" w:color="auto"/>
                <w:between w:val="none" w:sz="0" w:space="0" w:color="auto"/>
                <w:bar w:val="none" w:sz="0" w:color="auto"/>
              </w:pBdr>
              <w:suppressAutoHyphens/>
              <w:spacing w:line="480" w:lineRule="auto"/>
              <w:jc w:val="center"/>
              <w:rPr>
                <w:rFonts w:ascii="Times New Roman" w:hAnsi="Times New Roman" w:cs="Times New Roman"/>
                <w:sz w:val="16"/>
                <w:szCs w:val="16"/>
              </w:rPr>
            </w:pPr>
            <w:r w:rsidRPr="007967CF">
              <w:rPr>
                <w:rFonts w:ascii="Times New Roman" w:hAnsi="Times New Roman" w:cs="Times New Roman"/>
                <w:sz w:val="16"/>
                <w:szCs w:val="16"/>
              </w:rPr>
              <w:t>Systemic IgG4-HP</w:t>
            </w:r>
          </w:p>
        </w:tc>
        <w:tc>
          <w:tcPr>
            <w:tcW w:w="1894" w:type="dxa"/>
            <w:gridSpan w:val="2"/>
          </w:tcPr>
          <w:p w14:paraId="69003E4A" w14:textId="77777777" w:rsidR="00906128" w:rsidRPr="007967CF" w:rsidRDefault="00906128" w:rsidP="00DB70CD">
            <w:pPr>
              <w:pStyle w:val="CorpsA"/>
              <w:pBdr>
                <w:top w:val="none" w:sz="0" w:space="0" w:color="auto"/>
                <w:left w:val="none" w:sz="0" w:space="0" w:color="auto"/>
                <w:bottom w:val="none" w:sz="0" w:space="0" w:color="auto"/>
                <w:right w:val="none" w:sz="0" w:space="0" w:color="auto"/>
                <w:between w:val="none" w:sz="0" w:space="0" w:color="auto"/>
                <w:bar w:val="none" w:sz="0" w:color="auto"/>
              </w:pBdr>
              <w:suppressAutoHyphens/>
              <w:spacing w:line="480" w:lineRule="auto"/>
              <w:jc w:val="center"/>
              <w:rPr>
                <w:rFonts w:ascii="Times New Roman" w:hAnsi="Times New Roman" w:cs="Times New Roman"/>
                <w:sz w:val="16"/>
                <w:szCs w:val="16"/>
              </w:rPr>
            </w:pPr>
            <w:r w:rsidRPr="007967CF">
              <w:rPr>
                <w:rFonts w:ascii="Times New Roman" w:hAnsi="Times New Roman" w:cs="Times New Roman"/>
                <w:sz w:val="16"/>
                <w:szCs w:val="16"/>
              </w:rPr>
              <w:t>Isolated IgG4-HP</w:t>
            </w:r>
          </w:p>
        </w:tc>
        <w:tc>
          <w:tcPr>
            <w:tcW w:w="1701" w:type="dxa"/>
            <w:gridSpan w:val="2"/>
          </w:tcPr>
          <w:p w14:paraId="49629AFD" w14:textId="77777777" w:rsidR="00906128" w:rsidRPr="007967CF" w:rsidRDefault="00906128" w:rsidP="00DB70CD">
            <w:pPr>
              <w:pStyle w:val="CorpsA"/>
              <w:pBdr>
                <w:top w:val="none" w:sz="0" w:space="0" w:color="auto"/>
                <w:left w:val="none" w:sz="0" w:space="0" w:color="auto"/>
                <w:bottom w:val="none" w:sz="0" w:space="0" w:color="auto"/>
                <w:right w:val="none" w:sz="0" w:space="0" w:color="auto"/>
                <w:between w:val="none" w:sz="0" w:space="0" w:color="auto"/>
                <w:bar w:val="none" w:sz="0" w:color="auto"/>
              </w:pBdr>
              <w:suppressAutoHyphens/>
              <w:spacing w:line="480" w:lineRule="auto"/>
              <w:jc w:val="center"/>
              <w:rPr>
                <w:rFonts w:ascii="Times New Roman" w:hAnsi="Times New Roman" w:cs="Times New Roman"/>
                <w:sz w:val="16"/>
                <w:szCs w:val="16"/>
              </w:rPr>
            </w:pPr>
            <w:r w:rsidRPr="007967CF">
              <w:rPr>
                <w:rFonts w:ascii="Times New Roman" w:hAnsi="Times New Roman" w:cs="Times New Roman"/>
                <w:sz w:val="16"/>
                <w:szCs w:val="16"/>
              </w:rPr>
              <w:t>Non specified IgG4-HP</w:t>
            </w:r>
          </w:p>
        </w:tc>
      </w:tr>
      <w:tr w:rsidR="00906128" w14:paraId="12B7A4CE" w14:textId="77777777" w:rsidTr="00DB70CD">
        <w:tc>
          <w:tcPr>
            <w:tcW w:w="2514" w:type="dxa"/>
          </w:tcPr>
          <w:p w14:paraId="53F18C35" w14:textId="77777777" w:rsidR="00906128" w:rsidRPr="007967CF" w:rsidRDefault="00906128" w:rsidP="00DB70CD">
            <w:pPr>
              <w:pStyle w:val="CorpsA"/>
              <w:pBdr>
                <w:top w:val="none" w:sz="0" w:space="0" w:color="auto"/>
                <w:left w:val="none" w:sz="0" w:space="0" w:color="auto"/>
                <w:bottom w:val="none" w:sz="0" w:space="0" w:color="auto"/>
                <w:right w:val="none" w:sz="0" w:space="0" w:color="auto"/>
                <w:between w:val="none" w:sz="0" w:space="0" w:color="auto"/>
                <w:bar w:val="none" w:sz="0" w:color="auto"/>
              </w:pBdr>
              <w:suppressAutoHyphens/>
              <w:spacing w:line="480" w:lineRule="auto"/>
              <w:jc w:val="center"/>
              <w:rPr>
                <w:rFonts w:ascii="Times New Roman" w:hAnsi="Times New Roman" w:cs="Times New Roman"/>
                <w:sz w:val="16"/>
                <w:szCs w:val="16"/>
              </w:rPr>
            </w:pPr>
          </w:p>
        </w:tc>
        <w:tc>
          <w:tcPr>
            <w:tcW w:w="425" w:type="dxa"/>
          </w:tcPr>
          <w:p w14:paraId="749CB759" w14:textId="77777777" w:rsidR="00906128" w:rsidRPr="007967CF" w:rsidRDefault="00906128" w:rsidP="00DB70CD">
            <w:pPr>
              <w:pStyle w:val="CorpsA"/>
              <w:pBdr>
                <w:top w:val="none" w:sz="0" w:space="0" w:color="auto"/>
                <w:left w:val="none" w:sz="0" w:space="0" w:color="auto"/>
                <w:bottom w:val="none" w:sz="0" w:space="0" w:color="auto"/>
                <w:right w:val="none" w:sz="0" w:space="0" w:color="auto"/>
                <w:between w:val="none" w:sz="0" w:space="0" w:color="auto"/>
                <w:bar w:val="none" w:sz="0" w:color="auto"/>
              </w:pBdr>
              <w:suppressAutoHyphens/>
              <w:spacing w:line="480" w:lineRule="auto"/>
              <w:jc w:val="center"/>
              <w:rPr>
                <w:rFonts w:ascii="Times New Roman" w:hAnsi="Times New Roman" w:cs="Times New Roman"/>
                <w:sz w:val="16"/>
                <w:szCs w:val="16"/>
              </w:rPr>
            </w:pPr>
            <w:r w:rsidRPr="007967CF">
              <w:rPr>
                <w:rFonts w:ascii="Times New Roman" w:hAnsi="Times New Roman" w:cs="Times New Roman"/>
                <w:sz w:val="16"/>
                <w:szCs w:val="16"/>
              </w:rPr>
              <w:t>n</w:t>
            </w:r>
          </w:p>
        </w:tc>
        <w:tc>
          <w:tcPr>
            <w:tcW w:w="1560" w:type="dxa"/>
          </w:tcPr>
          <w:p w14:paraId="3B32D954" w14:textId="77777777" w:rsidR="00906128" w:rsidRPr="007967CF" w:rsidRDefault="00906128" w:rsidP="00DB70CD">
            <w:pPr>
              <w:pStyle w:val="CorpsA"/>
              <w:pBdr>
                <w:top w:val="none" w:sz="0" w:space="0" w:color="auto"/>
                <w:left w:val="none" w:sz="0" w:space="0" w:color="auto"/>
                <w:bottom w:val="none" w:sz="0" w:space="0" w:color="auto"/>
                <w:right w:val="none" w:sz="0" w:space="0" w:color="auto"/>
                <w:between w:val="none" w:sz="0" w:space="0" w:color="auto"/>
                <w:bar w:val="none" w:sz="0" w:color="auto"/>
              </w:pBdr>
              <w:suppressAutoHyphens/>
              <w:spacing w:line="480" w:lineRule="auto"/>
              <w:jc w:val="center"/>
              <w:rPr>
                <w:rFonts w:ascii="Times New Roman" w:hAnsi="Times New Roman" w:cs="Times New Roman"/>
                <w:sz w:val="16"/>
                <w:szCs w:val="16"/>
              </w:rPr>
            </w:pPr>
            <w:r w:rsidRPr="007967CF">
              <w:rPr>
                <w:rFonts w:ascii="Times New Roman" w:hAnsi="Times New Roman" w:cs="Times New Roman"/>
                <w:sz w:val="16"/>
                <w:szCs w:val="16"/>
              </w:rPr>
              <w:t>60</w:t>
            </w:r>
          </w:p>
        </w:tc>
        <w:tc>
          <w:tcPr>
            <w:tcW w:w="425" w:type="dxa"/>
          </w:tcPr>
          <w:p w14:paraId="28C83911" w14:textId="77777777" w:rsidR="00906128" w:rsidRPr="007967CF" w:rsidRDefault="00906128" w:rsidP="00DB70CD">
            <w:pPr>
              <w:pStyle w:val="CorpsA"/>
              <w:pBdr>
                <w:top w:val="none" w:sz="0" w:space="0" w:color="auto"/>
                <w:left w:val="none" w:sz="0" w:space="0" w:color="auto"/>
                <w:bottom w:val="none" w:sz="0" w:space="0" w:color="auto"/>
                <w:right w:val="none" w:sz="0" w:space="0" w:color="auto"/>
                <w:between w:val="none" w:sz="0" w:space="0" w:color="auto"/>
                <w:bar w:val="none" w:sz="0" w:color="auto"/>
              </w:pBdr>
              <w:suppressAutoHyphens/>
              <w:spacing w:line="480" w:lineRule="auto"/>
              <w:jc w:val="center"/>
              <w:rPr>
                <w:rFonts w:ascii="Times New Roman" w:hAnsi="Times New Roman" w:cs="Times New Roman"/>
                <w:sz w:val="16"/>
                <w:szCs w:val="16"/>
              </w:rPr>
            </w:pPr>
            <w:r w:rsidRPr="007967CF">
              <w:rPr>
                <w:rFonts w:ascii="Times New Roman" w:hAnsi="Times New Roman" w:cs="Times New Roman"/>
                <w:sz w:val="16"/>
                <w:szCs w:val="16"/>
              </w:rPr>
              <w:t>n</w:t>
            </w:r>
          </w:p>
        </w:tc>
        <w:tc>
          <w:tcPr>
            <w:tcW w:w="2217" w:type="dxa"/>
          </w:tcPr>
          <w:p w14:paraId="24421AF1" w14:textId="77777777" w:rsidR="00906128" w:rsidRPr="007967CF" w:rsidRDefault="00906128" w:rsidP="00DB70CD">
            <w:pPr>
              <w:pStyle w:val="CorpsA"/>
              <w:pBdr>
                <w:top w:val="none" w:sz="0" w:space="0" w:color="auto"/>
                <w:left w:val="none" w:sz="0" w:space="0" w:color="auto"/>
                <w:bottom w:val="none" w:sz="0" w:space="0" w:color="auto"/>
                <w:right w:val="none" w:sz="0" w:space="0" w:color="auto"/>
                <w:between w:val="none" w:sz="0" w:space="0" w:color="auto"/>
                <w:bar w:val="none" w:sz="0" w:color="auto"/>
              </w:pBdr>
              <w:suppressAutoHyphens/>
              <w:spacing w:line="480" w:lineRule="auto"/>
              <w:jc w:val="center"/>
              <w:rPr>
                <w:rFonts w:ascii="Times New Roman" w:hAnsi="Times New Roman" w:cs="Times New Roman"/>
                <w:sz w:val="16"/>
                <w:szCs w:val="16"/>
              </w:rPr>
            </w:pPr>
            <w:r w:rsidRPr="007967CF">
              <w:rPr>
                <w:rFonts w:ascii="Times New Roman" w:hAnsi="Times New Roman" w:cs="Times New Roman"/>
                <w:sz w:val="16"/>
                <w:szCs w:val="16"/>
              </w:rPr>
              <w:t>18</w:t>
            </w:r>
          </w:p>
        </w:tc>
        <w:tc>
          <w:tcPr>
            <w:tcW w:w="426" w:type="dxa"/>
          </w:tcPr>
          <w:p w14:paraId="17105A42" w14:textId="77777777" w:rsidR="00906128" w:rsidRPr="007967CF" w:rsidRDefault="00906128" w:rsidP="00DB70CD">
            <w:pPr>
              <w:pStyle w:val="CorpsA"/>
              <w:pBdr>
                <w:top w:val="none" w:sz="0" w:space="0" w:color="auto"/>
                <w:left w:val="none" w:sz="0" w:space="0" w:color="auto"/>
                <w:bottom w:val="none" w:sz="0" w:space="0" w:color="auto"/>
                <w:right w:val="none" w:sz="0" w:space="0" w:color="auto"/>
                <w:between w:val="none" w:sz="0" w:space="0" w:color="auto"/>
                <w:bar w:val="none" w:sz="0" w:color="auto"/>
              </w:pBdr>
              <w:suppressAutoHyphens/>
              <w:spacing w:line="480" w:lineRule="auto"/>
              <w:jc w:val="center"/>
              <w:rPr>
                <w:rFonts w:ascii="Times New Roman" w:hAnsi="Times New Roman" w:cs="Times New Roman"/>
                <w:sz w:val="16"/>
                <w:szCs w:val="16"/>
              </w:rPr>
            </w:pPr>
            <w:r w:rsidRPr="007967CF">
              <w:rPr>
                <w:rFonts w:ascii="Times New Roman" w:hAnsi="Times New Roman" w:cs="Times New Roman"/>
                <w:sz w:val="16"/>
                <w:szCs w:val="16"/>
              </w:rPr>
              <w:t>n</w:t>
            </w:r>
          </w:p>
        </w:tc>
        <w:tc>
          <w:tcPr>
            <w:tcW w:w="1468" w:type="dxa"/>
          </w:tcPr>
          <w:p w14:paraId="69634D1F" w14:textId="77777777" w:rsidR="00906128" w:rsidRPr="007967CF" w:rsidRDefault="00906128" w:rsidP="00DB70CD">
            <w:pPr>
              <w:pStyle w:val="CorpsA"/>
              <w:pBdr>
                <w:top w:val="none" w:sz="0" w:space="0" w:color="auto"/>
                <w:left w:val="none" w:sz="0" w:space="0" w:color="auto"/>
                <w:bottom w:val="none" w:sz="0" w:space="0" w:color="auto"/>
                <w:right w:val="none" w:sz="0" w:space="0" w:color="auto"/>
                <w:between w:val="none" w:sz="0" w:space="0" w:color="auto"/>
                <w:bar w:val="none" w:sz="0" w:color="auto"/>
              </w:pBdr>
              <w:suppressAutoHyphens/>
              <w:spacing w:line="480" w:lineRule="auto"/>
              <w:jc w:val="center"/>
              <w:rPr>
                <w:rFonts w:ascii="Times New Roman" w:hAnsi="Times New Roman" w:cs="Times New Roman"/>
                <w:sz w:val="16"/>
                <w:szCs w:val="16"/>
              </w:rPr>
            </w:pPr>
            <w:r w:rsidRPr="007967CF">
              <w:rPr>
                <w:rFonts w:ascii="Times New Roman" w:hAnsi="Times New Roman" w:cs="Times New Roman"/>
                <w:sz w:val="16"/>
                <w:szCs w:val="16"/>
              </w:rPr>
              <w:t>25</w:t>
            </w:r>
          </w:p>
        </w:tc>
        <w:tc>
          <w:tcPr>
            <w:tcW w:w="435" w:type="dxa"/>
          </w:tcPr>
          <w:p w14:paraId="2192927A" w14:textId="77777777" w:rsidR="00906128" w:rsidRPr="007967CF" w:rsidRDefault="00906128" w:rsidP="00DB70CD">
            <w:pPr>
              <w:pStyle w:val="CorpsA"/>
              <w:pBdr>
                <w:top w:val="none" w:sz="0" w:space="0" w:color="auto"/>
                <w:left w:val="none" w:sz="0" w:space="0" w:color="auto"/>
                <w:bottom w:val="none" w:sz="0" w:space="0" w:color="auto"/>
                <w:right w:val="none" w:sz="0" w:space="0" w:color="auto"/>
                <w:between w:val="none" w:sz="0" w:space="0" w:color="auto"/>
                <w:bar w:val="none" w:sz="0" w:color="auto"/>
              </w:pBdr>
              <w:suppressAutoHyphens/>
              <w:spacing w:line="480" w:lineRule="auto"/>
              <w:jc w:val="center"/>
              <w:rPr>
                <w:rFonts w:ascii="Times New Roman" w:hAnsi="Times New Roman" w:cs="Times New Roman"/>
                <w:sz w:val="16"/>
                <w:szCs w:val="16"/>
              </w:rPr>
            </w:pPr>
            <w:r w:rsidRPr="007967CF">
              <w:rPr>
                <w:rFonts w:ascii="Times New Roman" w:hAnsi="Times New Roman" w:cs="Times New Roman"/>
                <w:sz w:val="16"/>
                <w:szCs w:val="16"/>
              </w:rPr>
              <w:t>n</w:t>
            </w:r>
          </w:p>
        </w:tc>
        <w:tc>
          <w:tcPr>
            <w:tcW w:w="1266" w:type="dxa"/>
          </w:tcPr>
          <w:p w14:paraId="0F0A2199" w14:textId="77777777" w:rsidR="00906128" w:rsidRPr="007967CF" w:rsidRDefault="00906128" w:rsidP="00DB70CD">
            <w:pPr>
              <w:pStyle w:val="CorpsA"/>
              <w:pBdr>
                <w:top w:val="none" w:sz="0" w:space="0" w:color="auto"/>
                <w:left w:val="none" w:sz="0" w:space="0" w:color="auto"/>
                <w:bottom w:val="none" w:sz="0" w:space="0" w:color="auto"/>
                <w:right w:val="none" w:sz="0" w:space="0" w:color="auto"/>
                <w:between w:val="none" w:sz="0" w:space="0" w:color="auto"/>
                <w:bar w:val="none" w:sz="0" w:color="auto"/>
              </w:pBdr>
              <w:suppressAutoHyphens/>
              <w:spacing w:line="480" w:lineRule="auto"/>
              <w:jc w:val="center"/>
              <w:rPr>
                <w:rFonts w:ascii="Times New Roman" w:hAnsi="Times New Roman" w:cs="Times New Roman"/>
                <w:sz w:val="16"/>
                <w:szCs w:val="16"/>
              </w:rPr>
            </w:pPr>
            <w:r w:rsidRPr="007967CF">
              <w:rPr>
                <w:rFonts w:ascii="Times New Roman" w:hAnsi="Times New Roman" w:cs="Times New Roman"/>
                <w:sz w:val="16"/>
                <w:szCs w:val="16"/>
              </w:rPr>
              <w:t>17</w:t>
            </w:r>
          </w:p>
        </w:tc>
      </w:tr>
      <w:tr w:rsidR="00906128" w14:paraId="4E0FB14E" w14:textId="77777777" w:rsidTr="00DB70CD">
        <w:trPr>
          <w:trHeight w:val="217"/>
        </w:trPr>
        <w:tc>
          <w:tcPr>
            <w:tcW w:w="2514" w:type="dxa"/>
          </w:tcPr>
          <w:p w14:paraId="2A3A2B7C" w14:textId="77777777" w:rsidR="00906128" w:rsidRDefault="00906128" w:rsidP="00DB70CD">
            <w:pPr>
              <w:pStyle w:val="CorpsA"/>
              <w:pBdr>
                <w:top w:val="none" w:sz="0" w:space="0" w:color="auto"/>
                <w:left w:val="none" w:sz="0" w:space="0" w:color="auto"/>
                <w:bottom w:val="none" w:sz="0" w:space="0" w:color="auto"/>
                <w:right w:val="none" w:sz="0" w:space="0" w:color="auto"/>
                <w:between w:val="none" w:sz="0" w:space="0" w:color="auto"/>
                <w:bar w:val="none" w:sz="0" w:color="auto"/>
              </w:pBdr>
              <w:suppressAutoHyphens/>
              <w:spacing w:line="480" w:lineRule="auto"/>
              <w:jc w:val="center"/>
              <w:rPr>
                <w:rFonts w:ascii="Times New Roman" w:hAnsi="Times New Roman" w:cs="Times New Roman"/>
                <w:sz w:val="16"/>
                <w:szCs w:val="16"/>
              </w:rPr>
            </w:pPr>
            <w:r>
              <w:rPr>
                <w:rFonts w:ascii="Times New Roman" w:hAnsi="Times New Roman" w:cs="Times New Roman"/>
                <w:sz w:val="16"/>
                <w:szCs w:val="16"/>
              </w:rPr>
              <w:t>IV pulse steroid therapy</w:t>
            </w:r>
          </w:p>
          <w:p w14:paraId="14A2F3D0" w14:textId="77777777" w:rsidR="00906128" w:rsidRPr="007967CF" w:rsidRDefault="00906128" w:rsidP="00DB70CD">
            <w:pPr>
              <w:pStyle w:val="CorpsA"/>
              <w:pBdr>
                <w:top w:val="none" w:sz="0" w:space="0" w:color="auto"/>
                <w:left w:val="none" w:sz="0" w:space="0" w:color="auto"/>
                <w:bottom w:val="none" w:sz="0" w:space="0" w:color="auto"/>
                <w:right w:val="none" w:sz="0" w:space="0" w:color="auto"/>
                <w:between w:val="none" w:sz="0" w:space="0" w:color="auto"/>
                <w:bar w:val="none" w:sz="0" w:color="auto"/>
              </w:pBdr>
              <w:suppressAutoHyphens/>
              <w:spacing w:line="480" w:lineRule="auto"/>
              <w:jc w:val="center"/>
              <w:rPr>
                <w:rFonts w:ascii="Times New Roman" w:hAnsi="Times New Roman" w:cs="Times New Roman"/>
                <w:sz w:val="16"/>
                <w:szCs w:val="16"/>
              </w:rPr>
            </w:pPr>
            <w:r>
              <w:rPr>
                <w:rFonts w:ascii="Times New Roman" w:hAnsi="Times New Roman" w:cs="Times New Roman"/>
                <w:sz w:val="16"/>
                <w:szCs w:val="16"/>
              </w:rPr>
              <w:t>No IV pulse therapy</w:t>
            </w:r>
          </w:p>
        </w:tc>
        <w:tc>
          <w:tcPr>
            <w:tcW w:w="425" w:type="dxa"/>
          </w:tcPr>
          <w:p w14:paraId="4A703C24" w14:textId="77777777" w:rsidR="00906128" w:rsidRPr="007967CF" w:rsidRDefault="00906128" w:rsidP="00DB70CD">
            <w:pPr>
              <w:pStyle w:val="CorpsA"/>
              <w:pBdr>
                <w:top w:val="none" w:sz="0" w:space="0" w:color="auto"/>
                <w:left w:val="none" w:sz="0" w:space="0" w:color="auto"/>
                <w:bottom w:val="none" w:sz="0" w:space="0" w:color="auto"/>
                <w:right w:val="none" w:sz="0" w:space="0" w:color="auto"/>
                <w:between w:val="none" w:sz="0" w:space="0" w:color="auto"/>
                <w:bar w:val="none" w:sz="0" w:color="auto"/>
              </w:pBdr>
              <w:suppressAutoHyphens/>
              <w:spacing w:line="480" w:lineRule="auto"/>
              <w:jc w:val="center"/>
              <w:rPr>
                <w:rFonts w:ascii="Times New Roman" w:hAnsi="Times New Roman" w:cs="Times New Roman"/>
                <w:sz w:val="16"/>
                <w:szCs w:val="16"/>
              </w:rPr>
            </w:pPr>
            <w:r>
              <w:rPr>
                <w:rFonts w:ascii="Times New Roman" w:hAnsi="Times New Roman" w:cs="Times New Roman"/>
                <w:sz w:val="16"/>
                <w:szCs w:val="16"/>
              </w:rPr>
              <w:t>39</w:t>
            </w:r>
          </w:p>
        </w:tc>
        <w:tc>
          <w:tcPr>
            <w:tcW w:w="1560" w:type="dxa"/>
          </w:tcPr>
          <w:p w14:paraId="4EC01927" w14:textId="77777777" w:rsidR="00906128" w:rsidRDefault="00906128" w:rsidP="00DB70CD">
            <w:pPr>
              <w:pStyle w:val="CorpsA"/>
              <w:pBdr>
                <w:top w:val="none" w:sz="0" w:space="0" w:color="auto"/>
                <w:left w:val="none" w:sz="0" w:space="0" w:color="auto"/>
                <w:bottom w:val="none" w:sz="0" w:space="0" w:color="auto"/>
                <w:right w:val="none" w:sz="0" w:space="0" w:color="auto"/>
                <w:between w:val="none" w:sz="0" w:space="0" w:color="auto"/>
                <w:bar w:val="none" w:sz="0" w:color="auto"/>
              </w:pBdr>
              <w:suppressAutoHyphens/>
              <w:spacing w:line="480" w:lineRule="auto"/>
              <w:jc w:val="center"/>
              <w:rPr>
                <w:rFonts w:ascii="Times New Roman" w:hAnsi="Times New Roman" w:cs="Times New Roman"/>
                <w:sz w:val="16"/>
                <w:szCs w:val="16"/>
              </w:rPr>
            </w:pPr>
            <w:r>
              <w:rPr>
                <w:rFonts w:ascii="Times New Roman" w:hAnsi="Times New Roman" w:cs="Times New Roman"/>
                <w:sz w:val="16"/>
                <w:szCs w:val="16"/>
              </w:rPr>
              <w:t>20 (20%)</w:t>
            </w:r>
          </w:p>
          <w:p w14:paraId="3A91D279" w14:textId="77777777" w:rsidR="00906128" w:rsidRPr="007967CF" w:rsidRDefault="00906128" w:rsidP="00DB70CD">
            <w:pPr>
              <w:pStyle w:val="CorpsA"/>
              <w:pBdr>
                <w:top w:val="none" w:sz="0" w:space="0" w:color="auto"/>
                <w:left w:val="none" w:sz="0" w:space="0" w:color="auto"/>
                <w:bottom w:val="none" w:sz="0" w:space="0" w:color="auto"/>
                <w:right w:val="none" w:sz="0" w:space="0" w:color="auto"/>
                <w:between w:val="none" w:sz="0" w:space="0" w:color="auto"/>
                <w:bar w:val="none" w:sz="0" w:color="auto"/>
              </w:pBdr>
              <w:suppressAutoHyphens/>
              <w:spacing w:line="480" w:lineRule="auto"/>
              <w:jc w:val="center"/>
              <w:rPr>
                <w:rFonts w:ascii="Times New Roman" w:hAnsi="Times New Roman" w:cs="Times New Roman"/>
                <w:sz w:val="16"/>
                <w:szCs w:val="16"/>
              </w:rPr>
            </w:pPr>
            <w:r>
              <w:rPr>
                <w:rFonts w:ascii="Times New Roman" w:hAnsi="Times New Roman" w:cs="Times New Roman"/>
                <w:sz w:val="16"/>
                <w:szCs w:val="16"/>
              </w:rPr>
              <w:t>19 (60%)</w:t>
            </w:r>
          </w:p>
        </w:tc>
        <w:tc>
          <w:tcPr>
            <w:tcW w:w="425" w:type="dxa"/>
          </w:tcPr>
          <w:p w14:paraId="0744359E" w14:textId="77777777" w:rsidR="00906128" w:rsidRDefault="00906128" w:rsidP="00DB70CD">
            <w:pPr>
              <w:pStyle w:val="CorpsA"/>
              <w:pBdr>
                <w:top w:val="none" w:sz="0" w:space="0" w:color="auto"/>
                <w:left w:val="none" w:sz="0" w:space="0" w:color="auto"/>
                <w:bottom w:val="none" w:sz="0" w:space="0" w:color="auto"/>
                <w:right w:val="none" w:sz="0" w:space="0" w:color="auto"/>
                <w:between w:val="none" w:sz="0" w:space="0" w:color="auto"/>
                <w:bar w:val="none" w:sz="0" w:color="auto"/>
              </w:pBdr>
              <w:suppressAutoHyphens/>
              <w:spacing w:line="480" w:lineRule="auto"/>
              <w:jc w:val="center"/>
              <w:rPr>
                <w:rFonts w:ascii="Times New Roman" w:hAnsi="Times New Roman" w:cs="Times New Roman"/>
                <w:sz w:val="16"/>
                <w:szCs w:val="16"/>
              </w:rPr>
            </w:pPr>
            <w:r>
              <w:rPr>
                <w:rFonts w:ascii="Times New Roman" w:hAnsi="Times New Roman" w:cs="Times New Roman"/>
                <w:sz w:val="16"/>
                <w:szCs w:val="16"/>
              </w:rPr>
              <w:t>12</w:t>
            </w:r>
          </w:p>
          <w:p w14:paraId="5EC990B7" w14:textId="77777777" w:rsidR="00906128" w:rsidRPr="007967CF" w:rsidRDefault="00906128" w:rsidP="00DB70CD">
            <w:pPr>
              <w:pStyle w:val="CorpsA"/>
              <w:pBdr>
                <w:top w:val="none" w:sz="0" w:space="0" w:color="auto"/>
                <w:left w:val="none" w:sz="0" w:space="0" w:color="auto"/>
                <w:bottom w:val="none" w:sz="0" w:space="0" w:color="auto"/>
                <w:right w:val="none" w:sz="0" w:space="0" w:color="auto"/>
                <w:between w:val="none" w:sz="0" w:space="0" w:color="auto"/>
                <w:bar w:val="none" w:sz="0" w:color="auto"/>
              </w:pBdr>
              <w:suppressAutoHyphens/>
              <w:spacing w:line="480" w:lineRule="auto"/>
              <w:jc w:val="center"/>
              <w:rPr>
                <w:rFonts w:ascii="Times New Roman" w:hAnsi="Times New Roman" w:cs="Times New Roman"/>
                <w:sz w:val="16"/>
                <w:szCs w:val="16"/>
              </w:rPr>
            </w:pPr>
          </w:p>
        </w:tc>
        <w:tc>
          <w:tcPr>
            <w:tcW w:w="2217" w:type="dxa"/>
          </w:tcPr>
          <w:p w14:paraId="75C19DA9" w14:textId="77777777" w:rsidR="00906128" w:rsidRDefault="00906128" w:rsidP="00DB70CD">
            <w:pPr>
              <w:pStyle w:val="CorpsA"/>
              <w:pBdr>
                <w:top w:val="none" w:sz="0" w:space="0" w:color="auto"/>
                <w:left w:val="none" w:sz="0" w:space="0" w:color="auto"/>
                <w:bottom w:val="none" w:sz="0" w:space="0" w:color="auto"/>
                <w:right w:val="none" w:sz="0" w:space="0" w:color="auto"/>
                <w:between w:val="none" w:sz="0" w:space="0" w:color="auto"/>
                <w:bar w:val="none" w:sz="0" w:color="auto"/>
              </w:pBdr>
              <w:suppressAutoHyphens/>
              <w:spacing w:line="480" w:lineRule="auto"/>
              <w:jc w:val="center"/>
              <w:rPr>
                <w:rFonts w:ascii="Times New Roman" w:hAnsi="Times New Roman" w:cs="Times New Roman"/>
                <w:sz w:val="16"/>
                <w:szCs w:val="16"/>
              </w:rPr>
            </w:pPr>
            <w:r>
              <w:rPr>
                <w:rFonts w:ascii="Times New Roman" w:hAnsi="Times New Roman" w:cs="Times New Roman"/>
                <w:sz w:val="16"/>
                <w:szCs w:val="16"/>
              </w:rPr>
              <w:t>8 (28.6%)</w:t>
            </w:r>
          </w:p>
          <w:p w14:paraId="1FCA4CCA" w14:textId="77777777" w:rsidR="00906128" w:rsidRPr="007967CF" w:rsidRDefault="00906128" w:rsidP="00DB70CD">
            <w:pPr>
              <w:pStyle w:val="CorpsA"/>
              <w:pBdr>
                <w:top w:val="none" w:sz="0" w:space="0" w:color="auto"/>
                <w:left w:val="none" w:sz="0" w:space="0" w:color="auto"/>
                <w:bottom w:val="none" w:sz="0" w:space="0" w:color="auto"/>
                <w:right w:val="none" w:sz="0" w:space="0" w:color="auto"/>
                <w:between w:val="none" w:sz="0" w:space="0" w:color="auto"/>
                <w:bar w:val="none" w:sz="0" w:color="auto"/>
              </w:pBdr>
              <w:suppressAutoHyphens/>
              <w:spacing w:line="480" w:lineRule="auto"/>
              <w:jc w:val="center"/>
              <w:rPr>
                <w:rFonts w:ascii="Times New Roman" w:hAnsi="Times New Roman" w:cs="Times New Roman"/>
                <w:sz w:val="16"/>
                <w:szCs w:val="16"/>
              </w:rPr>
            </w:pPr>
            <w:r>
              <w:rPr>
                <w:rFonts w:ascii="Times New Roman" w:hAnsi="Times New Roman" w:cs="Times New Roman"/>
                <w:sz w:val="16"/>
                <w:szCs w:val="16"/>
              </w:rPr>
              <w:t>4 (50%)</w:t>
            </w:r>
          </w:p>
        </w:tc>
        <w:tc>
          <w:tcPr>
            <w:tcW w:w="426" w:type="dxa"/>
          </w:tcPr>
          <w:p w14:paraId="2EF0A68B" w14:textId="77777777" w:rsidR="00906128" w:rsidRPr="007967CF" w:rsidRDefault="00906128" w:rsidP="00DB70CD">
            <w:pPr>
              <w:pStyle w:val="CorpsA"/>
              <w:pBdr>
                <w:top w:val="none" w:sz="0" w:space="0" w:color="auto"/>
                <w:left w:val="none" w:sz="0" w:space="0" w:color="auto"/>
                <w:bottom w:val="none" w:sz="0" w:space="0" w:color="auto"/>
                <w:right w:val="none" w:sz="0" w:space="0" w:color="auto"/>
                <w:between w:val="none" w:sz="0" w:space="0" w:color="auto"/>
                <w:bar w:val="none" w:sz="0" w:color="auto"/>
              </w:pBdr>
              <w:suppressAutoHyphens/>
              <w:spacing w:line="480" w:lineRule="auto"/>
              <w:jc w:val="center"/>
              <w:rPr>
                <w:rFonts w:ascii="Times New Roman" w:hAnsi="Times New Roman" w:cs="Times New Roman"/>
                <w:sz w:val="16"/>
                <w:szCs w:val="16"/>
              </w:rPr>
            </w:pPr>
            <w:r>
              <w:rPr>
                <w:rFonts w:ascii="Times New Roman" w:hAnsi="Times New Roman" w:cs="Times New Roman"/>
                <w:sz w:val="16"/>
                <w:szCs w:val="16"/>
              </w:rPr>
              <w:t>23</w:t>
            </w:r>
          </w:p>
        </w:tc>
        <w:tc>
          <w:tcPr>
            <w:tcW w:w="1468" w:type="dxa"/>
          </w:tcPr>
          <w:p w14:paraId="6131EF12" w14:textId="77777777" w:rsidR="00906128" w:rsidRDefault="00906128" w:rsidP="00DB70CD">
            <w:pPr>
              <w:pStyle w:val="CorpsA"/>
              <w:pBdr>
                <w:top w:val="none" w:sz="0" w:space="0" w:color="auto"/>
                <w:left w:val="none" w:sz="0" w:space="0" w:color="auto"/>
                <w:bottom w:val="none" w:sz="0" w:space="0" w:color="auto"/>
                <w:right w:val="none" w:sz="0" w:space="0" w:color="auto"/>
                <w:between w:val="none" w:sz="0" w:space="0" w:color="auto"/>
                <w:bar w:val="none" w:sz="0" w:color="auto"/>
              </w:pBdr>
              <w:suppressAutoHyphens/>
              <w:spacing w:line="480" w:lineRule="auto"/>
              <w:jc w:val="center"/>
              <w:rPr>
                <w:rFonts w:ascii="Times New Roman" w:hAnsi="Times New Roman" w:cs="Times New Roman"/>
                <w:sz w:val="16"/>
                <w:szCs w:val="16"/>
              </w:rPr>
            </w:pPr>
            <w:r>
              <w:rPr>
                <w:rFonts w:ascii="Times New Roman" w:hAnsi="Times New Roman" w:cs="Times New Roman"/>
                <w:sz w:val="16"/>
                <w:szCs w:val="16"/>
              </w:rPr>
              <w:t>10 (16.7%)</w:t>
            </w:r>
          </w:p>
          <w:p w14:paraId="53AD77CE" w14:textId="77777777" w:rsidR="00906128" w:rsidRPr="007967CF" w:rsidRDefault="00906128" w:rsidP="00DB70CD">
            <w:pPr>
              <w:pStyle w:val="CorpsA"/>
              <w:pBdr>
                <w:top w:val="none" w:sz="0" w:space="0" w:color="auto"/>
                <w:left w:val="none" w:sz="0" w:space="0" w:color="auto"/>
                <w:bottom w:val="none" w:sz="0" w:space="0" w:color="auto"/>
                <w:right w:val="none" w:sz="0" w:space="0" w:color="auto"/>
                <w:between w:val="none" w:sz="0" w:space="0" w:color="auto"/>
                <w:bar w:val="none" w:sz="0" w:color="auto"/>
              </w:pBdr>
              <w:suppressAutoHyphens/>
              <w:spacing w:line="480" w:lineRule="auto"/>
              <w:jc w:val="center"/>
              <w:rPr>
                <w:rFonts w:ascii="Times New Roman" w:hAnsi="Times New Roman" w:cs="Times New Roman"/>
                <w:sz w:val="16"/>
                <w:szCs w:val="16"/>
              </w:rPr>
            </w:pPr>
            <w:r>
              <w:rPr>
                <w:rFonts w:ascii="Times New Roman" w:hAnsi="Times New Roman" w:cs="Times New Roman"/>
                <w:sz w:val="16"/>
                <w:szCs w:val="16"/>
              </w:rPr>
              <w:t>13 (63.6%)</w:t>
            </w:r>
          </w:p>
        </w:tc>
        <w:tc>
          <w:tcPr>
            <w:tcW w:w="435" w:type="dxa"/>
          </w:tcPr>
          <w:p w14:paraId="40D9F3C0" w14:textId="77777777" w:rsidR="00906128" w:rsidRDefault="00906128" w:rsidP="00DB70CD">
            <w:pPr>
              <w:pStyle w:val="CorpsA"/>
              <w:pBdr>
                <w:top w:val="none" w:sz="0" w:space="0" w:color="auto"/>
                <w:left w:val="none" w:sz="0" w:space="0" w:color="auto"/>
                <w:bottom w:val="none" w:sz="0" w:space="0" w:color="auto"/>
                <w:right w:val="none" w:sz="0" w:space="0" w:color="auto"/>
                <w:between w:val="none" w:sz="0" w:space="0" w:color="auto"/>
                <w:bar w:val="none" w:sz="0" w:color="auto"/>
              </w:pBdr>
              <w:suppressAutoHyphens/>
              <w:spacing w:line="480" w:lineRule="auto"/>
              <w:jc w:val="center"/>
              <w:rPr>
                <w:rFonts w:ascii="Times New Roman" w:hAnsi="Times New Roman" w:cs="Times New Roman"/>
                <w:sz w:val="16"/>
                <w:szCs w:val="16"/>
              </w:rPr>
            </w:pPr>
            <w:r>
              <w:rPr>
                <w:rFonts w:ascii="Times New Roman" w:hAnsi="Times New Roman" w:cs="Times New Roman"/>
                <w:sz w:val="16"/>
                <w:szCs w:val="16"/>
              </w:rPr>
              <w:t>4</w:t>
            </w:r>
          </w:p>
          <w:p w14:paraId="0468E565" w14:textId="77777777" w:rsidR="00906128" w:rsidRPr="007967CF" w:rsidRDefault="00906128" w:rsidP="00DB70CD">
            <w:pPr>
              <w:pStyle w:val="CorpsA"/>
              <w:pBdr>
                <w:top w:val="none" w:sz="0" w:space="0" w:color="auto"/>
                <w:left w:val="none" w:sz="0" w:space="0" w:color="auto"/>
                <w:bottom w:val="none" w:sz="0" w:space="0" w:color="auto"/>
                <w:right w:val="none" w:sz="0" w:space="0" w:color="auto"/>
                <w:between w:val="none" w:sz="0" w:space="0" w:color="auto"/>
                <w:bar w:val="none" w:sz="0" w:color="auto"/>
              </w:pBdr>
              <w:suppressAutoHyphens/>
              <w:spacing w:line="480" w:lineRule="auto"/>
              <w:jc w:val="center"/>
              <w:rPr>
                <w:rFonts w:ascii="Times New Roman" w:hAnsi="Times New Roman" w:cs="Times New Roman"/>
                <w:sz w:val="16"/>
                <w:szCs w:val="16"/>
              </w:rPr>
            </w:pPr>
          </w:p>
        </w:tc>
        <w:tc>
          <w:tcPr>
            <w:tcW w:w="1266" w:type="dxa"/>
          </w:tcPr>
          <w:p w14:paraId="47350299" w14:textId="77777777" w:rsidR="00906128" w:rsidRDefault="00906128" w:rsidP="00DB70CD">
            <w:pPr>
              <w:pStyle w:val="CorpsA"/>
              <w:pBdr>
                <w:top w:val="none" w:sz="0" w:space="0" w:color="auto"/>
                <w:left w:val="none" w:sz="0" w:space="0" w:color="auto"/>
                <w:bottom w:val="none" w:sz="0" w:space="0" w:color="auto"/>
                <w:right w:val="none" w:sz="0" w:space="0" w:color="auto"/>
                <w:between w:val="none" w:sz="0" w:space="0" w:color="auto"/>
                <w:bar w:val="none" w:sz="0" w:color="auto"/>
              </w:pBdr>
              <w:suppressAutoHyphens/>
              <w:spacing w:line="480" w:lineRule="auto"/>
              <w:jc w:val="center"/>
              <w:rPr>
                <w:rFonts w:ascii="Times New Roman" w:hAnsi="Times New Roman" w:cs="Times New Roman"/>
                <w:sz w:val="16"/>
                <w:szCs w:val="16"/>
              </w:rPr>
            </w:pPr>
            <w:r>
              <w:rPr>
                <w:rFonts w:ascii="Times New Roman" w:hAnsi="Times New Roman" w:cs="Times New Roman"/>
                <w:sz w:val="16"/>
                <w:szCs w:val="16"/>
              </w:rPr>
              <w:t>2 (0%)</w:t>
            </w:r>
          </w:p>
          <w:p w14:paraId="57B1762E" w14:textId="77777777" w:rsidR="00906128" w:rsidRPr="007967CF" w:rsidRDefault="00906128" w:rsidP="00DB70CD">
            <w:pPr>
              <w:pStyle w:val="CorpsA"/>
              <w:pBdr>
                <w:top w:val="none" w:sz="0" w:space="0" w:color="auto"/>
                <w:left w:val="none" w:sz="0" w:space="0" w:color="auto"/>
                <w:bottom w:val="none" w:sz="0" w:space="0" w:color="auto"/>
                <w:right w:val="none" w:sz="0" w:space="0" w:color="auto"/>
                <w:between w:val="none" w:sz="0" w:space="0" w:color="auto"/>
                <w:bar w:val="none" w:sz="0" w:color="auto"/>
              </w:pBdr>
              <w:suppressAutoHyphens/>
              <w:spacing w:line="480" w:lineRule="auto"/>
              <w:jc w:val="center"/>
              <w:rPr>
                <w:rFonts w:ascii="Times New Roman" w:hAnsi="Times New Roman" w:cs="Times New Roman"/>
                <w:sz w:val="16"/>
                <w:szCs w:val="16"/>
              </w:rPr>
            </w:pPr>
            <w:r>
              <w:rPr>
                <w:rFonts w:ascii="Times New Roman" w:hAnsi="Times New Roman" w:cs="Times New Roman"/>
                <w:sz w:val="16"/>
                <w:szCs w:val="16"/>
              </w:rPr>
              <w:t>2 (-)</w:t>
            </w:r>
          </w:p>
        </w:tc>
      </w:tr>
      <w:tr w:rsidR="00906128" w14:paraId="396E5639" w14:textId="77777777" w:rsidTr="00DB70CD">
        <w:trPr>
          <w:trHeight w:val="1503"/>
        </w:trPr>
        <w:tc>
          <w:tcPr>
            <w:tcW w:w="2514" w:type="dxa"/>
          </w:tcPr>
          <w:p w14:paraId="4B11DB12" w14:textId="77777777" w:rsidR="00906128" w:rsidRDefault="00906128" w:rsidP="00DB70CD">
            <w:pPr>
              <w:pStyle w:val="CorpsA"/>
              <w:pBdr>
                <w:top w:val="none" w:sz="0" w:space="0" w:color="auto"/>
                <w:left w:val="none" w:sz="0" w:space="0" w:color="auto"/>
                <w:bottom w:val="none" w:sz="0" w:space="0" w:color="auto"/>
                <w:right w:val="none" w:sz="0" w:space="0" w:color="auto"/>
                <w:between w:val="none" w:sz="0" w:space="0" w:color="auto"/>
                <w:bar w:val="none" w:sz="0" w:color="auto"/>
              </w:pBdr>
              <w:suppressAutoHyphens/>
              <w:spacing w:line="480" w:lineRule="auto"/>
              <w:jc w:val="center"/>
              <w:rPr>
                <w:rFonts w:ascii="Times New Roman" w:hAnsi="Times New Roman" w:cs="Times New Roman"/>
                <w:sz w:val="16"/>
                <w:szCs w:val="16"/>
              </w:rPr>
            </w:pPr>
            <w:r>
              <w:rPr>
                <w:rFonts w:ascii="Times New Roman" w:hAnsi="Times New Roman" w:cs="Times New Roman"/>
                <w:sz w:val="16"/>
                <w:szCs w:val="16"/>
              </w:rPr>
              <w:t>Initial dose of oral steroids</w:t>
            </w:r>
          </w:p>
          <w:p w14:paraId="070E244C" w14:textId="77777777" w:rsidR="00906128" w:rsidRDefault="00906128" w:rsidP="00DB70CD">
            <w:pPr>
              <w:pStyle w:val="CorpsA"/>
              <w:pBdr>
                <w:top w:val="none" w:sz="0" w:space="0" w:color="auto"/>
                <w:left w:val="none" w:sz="0" w:space="0" w:color="auto"/>
                <w:bottom w:val="none" w:sz="0" w:space="0" w:color="auto"/>
                <w:right w:val="none" w:sz="0" w:space="0" w:color="auto"/>
                <w:between w:val="none" w:sz="0" w:space="0" w:color="auto"/>
                <w:bar w:val="none" w:sz="0" w:color="auto"/>
              </w:pBdr>
              <w:suppressAutoHyphens/>
              <w:spacing w:line="480" w:lineRule="auto"/>
              <w:jc w:val="center"/>
              <w:rPr>
                <w:rFonts w:ascii="Times New Roman" w:hAnsi="Times New Roman" w:cs="Times New Roman"/>
                <w:sz w:val="16"/>
                <w:szCs w:val="16"/>
              </w:rPr>
            </w:pPr>
            <w:r>
              <w:rPr>
                <w:rFonts w:ascii="Times New Roman" w:hAnsi="Times New Roman" w:cs="Times New Roman"/>
                <w:sz w:val="16"/>
                <w:szCs w:val="16"/>
              </w:rPr>
              <w:t>&lt; 30 mg/day</w:t>
            </w:r>
          </w:p>
          <w:p w14:paraId="44933A85" w14:textId="77777777" w:rsidR="00906128" w:rsidRDefault="00906128" w:rsidP="00DB70CD">
            <w:pPr>
              <w:pStyle w:val="CorpsA"/>
              <w:pBdr>
                <w:top w:val="none" w:sz="0" w:space="0" w:color="auto"/>
                <w:left w:val="none" w:sz="0" w:space="0" w:color="auto"/>
                <w:bottom w:val="none" w:sz="0" w:space="0" w:color="auto"/>
                <w:right w:val="none" w:sz="0" w:space="0" w:color="auto"/>
                <w:between w:val="none" w:sz="0" w:space="0" w:color="auto"/>
                <w:bar w:val="none" w:sz="0" w:color="auto"/>
              </w:pBdr>
              <w:suppressAutoHyphens/>
              <w:spacing w:line="480" w:lineRule="auto"/>
              <w:jc w:val="center"/>
              <w:rPr>
                <w:rFonts w:ascii="Times New Roman" w:hAnsi="Times New Roman" w:cs="Times New Roman"/>
                <w:sz w:val="16"/>
                <w:szCs w:val="16"/>
              </w:rPr>
            </w:pPr>
            <w:r>
              <w:rPr>
                <w:rFonts w:ascii="Times New Roman" w:hAnsi="Times New Roman" w:cs="Times New Roman"/>
                <w:sz w:val="16"/>
                <w:szCs w:val="16"/>
              </w:rPr>
              <w:t>30-49 mg/day</w:t>
            </w:r>
          </w:p>
          <w:p w14:paraId="5F38E205" w14:textId="77777777" w:rsidR="00906128" w:rsidRPr="007967CF" w:rsidRDefault="00906128" w:rsidP="00DB70CD">
            <w:pPr>
              <w:pStyle w:val="CorpsA"/>
              <w:pBdr>
                <w:top w:val="none" w:sz="0" w:space="0" w:color="auto"/>
                <w:left w:val="none" w:sz="0" w:space="0" w:color="auto"/>
                <w:bottom w:val="none" w:sz="0" w:space="0" w:color="auto"/>
                <w:right w:val="none" w:sz="0" w:space="0" w:color="auto"/>
                <w:between w:val="none" w:sz="0" w:space="0" w:color="auto"/>
                <w:bar w:val="none" w:sz="0" w:color="auto"/>
              </w:pBdr>
              <w:suppressAutoHyphens/>
              <w:spacing w:line="480" w:lineRule="auto"/>
              <w:jc w:val="center"/>
              <w:rPr>
                <w:rFonts w:ascii="Times New Roman" w:hAnsi="Times New Roman" w:cs="Times New Roman"/>
                <w:sz w:val="16"/>
                <w:szCs w:val="16"/>
              </w:rPr>
            </w:pPr>
            <w:r w:rsidRPr="00D63750">
              <w:rPr>
                <w:rFonts w:ascii="Times New Roman" w:hAnsi="Times New Roman" w:cs="Times New Roman"/>
                <w:sz w:val="16"/>
                <w:szCs w:val="16"/>
              </w:rPr>
              <w:t>&gt;</w:t>
            </w:r>
            <w:r>
              <w:rPr>
                <w:rFonts w:ascii="Times New Roman" w:hAnsi="Times New Roman" w:cs="Times New Roman"/>
                <w:sz w:val="16"/>
                <w:szCs w:val="16"/>
              </w:rPr>
              <w:t xml:space="preserve"> 49 mg/day</w:t>
            </w:r>
          </w:p>
        </w:tc>
        <w:tc>
          <w:tcPr>
            <w:tcW w:w="425" w:type="dxa"/>
          </w:tcPr>
          <w:p w14:paraId="2443D4A0" w14:textId="77777777" w:rsidR="00906128" w:rsidRPr="007967CF" w:rsidRDefault="00906128" w:rsidP="00DB70CD">
            <w:pPr>
              <w:pStyle w:val="CorpsA"/>
              <w:pBdr>
                <w:top w:val="none" w:sz="0" w:space="0" w:color="auto"/>
                <w:left w:val="none" w:sz="0" w:space="0" w:color="auto"/>
                <w:bottom w:val="none" w:sz="0" w:space="0" w:color="auto"/>
                <w:right w:val="none" w:sz="0" w:space="0" w:color="auto"/>
                <w:between w:val="none" w:sz="0" w:space="0" w:color="auto"/>
                <w:bar w:val="none" w:sz="0" w:color="auto"/>
              </w:pBdr>
              <w:suppressAutoHyphens/>
              <w:spacing w:line="480" w:lineRule="auto"/>
              <w:rPr>
                <w:rFonts w:ascii="Times New Roman" w:hAnsi="Times New Roman" w:cs="Times New Roman"/>
                <w:sz w:val="16"/>
                <w:szCs w:val="16"/>
              </w:rPr>
            </w:pPr>
            <w:r>
              <w:rPr>
                <w:rFonts w:ascii="Times New Roman" w:hAnsi="Times New Roman" w:cs="Times New Roman"/>
                <w:sz w:val="16"/>
                <w:szCs w:val="16"/>
              </w:rPr>
              <w:t>27</w:t>
            </w:r>
          </w:p>
        </w:tc>
        <w:tc>
          <w:tcPr>
            <w:tcW w:w="1560" w:type="dxa"/>
          </w:tcPr>
          <w:p w14:paraId="5940CCCC" w14:textId="77777777" w:rsidR="00906128" w:rsidRDefault="00906128" w:rsidP="00DB70CD">
            <w:pPr>
              <w:pStyle w:val="CorpsA"/>
              <w:pBdr>
                <w:top w:val="none" w:sz="0" w:space="0" w:color="auto"/>
                <w:left w:val="none" w:sz="0" w:space="0" w:color="auto"/>
                <w:bottom w:val="none" w:sz="0" w:space="0" w:color="auto"/>
                <w:right w:val="none" w:sz="0" w:space="0" w:color="auto"/>
                <w:between w:val="none" w:sz="0" w:space="0" w:color="auto"/>
                <w:bar w:val="none" w:sz="0" w:color="auto"/>
              </w:pBdr>
              <w:suppressAutoHyphens/>
              <w:spacing w:line="480" w:lineRule="auto"/>
              <w:jc w:val="center"/>
              <w:rPr>
                <w:rFonts w:ascii="Times New Roman" w:hAnsi="Times New Roman" w:cs="Times New Roman"/>
                <w:sz w:val="16"/>
                <w:szCs w:val="16"/>
              </w:rPr>
            </w:pPr>
          </w:p>
          <w:p w14:paraId="25FDA3AC" w14:textId="77777777" w:rsidR="00906128" w:rsidRDefault="00906128" w:rsidP="00DB70CD">
            <w:pPr>
              <w:pStyle w:val="CorpsA"/>
              <w:pBdr>
                <w:top w:val="none" w:sz="0" w:space="0" w:color="auto"/>
                <w:left w:val="none" w:sz="0" w:space="0" w:color="auto"/>
                <w:bottom w:val="none" w:sz="0" w:space="0" w:color="auto"/>
                <w:right w:val="none" w:sz="0" w:space="0" w:color="auto"/>
                <w:between w:val="none" w:sz="0" w:space="0" w:color="auto"/>
                <w:bar w:val="none" w:sz="0" w:color="auto"/>
              </w:pBdr>
              <w:suppressAutoHyphens/>
              <w:spacing w:line="480" w:lineRule="auto"/>
              <w:jc w:val="center"/>
              <w:rPr>
                <w:rFonts w:ascii="Times New Roman" w:hAnsi="Times New Roman" w:cs="Times New Roman"/>
                <w:sz w:val="16"/>
                <w:szCs w:val="16"/>
              </w:rPr>
            </w:pPr>
            <w:r>
              <w:rPr>
                <w:rFonts w:ascii="Times New Roman" w:hAnsi="Times New Roman" w:cs="Times New Roman"/>
                <w:sz w:val="16"/>
                <w:szCs w:val="16"/>
              </w:rPr>
              <w:t>2 (-)</w:t>
            </w:r>
          </w:p>
          <w:p w14:paraId="0E7CD71A" w14:textId="77777777" w:rsidR="00906128" w:rsidRDefault="00906128" w:rsidP="00DB70CD">
            <w:pPr>
              <w:pStyle w:val="CorpsA"/>
              <w:pBdr>
                <w:top w:val="none" w:sz="0" w:space="0" w:color="auto"/>
                <w:left w:val="none" w:sz="0" w:space="0" w:color="auto"/>
                <w:bottom w:val="none" w:sz="0" w:space="0" w:color="auto"/>
                <w:right w:val="none" w:sz="0" w:space="0" w:color="auto"/>
                <w:between w:val="none" w:sz="0" w:space="0" w:color="auto"/>
                <w:bar w:val="none" w:sz="0" w:color="auto"/>
              </w:pBdr>
              <w:suppressAutoHyphens/>
              <w:spacing w:line="480" w:lineRule="auto"/>
              <w:jc w:val="center"/>
              <w:rPr>
                <w:rFonts w:ascii="Times New Roman" w:hAnsi="Times New Roman" w:cs="Times New Roman"/>
                <w:sz w:val="16"/>
                <w:szCs w:val="16"/>
              </w:rPr>
            </w:pPr>
            <w:r>
              <w:rPr>
                <w:rFonts w:ascii="Times New Roman" w:hAnsi="Times New Roman" w:cs="Times New Roman"/>
                <w:sz w:val="16"/>
                <w:szCs w:val="16"/>
              </w:rPr>
              <w:t>6 (100%)</w:t>
            </w:r>
          </w:p>
          <w:p w14:paraId="6654BD36" w14:textId="77777777" w:rsidR="00906128" w:rsidRPr="007967CF" w:rsidRDefault="00906128" w:rsidP="00DB70CD">
            <w:pPr>
              <w:pStyle w:val="CorpsA"/>
              <w:pBdr>
                <w:top w:val="none" w:sz="0" w:space="0" w:color="auto"/>
                <w:left w:val="none" w:sz="0" w:space="0" w:color="auto"/>
                <w:bottom w:val="none" w:sz="0" w:space="0" w:color="auto"/>
                <w:right w:val="none" w:sz="0" w:space="0" w:color="auto"/>
                <w:between w:val="none" w:sz="0" w:space="0" w:color="auto"/>
                <w:bar w:val="none" w:sz="0" w:color="auto"/>
              </w:pBdr>
              <w:suppressAutoHyphens/>
              <w:spacing w:line="480" w:lineRule="auto"/>
              <w:jc w:val="center"/>
              <w:rPr>
                <w:rFonts w:ascii="Times New Roman" w:hAnsi="Times New Roman" w:cs="Times New Roman"/>
                <w:sz w:val="16"/>
                <w:szCs w:val="16"/>
              </w:rPr>
            </w:pPr>
            <w:r>
              <w:rPr>
                <w:rFonts w:ascii="Times New Roman" w:hAnsi="Times New Roman" w:cs="Times New Roman"/>
                <w:sz w:val="16"/>
                <w:szCs w:val="16"/>
              </w:rPr>
              <w:t>19 (52.6%)</w:t>
            </w:r>
          </w:p>
        </w:tc>
        <w:tc>
          <w:tcPr>
            <w:tcW w:w="425" w:type="dxa"/>
          </w:tcPr>
          <w:p w14:paraId="5BEBA65E" w14:textId="77777777" w:rsidR="00906128" w:rsidRPr="007967CF" w:rsidRDefault="00906128" w:rsidP="00DB70CD">
            <w:pPr>
              <w:pStyle w:val="CorpsA"/>
              <w:pBdr>
                <w:top w:val="none" w:sz="0" w:space="0" w:color="auto"/>
                <w:left w:val="none" w:sz="0" w:space="0" w:color="auto"/>
                <w:bottom w:val="none" w:sz="0" w:space="0" w:color="auto"/>
                <w:right w:val="none" w:sz="0" w:space="0" w:color="auto"/>
                <w:between w:val="none" w:sz="0" w:space="0" w:color="auto"/>
                <w:bar w:val="none" w:sz="0" w:color="auto"/>
              </w:pBdr>
              <w:suppressAutoHyphens/>
              <w:spacing w:line="480" w:lineRule="auto"/>
              <w:jc w:val="center"/>
              <w:rPr>
                <w:rFonts w:ascii="Times New Roman" w:hAnsi="Times New Roman" w:cs="Times New Roman"/>
                <w:sz w:val="16"/>
                <w:szCs w:val="16"/>
              </w:rPr>
            </w:pPr>
            <w:r>
              <w:rPr>
                <w:rFonts w:ascii="Times New Roman" w:hAnsi="Times New Roman" w:cs="Times New Roman"/>
                <w:sz w:val="16"/>
                <w:szCs w:val="16"/>
              </w:rPr>
              <w:t>11</w:t>
            </w:r>
          </w:p>
          <w:p w14:paraId="7A5A579C" w14:textId="77777777" w:rsidR="00906128" w:rsidRPr="007967CF" w:rsidRDefault="00906128" w:rsidP="00DB70CD">
            <w:pPr>
              <w:pStyle w:val="CorpsA"/>
              <w:pBdr>
                <w:top w:val="none" w:sz="0" w:space="0" w:color="auto"/>
                <w:left w:val="none" w:sz="0" w:space="0" w:color="auto"/>
                <w:bottom w:val="none" w:sz="0" w:space="0" w:color="auto"/>
                <w:right w:val="none" w:sz="0" w:space="0" w:color="auto"/>
                <w:between w:val="none" w:sz="0" w:space="0" w:color="auto"/>
                <w:bar w:val="none" w:sz="0" w:color="auto"/>
              </w:pBdr>
              <w:suppressAutoHyphens/>
              <w:spacing w:line="480" w:lineRule="auto"/>
              <w:jc w:val="center"/>
              <w:rPr>
                <w:rFonts w:ascii="Times New Roman" w:hAnsi="Times New Roman" w:cs="Times New Roman"/>
                <w:sz w:val="16"/>
                <w:szCs w:val="16"/>
              </w:rPr>
            </w:pPr>
          </w:p>
        </w:tc>
        <w:tc>
          <w:tcPr>
            <w:tcW w:w="2217" w:type="dxa"/>
          </w:tcPr>
          <w:p w14:paraId="76DFF859" w14:textId="77777777" w:rsidR="00906128" w:rsidRDefault="00906128" w:rsidP="00DB70CD">
            <w:pPr>
              <w:pStyle w:val="CorpsA"/>
              <w:pBdr>
                <w:top w:val="none" w:sz="0" w:space="0" w:color="auto"/>
                <w:left w:val="none" w:sz="0" w:space="0" w:color="auto"/>
                <w:bottom w:val="none" w:sz="0" w:space="0" w:color="auto"/>
                <w:right w:val="none" w:sz="0" w:space="0" w:color="auto"/>
                <w:between w:val="none" w:sz="0" w:space="0" w:color="auto"/>
                <w:bar w:val="none" w:sz="0" w:color="auto"/>
              </w:pBdr>
              <w:suppressAutoHyphens/>
              <w:spacing w:line="480" w:lineRule="auto"/>
              <w:jc w:val="center"/>
              <w:rPr>
                <w:rFonts w:ascii="Times New Roman" w:hAnsi="Times New Roman" w:cs="Times New Roman"/>
                <w:sz w:val="16"/>
                <w:szCs w:val="16"/>
              </w:rPr>
            </w:pPr>
          </w:p>
          <w:p w14:paraId="09477821" w14:textId="77777777" w:rsidR="00906128" w:rsidRDefault="00906128" w:rsidP="00DB70CD">
            <w:pPr>
              <w:pStyle w:val="CorpsA"/>
              <w:pBdr>
                <w:top w:val="none" w:sz="0" w:space="0" w:color="auto"/>
                <w:left w:val="none" w:sz="0" w:space="0" w:color="auto"/>
                <w:bottom w:val="none" w:sz="0" w:space="0" w:color="auto"/>
                <w:right w:val="none" w:sz="0" w:space="0" w:color="auto"/>
                <w:between w:val="none" w:sz="0" w:space="0" w:color="auto"/>
                <w:bar w:val="none" w:sz="0" w:color="auto"/>
              </w:pBdr>
              <w:suppressAutoHyphens/>
              <w:spacing w:line="480" w:lineRule="auto"/>
              <w:jc w:val="center"/>
              <w:rPr>
                <w:rFonts w:ascii="Times New Roman" w:hAnsi="Times New Roman" w:cs="Times New Roman"/>
                <w:sz w:val="16"/>
                <w:szCs w:val="16"/>
              </w:rPr>
            </w:pPr>
            <w:r>
              <w:rPr>
                <w:rFonts w:ascii="Times New Roman" w:hAnsi="Times New Roman" w:cs="Times New Roman"/>
                <w:sz w:val="16"/>
                <w:szCs w:val="16"/>
              </w:rPr>
              <w:t>1 (-)</w:t>
            </w:r>
          </w:p>
          <w:p w14:paraId="15D83EF7" w14:textId="77777777" w:rsidR="00906128" w:rsidRDefault="00906128" w:rsidP="00DB70CD">
            <w:pPr>
              <w:pStyle w:val="CorpsA"/>
              <w:pBdr>
                <w:top w:val="none" w:sz="0" w:space="0" w:color="auto"/>
                <w:left w:val="none" w:sz="0" w:space="0" w:color="auto"/>
                <w:bottom w:val="none" w:sz="0" w:space="0" w:color="auto"/>
                <w:right w:val="none" w:sz="0" w:space="0" w:color="auto"/>
                <w:between w:val="none" w:sz="0" w:space="0" w:color="auto"/>
                <w:bar w:val="none" w:sz="0" w:color="auto"/>
              </w:pBdr>
              <w:suppressAutoHyphens/>
              <w:spacing w:line="480" w:lineRule="auto"/>
              <w:jc w:val="center"/>
              <w:rPr>
                <w:rFonts w:ascii="Times New Roman" w:hAnsi="Times New Roman" w:cs="Times New Roman"/>
                <w:sz w:val="16"/>
                <w:szCs w:val="16"/>
              </w:rPr>
            </w:pPr>
            <w:r>
              <w:rPr>
                <w:rFonts w:ascii="Times New Roman" w:hAnsi="Times New Roman" w:cs="Times New Roman"/>
                <w:sz w:val="16"/>
                <w:szCs w:val="16"/>
              </w:rPr>
              <w:t>2 (100%)</w:t>
            </w:r>
          </w:p>
          <w:p w14:paraId="23F44D51" w14:textId="77777777" w:rsidR="00906128" w:rsidRPr="007967CF" w:rsidRDefault="00906128" w:rsidP="00DB70CD">
            <w:pPr>
              <w:pStyle w:val="CorpsA"/>
              <w:pBdr>
                <w:top w:val="none" w:sz="0" w:space="0" w:color="auto"/>
                <w:left w:val="none" w:sz="0" w:space="0" w:color="auto"/>
                <w:bottom w:val="none" w:sz="0" w:space="0" w:color="auto"/>
                <w:right w:val="none" w:sz="0" w:space="0" w:color="auto"/>
                <w:between w:val="none" w:sz="0" w:space="0" w:color="auto"/>
                <w:bar w:val="none" w:sz="0" w:color="auto"/>
              </w:pBdr>
              <w:suppressAutoHyphens/>
              <w:spacing w:line="480" w:lineRule="auto"/>
              <w:jc w:val="center"/>
              <w:rPr>
                <w:rFonts w:ascii="Times New Roman" w:hAnsi="Times New Roman" w:cs="Times New Roman"/>
                <w:sz w:val="16"/>
                <w:szCs w:val="16"/>
              </w:rPr>
            </w:pPr>
            <w:r>
              <w:rPr>
                <w:rFonts w:ascii="Times New Roman" w:hAnsi="Times New Roman" w:cs="Times New Roman"/>
                <w:sz w:val="16"/>
                <w:szCs w:val="16"/>
              </w:rPr>
              <w:t>8 (50%)</w:t>
            </w:r>
          </w:p>
        </w:tc>
        <w:tc>
          <w:tcPr>
            <w:tcW w:w="426" w:type="dxa"/>
          </w:tcPr>
          <w:p w14:paraId="6E46F01E" w14:textId="77777777" w:rsidR="00906128" w:rsidRPr="007967CF" w:rsidRDefault="00906128" w:rsidP="00DB70CD">
            <w:pPr>
              <w:pStyle w:val="CorpsA"/>
              <w:pBdr>
                <w:top w:val="none" w:sz="0" w:space="0" w:color="auto"/>
                <w:left w:val="none" w:sz="0" w:space="0" w:color="auto"/>
                <w:bottom w:val="none" w:sz="0" w:space="0" w:color="auto"/>
                <w:right w:val="none" w:sz="0" w:space="0" w:color="auto"/>
                <w:between w:val="none" w:sz="0" w:space="0" w:color="auto"/>
                <w:bar w:val="none" w:sz="0" w:color="auto"/>
              </w:pBdr>
              <w:suppressAutoHyphens/>
              <w:spacing w:line="480" w:lineRule="auto"/>
              <w:jc w:val="center"/>
              <w:rPr>
                <w:rFonts w:ascii="Times New Roman" w:hAnsi="Times New Roman" w:cs="Times New Roman"/>
                <w:sz w:val="16"/>
                <w:szCs w:val="16"/>
              </w:rPr>
            </w:pPr>
            <w:r>
              <w:rPr>
                <w:rFonts w:ascii="Times New Roman" w:hAnsi="Times New Roman" w:cs="Times New Roman"/>
                <w:sz w:val="16"/>
                <w:szCs w:val="16"/>
              </w:rPr>
              <w:t>15</w:t>
            </w:r>
          </w:p>
        </w:tc>
        <w:tc>
          <w:tcPr>
            <w:tcW w:w="1468" w:type="dxa"/>
          </w:tcPr>
          <w:p w14:paraId="3276AAFB" w14:textId="77777777" w:rsidR="00906128" w:rsidRDefault="00906128" w:rsidP="00DB70CD">
            <w:pPr>
              <w:pStyle w:val="CorpsA"/>
              <w:pBdr>
                <w:top w:val="none" w:sz="0" w:space="0" w:color="auto"/>
                <w:left w:val="none" w:sz="0" w:space="0" w:color="auto"/>
                <w:bottom w:val="none" w:sz="0" w:space="0" w:color="auto"/>
                <w:right w:val="none" w:sz="0" w:space="0" w:color="auto"/>
                <w:between w:val="none" w:sz="0" w:space="0" w:color="auto"/>
                <w:bar w:val="none" w:sz="0" w:color="auto"/>
              </w:pBdr>
              <w:suppressAutoHyphens/>
              <w:spacing w:line="480" w:lineRule="auto"/>
              <w:jc w:val="center"/>
              <w:rPr>
                <w:rFonts w:ascii="Times New Roman" w:hAnsi="Times New Roman" w:cs="Times New Roman"/>
                <w:sz w:val="16"/>
                <w:szCs w:val="16"/>
              </w:rPr>
            </w:pPr>
          </w:p>
          <w:p w14:paraId="0D8A313C" w14:textId="77777777" w:rsidR="00906128" w:rsidRDefault="00906128" w:rsidP="00DB70CD">
            <w:pPr>
              <w:pStyle w:val="CorpsA"/>
              <w:pBdr>
                <w:top w:val="none" w:sz="0" w:space="0" w:color="auto"/>
                <w:left w:val="none" w:sz="0" w:space="0" w:color="auto"/>
                <w:bottom w:val="none" w:sz="0" w:space="0" w:color="auto"/>
                <w:right w:val="none" w:sz="0" w:space="0" w:color="auto"/>
                <w:between w:val="none" w:sz="0" w:space="0" w:color="auto"/>
                <w:bar w:val="none" w:sz="0" w:color="auto"/>
              </w:pBdr>
              <w:suppressAutoHyphens/>
              <w:spacing w:line="480" w:lineRule="auto"/>
              <w:jc w:val="center"/>
              <w:rPr>
                <w:rFonts w:ascii="Times New Roman" w:hAnsi="Times New Roman" w:cs="Times New Roman"/>
                <w:sz w:val="16"/>
                <w:szCs w:val="16"/>
              </w:rPr>
            </w:pPr>
            <w:r>
              <w:rPr>
                <w:rFonts w:ascii="Times New Roman" w:hAnsi="Times New Roman" w:cs="Times New Roman"/>
                <w:sz w:val="16"/>
                <w:szCs w:val="16"/>
              </w:rPr>
              <w:t>1 (-)</w:t>
            </w:r>
          </w:p>
          <w:p w14:paraId="098F7A4E" w14:textId="77777777" w:rsidR="00906128" w:rsidRDefault="00906128" w:rsidP="00DB70CD">
            <w:pPr>
              <w:pStyle w:val="CorpsA"/>
              <w:pBdr>
                <w:top w:val="none" w:sz="0" w:space="0" w:color="auto"/>
                <w:left w:val="none" w:sz="0" w:space="0" w:color="auto"/>
                <w:bottom w:val="none" w:sz="0" w:space="0" w:color="auto"/>
                <w:right w:val="none" w:sz="0" w:space="0" w:color="auto"/>
                <w:between w:val="none" w:sz="0" w:space="0" w:color="auto"/>
                <w:bar w:val="none" w:sz="0" w:color="auto"/>
              </w:pBdr>
              <w:suppressAutoHyphens/>
              <w:spacing w:line="480" w:lineRule="auto"/>
              <w:jc w:val="center"/>
              <w:rPr>
                <w:rFonts w:ascii="Times New Roman" w:hAnsi="Times New Roman" w:cs="Times New Roman"/>
                <w:sz w:val="16"/>
                <w:szCs w:val="16"/>
              </w:rPr>
            </w:pPr>
            <w:r>
              <w:rPr>
                <w:rFonts w:ascii="Times New Roman" w:hAnsi="Times New Roman" w:cs="Times New Roman"/>
                <w:sz w:val="16"/>
                <w:szCs w:val="16"/>
              </w:rPr>
              <w:t>4 (100%)</w:t>
            </w:r>
          </w:p>
          <w:p w14:paraId="6053BBF4" w14:textId="77777777" w:rsidR="00906128" w:rsidRPr="007967CF" w:rsidRDefault="00906128" w:rsidP="00DB70CD">
            <w:pPr>
              <w:pStyle w:val="CorpsA"/>
              <w:pBdr>
                <w:top w:val="none" w:sz="0" w:space="0" w:color="auto"/>
                <w:left w:val="none" w:sz="0" w:space="0" w:color="auto"/>
                <w:bottom w:val="none" w:sz="0" w:space="0" w:color="auto"/>
                <w:right w:val="none" w:sz="0" w:space="0" w:color="auto"/>
                <w:between w:val="none" w:sz="0" w:space="0" w:color="auto"/>
                <w:bar w:val="none" w:sz="0" w:color="auto"/>
              </w:pBdr>
              <w:suppressAutoHyphens/>
              <w:spacing w:line="480" w:lineRule="auto"/>
              <w:jc w:val="center"/>
              <w:rPr>
                <w:rFonts w:ascii="Times New Roman" w:hAnsi="Times New Roman" w:cs="Times New Roman"/>
                <w:sz w:val="16"/>
                <w:szCs w:val="16"/>
              </w:rPr>
            </w:pPr>
            <w:r>
              <w:rPr>
                <w:rFonts w:ascii="Times New Roman" w:hAnsi="Times New Roman" w:cs="Times New Roman"/>
                <w:sz w:val="16"/>
                <w:szCs w:val="16"/>
              </w:rPr>
              <w:t>10 (60%)</w:t>
            </w:r>
          </w:p>
        </w:tc>
        <w:tc>
          <w:tcPr>
            <w:tcW w:w="435" w:type="dxa"/>
          </w:tcPr>
          <w:p w14:paraId="075E73A2" w14:textId="77777777" w:rsidR="00906128" w:rsidRPr="007967CF" w:rsidRDefault="00906128" w:rsidP="00DB70CD">
            <w:pPr>
              <w:pStyle w:val="CorpsA"/>
              <w:pBdr>
                <w:top w:val="none" w:sz="0" w:space="0" w:color="auto"/>
                <w:left w:val="none" w:sz="0" w:space="0" w:color="auto"/>
                <w:bottom w:val="none" w:sz="0" w:space="0" w:color="auto"/>
                <w:right w:val="none" w:sz="0" w:space="0" w:color="auto"/>
                <w:between w:val="none" w:sz="0" w:space="0" w:color="auto"/>
                <w:bar w:val="none" w:sz="0" w:color="auto"/>
              </w:pBdr>
              <w:suppressAutoHyphens/>
              <w:spacing w:line="48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266" w:type="dxa"/>
          </w:tcPr>
          <w:p w14:paraId="4D86C838" w14:textId="77777777" w:rsidR="00906128" w:rsidRDefault="00906128" w:rsidP="00DB70CD">
            <w:pPr>
              <w:pStyle w:val="CorpsA"/>
              <w:pBdr>
                <w:top w:val="none" w:sz="0" w:space="0" w:color="auto"/>
                <w:left w:val="none" w:sz="0" w:space="0" w:color="auto"/>
                <w:bottom w:val="none" w:sz="0" w:space="0" w:color="auto"/>
                <w:right w:val="none" w:sz="0" w:space="0" w:color="auto"/>
                <w:between w:val="none" w:sz="0" w:space="0" w:color="auto"/>
                <w:bar w:val="none" w:sz="0" w:color="auto"/>
              </w:pBdr>
              <w:suppressAutoHyphens/>
              <w:spacing w:line="480" w:lineRule="auto"/>
              <w:jc w:val="center"/>
              <w:rPr>
                <w:rFonts w:ascii="Times New Roman" w:hAnsi="Times New Roman" w:cs="Times New Roman"/>
                <w:sz w:val="16"/>
                <w:szCs w:val="16"/>
              </w:rPr>
            </w:pPr>
          </w:p>
          <w:p w14:paraId="46BBF94A" w14:textId="77777777" w:rsidR="00906128" w:rsidRDefault="00906128" w:rsidP="00DB70CD">
            <w:pPr>
              <w:pStyle w:val="CorpsA"/>
              <w:pBdr>
                <w:top w:val="none" w:sz="0" w:space="0" w:color="auto"/>
                <w:left w:val="none" w:sz="0" w:space="0" w:color="auto"/>
                <w:bottom w:val="none" w:sz="0" w:space="0" w:color="auto"/>
                <w:right w:val="none" w:sz="0" w:space="0" w:color="auto"/>
                <w:between w:val="none" w:sz="0" w:space="0" w:color="auto"/>
                <w:bar w:val="none" w:sz="0" w:color="auto"/>
              </w:pBdr>
              <w:suppressAutoHyphens/>
              <w:spacing w:line="480" w:lineRule="auto"/>
              <w:jc w:val="center"/>
              <w:rPr>
                <w:rFonts w:ascii="Times New Roman" w:hAnsi="Times New Roman" w:cs="Times New Roman"/>
                <w:sz w:val="16"/>
                <w:szCs w:val="16"/>
              </w:rPr>
            </w:pPr>
            <w:r>
              <w:rPr>
                <w:rFonts w:ascii="Times New Roman" w:hAnsi="Times New Roman" w:cs="Times New Roman"/>
                <w:sz w:val="16"/>
                <w:szCs w:val="16"/>
              </w:rPr>
              <w:t>0</w:t>
            </w:r>
          </w:p>
          <w:p w14:paraId="345769C5" w14:textId="77777777" w:rsidR="00906128" w:rsidRDefault="00906128" w:rsidP="00DB70CD">
            <w:pPr>
              <w:pStyle w:val="CorpsA"/>
              <w:pBdr>
                <w:top w:val="none" w:sz="0" w:space="0" w:color="auto"/>
                <w:left w:val="none" w:sz="0" w:space="0" w:color="auto"/>
                <w:bottom w:val="none" w:sz="0" w:space="0" w:color="auto"/>
                <w:right w:val="none" w:sz="0" w:space="0" w:color="auto"/>
                <w:between w:val="none" w:sz="0" w:space="0" w:color="auto"/>
                <w:bar w:val="none" w:sz="0" w:color="auto"/>
              </w:pBdr>
              <w:suppressAutoHyphens/>
              <w:spacing w:line="480" w:lineRule="auto"/>
              <w:jc w:val="center"/>
              <w:rPr>
                <w:rFonts w:ascii="Times New Roman" w:hAnsi="Times New Roman" w:cs="Times New Roman"/>
                <w:sz w:val="16"/>
                <w:szCs w:val="16"/>
              </w:rPr>
            </w:pPr>
            <w:r>
              <w:rPr>
                <w:rFonts w:ascii="Times New Roman" w:hAnsi="Times New Roman" w:cs="Times New Roman"/>
                <w:sz w:val="16"/>
                <w:szCs w:val="16"/>
              </w:rPr>
              <w:t>0</w:t>
            </w:r>
          </w:p>
          <w:p w14:paraId="188174E6" w14:textId="77777777" w:rsidR="00906128" w:rsidRPr="007967CF" w:rsidRDefault="00906128" w:rsidP="00DB70CD">
            <w:pPr>
              <w:pStyle w:val="CorpsA"/>
              <w:pBdr>
                <w:top w:val="none" w:sz="0" w:space="0" w:color="auto"/>
                <w:left w:val="none" w:sz="0" w:space="0" w:color="auto"/>
                <w:bottom w:val="none" w:sz="0" w:space="0" w:color="auto"/>
                <w:right w:val="none" w:sz="0" w:space="0" w:color="auto"/>
                <w:between w:val="none" w:sz="0" w:space="0" w:color="auto"/>
                <w:bar w:val="none" w:sz="0" w:color="auto"/>
              </w:pBdr>
              <w:suppressAutoHyphens/>
              <w:spacing w:line="480" w:lineRule="auto"/>
              <w:jc w:val="center"/>
              <w:rPr>
                <w:rFonts w:ascii="Times New Roman" w:hAnsi="Times New Roman" w:cs="Times New Roman"/>
                <w:sz w:val="16"/>
                <w:szCs w:val="16"/>
              </w:rPr>
            </w:pPr>
            <w:r>
              <w:rPr>
                <w:rFonts w:ascii="Times New Roman" w:hAnsi="Times New Roman" w:cs="Times New Roman"/>
                <w:sz w:val="16"/>
                <w:szCs w:val="16"/>
              </w:rPr>
              <w:t>1 (-)</w:t>
            </w:r>
          </w:p>
        </w:tc>
      </w:tr>
      <w:tr w:rsidR="00906128" w14:paraId="4B826AC2" w14:textId="77777777" w:rsidTr="00DB70CD">
        <w:tc>
          <w:tcPr>
            <w:tcW w:w="2514" w:type="dxa"/>
          </w:tcPr>
          <w:p w14:paraId="58EEAB29" w14:textId="77777777" w:rsidR="00906128" w:rsidRDefault="00906128" w:rsidP="00DB70CD">
            <w:pPr>
              <w:pStyle w:val="CorpsA"/>
              <w:pBdr>
                <w:top w:val="none" w:sz="0" w:space="0" w:color="auto"/>
                <w:left w:val="none" w:sz="0" w:space="0" w:color="auto"/>
                <w:bottom w:val="none" w:sz="0" w:space="0" w:color="auto"/>
                <w:right w:val="none" w:sz="0" w:space="0" w:color="auto"/>
                <w:between w:val="none" w:sz="0" w:space="0" w:color="auto"/>
                <w:bar w:val="none" w:sz="0" w:color="auto"/>
              </w:pBdr>
              <w:suppressAutoHyphens/>
              <w:spacing w:line="480" w:lineRule="auto"/>
              <w:jc w:val="center"/>
              <w:rPr>
                <w:rFonts w:ascii="Times New Roman" w:hAnsi="Times New Roman" w:cs="Times New Roman"/>
                <w:sz w:val="16"/>
                <w:szCs w:val="16"/>
              </w:rPr>
            </w:pPr>
            <w:r>
              <w:rPr>
                <w:rFonts w:ascii="Times New Roman" w:hAnsi="Times New Roman" w:cs="Times New Roman"/>
                <w:sz w:val="16"/>
                <w:szCs w:val="16"/>
              </w:rPr>
              <w:t>Duration of steroid therapy</w:t>
            </w:r>
          </w:p>
          <w:p w14:paraId="572937A8" w14:textId="77777777" w:rsidR="00906128" w:rsidRDefault="00906128" w:rsidP="00DB70CD">
            <w:pPr>
              <w:pStyle w:val="CorpsA"/>
              <w:pBdr>
                <w:top w:val="none" w:sz="0" w:space="0" w:color="auto"/>
                <w:left w:val="none" w:sz="0" w:space="0" w:color="auto"/>
                <w:bottom w:val="none" w:sz="0" w:space="0" w:color="auto"/>
                <w:right w:val="none" w:sz="0" w:space="0" w:color="auto"/>
                <w:between w:val="none" w:sz="0" w:space="0" w:color="auto"/>
                <w:bar w:val="none" w:sz="0" w:color="auto"/>
              </w:pBdr>
              <w:suppressAutoHyphens/>
              <w:spacing w:line="480" w:lineRule="auto"/>
              <w:jc w:val="center"/>
              <w:rPr>
                <w:rFonts w:ascii="Times New Roman" w:hAnsi="Times New Roman" w:cs="Times New Roman"/>
                <w:sz w:val="16"/>
                <w:szCs w:val="16"/>
              </w:rPr>
            </w:pPr>
            <w:r>
              <w:rPr>
                <w:rFonts w:ascii="Times New Roman" w:hAnsi="Times New Roman" w:cs="Times New Roman"/>
                <w:sz w:val="16"/>
                <w:szCs w:val="16"/>
              </w:rPr>
              <w:t>&lt; 6 months</w:t>
            </w:r>
          </w:p>
          <w:p w14:paraId="63491A38" w14:textId="77777777" w:rsidR="00906128" w:rsidRDefault="00906128" w:rsidP="00DB70CD">
            <w:pPr>
              <w:pStyle w:val="CorpsA"/>
              <w:pBdr>
                <w:top w:val="none" w:sz="0" w:space="0" w:color="auto"/>
                <w:left w:val="none" w:sz="0" w:space="0" w:color="auto"/>
                <w:bottom w:val="none" w:sz="0" w:space="0" w:color="auto"/>
                <w:right w:val="none" w:sz="0" w:space="0" w:color="auto"/>
                <w:between w:val="none" w:sz="0" w:space="0" w:color="auto"/>
                <w:bar w:val="none" w:sz="0" w:color="auto"/>
              </w:pBdr>
              <w:suppressAutoHyphens/>
              <w:spacing w:line="480" w:lineRule="auto"/>
              <w:jc w:val="center"/>
              <w:rPr>
                <w:rFonts w:ascii="Times New Roman" w:hAnsi="Times New Roman" w:cs="Times New Roman"/>
                <w:sz w:val="16"/>
                <w:szCs w:val="16"/>
              </w:rPr>
            </w:pPr>
            <w:r>
              <w:rPr>
                <w:rFonts w:ascii="Times New Roman" w:hAnsi="Times New Roman" w:cs="Times New Roman"/>
                <w:sz w:val="16"/>
                <w:szCs w:val="16"/>
              </w:rPr>
              <w:t>6-12 months</w:t>
            </w:r>
          </w:p>
          <w:p w14:paraId="067FCFA8" w14:textId="77777777" w:rsidR="00906128" w:rsidRPr="007967CF" w:rsidRDefault="00906128" w:rsidP="00DB70CD">
            <w:pPr>
              <w:pStyle w:val="CorpsA"/>
              <w:pBdr>
                <w:top w:val="none" w:sz="0" w:space="0" w:color="auto"/>
                <w:left w:val="none" w:sz="0" w:space="0" w:color="auto"/>
                <w:bottom w:val="none" w:sz="0" w:space="0" w:color="auto"/>
                <w:right w:val="none" w:sz="0" w:space="0" w:color="auto"/>
                <w:between w:val="none" w:sz="0" w:space="0" w:color="auto"/>
                <w:bar w:val="none" w:sz="0" w:color="auto"/>
              </w:pBdr>
              <w:suppressAutoHyphens/>
              <w:spacing w:line="480" w:lineRule="auto"/>
              <w:jc w:val="center"/>
              <w:rPr>
                <w:rFonts w:ascii="Times New Roman" w:hAnsi="Times New Roman" w:cs="Times New Roman"/>
                <w:sz w:val="16"/>
                <w:szCs w:val="16"/>
              </w:rPr>
            </w:pPr>
            <w:r w:rsidRPr="00886F1D">
              <w:rPr>
                <w:rFonts w:ascii="Times New Roman" w:hAnsi="Times New Roman" w:cs="Times New Roman"/>
                <w:sz w:val="16"/>
                <w:szCs w:val="16"/>
              </w:rPr>
              <w:t>&gt;</w:t>
            </w:r>
            <w:r>
              <w:rPr>
                <w:rFonts w:ascii="Times New Roman" w:hAnsi="Times New Roman" w:cs="Times New Roman"/>
                <w:sz w:val="16"/>
                <w:szCs w:val="16"/>
              </w:rPr>
              <w:t xml:space="preserve"> 12 months</w:t>
            </w:r>
          </w:p>
        </w:tc>
        <w:tc>
          <w:tcPr>
            <w:tcW w:w="425" w:type="dxa"/>
          </w:tcPr>
          <w:p w14:paraId="704E166D" w14:textId="77777777" w:rsidR="00906128" w:rsidRPr="007967CF" w:rsidRDefault="00906128" w:rsidP="00DB70CD">
            <w:pPr>
              <w:pStyle w:val="CorpsA"/>
              <w:pBdr>
                <w:top w:val="none" w:sz="0" w:space="0" w:color="auto"/>
                <w:left w:val="none" w:sz="0" w:space="0" w:color="auto"/>
                <w:bottom w:val="none" w:sz="0" w:space="0" w:color="auto"/>
                <w:right w:val="none" w:sz="0" w:space="0" w:color="auto"/>
                <w:between w:val="none" w:sz="0" w:space="0" w:color="auto"/>
                <w:bar w:val="none" w:sz="0" w:color="auto"/>
              </w:pBdr>
              <w:suppressAutoHyphens/>
              <w:spacing w:line="480" w:lineRule="auto"/>
              <w:jc w:val="center"/>
              <w:rPr>
                <w:rFonts w:ascii="Times New Roman" w:hAnsi="Times New Roman" w:cs="Times New Roman"/>
                <w:sz w:val="16"/>
                <w:szCs w:val="16"/>
              </w:rPr>
            </w:pPr>
            <w:r>
              <w:rPr>
                <w:rFonts w:ascii="Times New Roman" w:hAnsi="Times New Roman" w:cs="Times New Roman"/>
                <w:sz w:val="16"/>
                <w:szCs w:val="16"/>
              </w:rPr>
              <w:t>25</w:t>
            </w:r>
          </w:p>
        </w:tc>
        <w:tc>
          <w:tcPr>
            <w:tcW w:w="1560" w:type="dxa"/>
          </w:tcPr>
          <w:p w14:paraId="7EBF4EDA" w14:textId="77777777" w:rsidR="00906128" w:rsidRDefault="00906128" w:rsidP="00DB70CD">
            <w:pPr>
              <w:pStyle w:val="CorpsA"/>
              <w:pBdr>
                <w:top w:val="none" w:sz="0" w:space="0" w:color="auto"/>
                <w:left w:val="none" w:sz="0" w:space="0" w:color="auto"/>
                <w:bottom w:val="none" w:sz="0" w:space="0" w:color="auto"/>
                <w:right w:val="none" w:sz="0" w:space="0" w:color="auto"/>
                <w:between w:val="none" w:sz="0" w:space="0" w:color="auto"/>
                <w:bar w:val="none" w:sz="0" w:color="auto"/>
              </w:pBdr>
              <w:suppressAutoHyphens/>
              <w:spacing w:line="480" w:lineRule="auto"/>
              <w:jc w:val="center"/>
              <w:rPr>
                <w:rFonts w:ascii="Times New Roman" w:hAnsi="Times New Roman" w:cs="Times New Roman"/>
                <w:sz w:val="16"/>
                <w:szCs w:val="16"/>
              </w:rPr>
            </w:pPr>
          </w:p>
          <w:p w14:paraId="0C40F9C2" w14:textId="77777777" w:rsidR="00906128" w:rsidRDefault="00906128" w:rsidP="00DB70CD">
            <w:pPr>
              <w:pStyle w:val="CorpsA"/>
              <w:pBdr>
                <w:top w:val="none" w:sz="0" w:space="0" w:color="auto"/>
                <w:left w:val="none" w:sz="0" w:space="0" w:color="auto"/>
                <w:bottom w:val="none" w:sz="0" w:space="0" w:color="auto"/>
                <w:right w:val="none" w:sz="0" w:space="0" w:color="auto"/>
                <w:between w:val="none" w:sz="0" w:space="0" w:color="auto"/>
                <w:bar w:val="none" w:sz="0" w:color="auto"/>
              </w:pBdr>
              <w:suppressAutoHyphens/>
              <w:spacing w:line="480" w:lineRule="auto"/>
              <w:jc w:val="center"/>
              <w:rPr>
                <w:rFonts w:ascii="Times New Roman" w:hAnsi="Times New Roman" w:cs="Times New Roman"/>
                <w:sz w:val="16"/>
                <w:szCs w:val="16"/>
              </w:rPr>
            </w:pPr>
            <w:r>
              <w:rPr>
                <w:rFonts w:ascii="Times New Roman" w:hAnsi="Times New Roman" w:cs="Times New Roman"/>
                <w:sz w:val="16"/>
                <w:szCs w:val="16"/>
              </w:rPr>
              <w:t>9 (100%)</w:t>
            </w:r>
          </w:p>
          <w:p w14:paraId="33BA44FE" w14:textId="77777777" w:rsidR="00906128" w:rsidRDefault="00906128" w:rsidP="00DB70CD">
            <w:pPr>
              <w:pStyle w:val="CorpsA"/>
              <w:pBdr>
                <w:top w:val="none" w:sz="0" w:space="0" w:color="auto"/>
                <w:left w:val="none" w:sz="0" w:space="0" w:color="auto"/>
                <w:bottom w:val="none" w:sz="0" w:space="0" w:color="auto"/>
                <w:right w:val="none" w:sz="0" w:space="0" w:color="auto"/>
                <w:between w:val="none" w:sz="0" w:space="0" w:color="auto"/>
                <w:bar w:val="none" w:sz="0" w:color="auto"/>
              </w:pBdr>
              <w:suppressAutoHyphens/>
              <w:spacing w:line="480" w:lineRule="auto"/>
              <w:jc w:val="center"/>
              <w:rPr>
                <w:rFonts w:ascii="Times New Roman" w:hAnsi="Times New Roman" w:cs="Times New Roman"/>
                <w:sz w:val="16"/>
                <w:szCs w:val="16"/>
              </w:rPr>
            </w:pPr>
            <w:r>
              <w:rPr>
                <w:rFonts w:ascii="Times New Roman" w:hAnsi="Times New Roman" w:cs="Times New Roman"/>
                <w:sz w:val="16"/>
                <w:szCs w:val="16"/>
              </w:rPr>
              <w:t>6 (83.3%)</w:t>
            </w:r>
          </w:p>
          <w:p w14:paraId="0BF5A2FC" w14:textId="77777777" w:rsidR="00906128" w:rsidRPr="007967CF" w:rsidRDefault="00906128" w:rsidP="00DB70CD">
            <w:pPr>
              <w:pStyle w:val="CorpsA"/>
              <w:pBdr>
                <w:top w:val="none" w:sz="0" w:space="0" w:color="auto"/>
                <w:left w:val="none" w:sz="0" w:space="0" w:color="auto"/>
                <w:bottom w:val="none" w:sz="0" w:space="0" w:color="auto"/>
                <w:right w:val="none" w:sz="0" w:space="0" w:color="auto"/>
                <w:between w:val="none" w:sz="0" w:space="0" w:color="auto"/>
                <w:bar w:val="none" w:sz="0" w:color="auto"/>
              </w:pBdr>
              <w:suppressAutoHyphens/>
              <w:spacing w:line="480" w:lineRule="auto"/>
              <w:jc w:val="center"/>
              <w:rPr>
                <w:rFonts w:ascii="Times New Roman" w:hAnsi="Times New Roman" w:cs="Times New Roman"/>
                <w:sz w:val="16"/>
                <w:szCs w:val="16"/>
              </w:rPr>
            </w:pPr>
            <w:r>
              <w:rPr>
                <w:rFonts w:ascii="Times New Roman" w:hAnsi="Times New Roman" w:cs="Times New Roman"/>
                <w:sz w:val="16"/>
                <w:szCs w:val="16"/>
              </w:rPr>
              <w:t>10 (42.9%)</w:t>
            </w:r>
          </w:p>
        </w:tc>
        <w:tc>
          <w:tcPr>
            <w:tcW w:w="425" w:type="dxa"/>
          </w:tcPr>
          <w:p w14:paraId="697A67CC" w14:textId="77777777" w:rsidR="00906128" w:rsidRPr="007967CF" w:rsidRDefault="00906128" w:rsidP="00DB70CD">
            <w:pPr>
              <w:pStyle w:val="CorpsA"/>
              <w:pBdr>
                <w:top w:val="none" w:sz="0" w:space="0" w:color="auto"/>
                <w:left w:val="none" w:sz="0" w:space="0" w:color="auto"/>
                <w:bottom w:val="none" w:sz="0" w:space="0" w:color="auto"/>
                <w:right w:val="none" w:sz="0" w:space="0" w:color="auto"/>
                <w:between w:val="none" w:sz="0" w:space="0" w:color="auto"/>
                <w:bar w:val="none" w:sz="0" w:color="auto"/>
              </w:pBdr>
              <w:suppressAutoHyphens/>
              <w:spacing w:line="480" w:lineRule="auto"/>
              <w:jc w:val="center"/>
              <w:rPr>
                <w:rFonts w:ascii="Times New Roman" w:hAnsi="Times New Roman" w:cs="Times New Roman"/>
                <w:sz w:val="16"/>
                <w:szCs w:val="16"/>
              </w:rPr>
            </w:pPr>
            <w:r>
              <w:rPr>
                <w:rFonts w:ascii="Times New Roman" w:hAnsi="Times New Roman" w:cs="Times New Roman"/>
                <w:sz w:val="16"/>
                <w:szCs w:val="16"/>
              </w:rPr>
              <w:t>7</w:t>
            </w:r>
          </w:p>
        </w:tc>
        <w:tc>
          <w:tcPr>
            <w:tcW w:w="2217" w:type="dxa"/>
          </w:tcPr>
          <w:p w14:paraId="17ECFD8A" w14:textId="77777777" w:rsidR="00906128" w:rsidRDefault="00906128" w:rsidP="00DB70CD">
            <w:pPr>
              <w:pStyle w:val="CorpsA"/>
              <w:pBdr>
                <w:top w:val="none" w:sz="0" w:space="0" w:color="auto"/>
                <w:left w:val="none" w:sz="0" w:space="0" w:color="auto"/>
                <w:bottom w:val="none" w:sz="0" w:space="0" w:color="auto"/>
                <w:right w:val="none" w:sz="0" w:space="0" w:color="auto"/>
                <w:between w:val="none" w:sz="0" w:space="0" w:color="auto"/>
                <w:bar w:val="none" w:sz="0" w:color="auto"/>
              </w:pBdr>
              <w:suppressAutoHyphens/>
              <w:spacing w:line="480" w:lineRule="auto"/>
              <w:jc w:val="center"/>
              <w:rPr>
                <w:rFonts w:ascii="Times New Roman" w:hAnsi="Times New Roman" w:cs="Times New Roman"/>
                <w:sz w:val="16"/>
                <w:szCs w:val="16"/>
              </w:rPr>
            </w:pPr>
          </w:p>
          <w:p w14:paraId="79C75758" w14:textId="77777777" w:rsidR="00906128" w:rsidRDefault="00906128" w:rsidP="00DB70CD">
            <w:pPr>
              <w:pStyle w:val="CorpsA"/>
              <w:pBdr>
                <w:top w:val="none" w:sz="0" w:space="0" w:color="auto"/>
                <w:left w:val="none" w:sz="0" w:space="0" w:color="auto"/>
                <w:bottom w:val="none" w:sz="0" w:space="0" w:color="auto"/>
                <w:right w:val="none" w:sz="0" w:space="0" w:color="auto"/>
                <w:between w:val="none" w:sz="0" w:space="0" w:color="auto"/>
                <w:bar w:val="none" w:sz="0" w:color="auto"/>
              </w:pBdr>
              <w:suppressAutoHyphens/>
              <w:spacing w:line="480" w:lineRule="auto"/>
              <w:jc w:val="center"/>
              <w:rPr>
                <w:rFonts w:ascii="Times New Roman" w:hAnsi="Times New Roman" w:cs="Times New Roman"/>
                <w:sz w:val="16"/>
                <w:szCs w:val="16"/>
              </w:rPr>
            </w:pPr>
            <w:r>
              <w:rPr>
                <w:rFonts w:ascii="Times New Roman" w:hAnsi="Times New Roman" w:cs="Times New Roman"/>
                <w:sz w:val="16"/>
                <w:szCs w:val="16"/>
              </w:rPr>
              <w:t>2 (100%)</w:t>
            </w:r>
          </w:p>
          <w:p w14:paraId="6F6EBE5B" w14:textId="77777777" w:rsidR="00906128" w:rsidRDefault="00906128" w:rsidP="00DB70CD">
            <w:pPr>
              <w:pStyle w:val="CorpsA"/>
              <w:pBdr>
                <w:top w:val="none" w:sz="0" w:space="0" w:color="auto"/>
                <w:left w:val="none" w:sz="0" w:space="0" w:color="auto"/>
                <w:bottom w:val="none" w:sz="0" w:space="0" w:color="auto"/>
                <w:right w:val="none" w:sz="0" w:space="0" w:color="auto"/>
                <w:between w:val="none" w:sz="0" w:space="0" w:color="auto"/>
                <w:bar w:val="none" w:sz="0" w:color="auto"/>
              </w:pBdr>
              <w:suppressAutoHyphens/>
              <w:spacing w:line="480" w:lineRule="auto"/>
              <w:jc w:val="center"/>
              <w:rPr>
                <w:rFonts w:ascii="Times New Roman" w:hAnsi="Times New Roman" w:cs="Times New Roman"/>
                <w:sz w:val="16"/>
                <w:szCs w:val="16"/>
              </w:rPr>
            </w:pPr>
            <w:r>
              <w:rPr>
                <w:rFonts w:ascii="Times New Roman" w:hAnsi="Times New Roman" w:cs="Times New Roman"/>
                <w:sz w:val="16"/>
                <w:szCs w:val="16"/>
              </w:rPr>
              <w:t>0</w:t>
            </w:r>
          </w:p>
          <w:p w14:paraId="06899EC6" w14:textId="77777777" w:rsidR="00906128" w:rsidRPr="007967CF" w:rsidRDefault="00906128" w:rsidP="00DB70CD">
            <w:pPr>
              <w:pStyle w:val="CorpsA"/>
              <w:pBdr>
                <w:top w:val="none" w:sz="0" w:space="0" w:color="auto"/>
                <w:left w:val="none" w:sz="0" w:space="0" w:color="auto"/>
                <w:bottom w:val="none" w:sz="0" w:space="0" w:color="auto"/>
                <w:right w:val="none" w:sz="0" w:space="0" w:color="auto"/>
                <w:between w:val="none" w:sz="0" w:space="0" w:color="auto"/>
                <w:bar w:val="none" w:sz="0" w:color="auto"/>
              </w:pBdr>
              <w:suppressAutoHyphens/>
              <w:spacing w:line="480" w:lineRule="auto"/>
              <w:jc w:val="center"/>
              <w:rPr>
                <w:rFonts w:ascii="Times New Roman" w:hAnsi="Times New Roman" w:cs="Times New Roman"/>
                <w:sz w:val="16"/>
                <w:szCs w:val="16"/>
              </w:rPr>
            </w:pPr>
            <w:r>
              <w:rPr>
                <w:rFonts w:ascii="Times New Roman" w:hAnsi="Times New Roman" w:cs="Times New Roman"/>
                <w:sz w:val="16"/>
                <w:szCs w:val="16"/>
              </w:rPr>
              <w:t>5 (33.3%)</w:t>
            </w:r>
          </w:p>
        </w:tc>
        <w:tc>
          <w:tcPr>
            <w:tcW w:w="426" w:type="dxa"/>
          </w:tcPr>
          <w:p w14:paraId="689CD331" w14:textId="77777777" w:rsidR="00906128" w:rsidRPr="007967CF" w:rsidRDefault="00906128" w:rsidP="00DB70CD">
            <w:pPr>
              <w:pStyle w:val="CorpsA"/>
              <w:pBdr>
                <w:top w:val="none" w:sz="0" w:space="0" w:color="auto"/>
                <w:left w:val="none" w:sz="0" w:space="0" w:color="auto"/>
                <w:bottom w:val="none" w:sz="0" w:space="0" w:color="auto"/>
                <w:right w:val="none" w:sz="0" w:space="0" w:color="auto"/>
                <w:between w:val="none" w:sz="0" w:space="0" w:color="auto"/>
                <w:bar w:val="none" w:sz="0" w:color="auto"/>
              </w:pBdr>
              <w:suppressAutoHyphens/>
              <w:spacing w:line="480" w:lineRule="auto"/>
              <w:jc w:val="center"/>
              <w:rPr>
                <w:rFonts w:ascii="Times New Roman" w:hAnsi="Times New Roman" w:cs="Times New Roman"/>
                <w:sz w:val="16"/>
                <w:szCs w:val="16"/>
              </w:rPr>
            </w:pPr>
            <w:r>
              <w:rPr>
                <w:rFonts w:ascii="Times New Roman" w:hAnsi="Times New Roman" w:cs="Times New Roman"/>
                <w:sz w:val="16"/>
                <w:szCs w:val="16"/>
              </w:rPr>
              <w:t>14</w:t>
            </w:r>
          </w:p>
        </w:tc>
        <w:tc>
          <w:tcPr>
            <w:tcW w:w="1468" w:type="dxa"/>
          </w:tcPr>
          <w:p w14:paraId="635EE0A8" w14:textId="77777777" w:rsidR="00906128" w:rsidRDefault="00906128" w:rsidP="00DB70CD">
            <w:pPr>
              <w:pStyle w:val="CorpsA"/>
              <w:pBdr>
                <w:top w:val="none" w:sz="0" w:space="0" w:color="auto"/>
                <w:left w:val="none" w:sz="0" w:space="0" w:color="auto"/>
                <w:bottom w:val="none" w:sz="0" w:space="0" w:color="auto"/>
                <w:right w:val="none" w:sz="0" w:space="0" w:color="auto"/>
                <w:between w:val="none" w:sz="0" w:space="0" w:color="auto"/>
                <w:bar w:val="none" w:sz="0" w:color="auto"/>
              </w:pBdr>
              <w:suppressAutoHyphens/>
              <w:spacing w:line="480" w:lineRule="auto"/>
              <w:jc w:val="center"/>
              <w:rPr>
                <w:rFonts w:ascii="Times New Roman" w:hAnsi="Times New Roman" w:cs="Times New Roman"/>
                <w:sz w:val="16"/>
                <w:szCs w:val="16"/>
              </w:rPr>
            </w:pPr>
          </w:p>
          <w:p w14:paraId="49DD6F69" w14:textId="77777777" w:rsidR="00906128" w:rsidRDefault="00906128" w:rsidP="00DB70CD">
            <w:pPr>
              <w:pStyle w:val="CorpsA"/>
              <w:pBdr>
                <w:top w:val="none" w:sz="0" w:space="0" w:color="auto"/>
                <w:left w:val="none" w:sz="0" w:space="0" w:color="auto"/>
                <w:bottom w:val="none" w:sz="0" w:space="0" w:color="auto"/>
                <w:right w:val="none" w:sz="0" w:space="0" w:color="auto"/>
                <w:between w:val="none" w:sz="0" w:space="0" w:color="auto"/>
                <w:bar w:val="none" w:sz="0" w:color="auto"/>
              </w:pBdr>
              <w:suppressAutoHyphens/>
              <w:spacing w:line="480" w:lineRule="auto"/>
              <w:jc w:val="center"/>
              <w:rPr>
                <w:rFonts w:ascii="Times New Roman" w:hAnsi="Times New Roman" w:cs="Times New Roman"/>
                <w:sz w:val="16"/>
                <w:szCs w:val="16"/>
              </w:rPr>
            </w:pPr>
            <w:r>
              <w:rPr>
                <w:rFonts w:ascii="Times New Roman" w:hAnsi="Times New Roman" w:cs="Times New Roman"/>
                <w:sz w:val="16"/>
                <w:szCs w:val="16"/>
              </w:rPr>
              <w:t>5 (100%)</w:t>
            </w:r>
          </w:p>
          <w:p w14:paraId="4F07FBF1" w14:textId="77777777" w:rsidR="00906128" w:rsidRDefault="00906128" w:rsidP="00DB70CD">
            <w:pPr>
              <w:pStyle w:val="CorpsA"/>
              <w:pBdr>
                <w:top w:val="none" w:sz="0" w:space="0" w:color="auto"/>
                <w:left w:val="none" w:sz="0" w:space="0" w:color="auto"/>
                <w:bottom w:val="none" w:sz="0" w:space="0" w:color="auto"/>
                <w:right w:val="none" w:sz="0" w:space="0" w:color="auto"/>
                <w:between w:val="none" w:sz="0" w:space="0" w:color="auto"/>
                <w:bar w:val="none" w:sz="0" w:color="auto"/>
              </w:pBdr>
              <w:suppressAutoHyphens/>
              <w:spacing w:line="480" w:lineRule="auto"/>
              <w:jc w:val="center"/>
              <w:rPr>
                <w:rFonts w:ascii="Times New Roman" w:hAnsi="Times New Roman" w:cs="Times New Roman"/>
                <w:sz w:val="16"/>
                <w:szCs w:val="16"/>
              </w:rPr>
            </w:pPr>
            <w:r>
              <w:rPr>
                <w:rFonts w:ascii="Times New Roman" w:hAnsi="Times New Roman" w:cs="Times New Roman"/>
                <w:sz w:val="16"/>
                <w:szCs w:val="16"/>
              </w:rPr>
              <w:t>5 (100%)</w:t>
            </w:r>
          </w:p>
          <w:p w14:paraId="00591C81" w14:textId="77777777" w:rsidR="00906128" w:rsidRPr="007967CF" w:rsidRDefault="00906128" w:rsidP="00DB70CD">
            <w:pPr>
              <w:pStyle w:val="CorpsA"/>
              <w:pBdr>
                <w:top w:val="none" w:sz="0" w:space="0" w:color="auto"/>
                <w:left w:val="none" w:sz="0" w:space="0" w:color="auto"/>
                <w:bottom w:val="none" w:sz="0" w:space="0" w:color="auto"/>
                <w:right w:val="none" w:sz="0" w:space="0" w:color="auto"/>
                <w:between w:val="none" w:sz="0" w:space="0" w:color="auto"/>
                <w:bar w:val="none" w:sz="0" w:color="auto"/>
              </w:pBdr>
              <w:suppressAutoHyphens/>
              <w:spacing w:line="480" w:lineRule="auto"/>
              <w:jc w:val="center"/>
              <w:rPr>
                <w:rFonts w:ascii="Times New Roman" w:hAnsi="Times New Roman" w:cs="Times New Roman"/>
                <w:sz w:val="16"/>
                <w:szCs w:val="16"/>
              </w:rPr>
            </w:pPr>
            <w:r>
              <w:rPr>
                <w:rFonts w:ascii="Times New Roman" w:hAnsi="Times New Roman" w:cs="Times New Roman"/>
                <w:sz w:val="16"/>
                <w:szCs w:val="16"/>
              </w:rPr>
              <w:t>4 (66.6%)</w:t>
            </w:r>
          </w:p>
        </w:tc>
        <w:tc>
          <w:tcPr>
            <w:tcW w:w="435" w:type="dxa"/>
          </w:tcPr>
          <w:p w14:paraId="75A72D11" w14:textId="77777777" w:rsidR="00906128" w:rsidRPr="007967CF" w:rsidRDefault="00906128" w:rsidP="00DB70CD">
            <w:pPr>
              <w:pStyle w:val="CorpsA"/>
              <w:pBdr>
                <w:top w:val="none" w:sz="0" w:space="0" w:color="auto"/>
                <w:left w:val="none" w:sz="0" w:space="0" w:color="auto"/>
                <w:bottom w:val="none" w:sz="0" w:space="0" w:color="auto"/>
                <w:right w:val="none" w:sz="0" w:space="0" w:color="auto"/>
                <w:between w:val="none" w:sz="0" w:space="0" w:color="auto"/>
                <w:bar w:val="none" w:sz="0" w:color="auto"/>
              </w:pBdr>
              <w:suppressAutoHyphens/>
              <w:spacing w:line="480"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266" w:type="dxa"/>
          </w:tcPr>
          <w:p w14:paraId="2978EBD3" w14:textId="77777777" w:rsidR="00906128" w:rsidRDefault="00906128" w:rsidP="00DB70CD">
            <w:pPr>
              <w:pStyle w:val="CorpsA"/>
              <w:pBdr>
                <w:top w:val="none" w:sz="0" w:space="0" w:color="auto"/>
                <w:left w:val="none" w:sz="0" w:space="0" w:color="auto"/>
                <w:bottom w:val="none" w:sz="0" w:space="0" w:color="auto"/>
                <w:right w:val="none" w:sz="0" w:space="0" w:color="auto"/>
                <w:between w:val="none" w:sz="0" w:space="0" w:color="auto"/>
                <w:bar w:val="none" w:sz="0" w:color="auto"/>
              </w:pBdr>
              <w:suppressAutoHyphens/>
              <w:spacing w:line="480" w:lineRule="auto"/>
              <w:jc w:val="center"/>
              <w:rPr>
                <w:rFonts w:ascii="Times New Roman" w:hAnsi="Times New Roman" w:cs="Times New Roman"/>
                <w:sz w:val="16"/>
                <w:szCs w:val="16"/>
              </w:rPr>
            </w:pPr>
          </w:p>
          <w:p w14:paraId="1EFBCF40" w14:textId="77777777" w:rsidR="00906128" w:rsidRDefault="00906128" w:rsidP="00DB70CD">
            <w:pPr>
              <w:pStyle w:val="CorpsA"/>
              <w:pBdr>
                <w:top w:val="none" w:sz="0" w:space="0" w:color="auto"/>
                <w:left w:val="none" w:sz="0" w:space="0" w:color="auto"/>
                <w:bottom w:val="none" w:sz="0" w:space="0" w:color="auto"/>
                <w:right w:val="none" w:sz="0" w:space="0" w:color="auto"/>
                <w:between w:val="none" w:sz="0" w:space="0" w:color="auto"/>
                <w:bar w:val="none" w:sz="0" w:color="auto"/>
              </w:pBdr>
              <w:suppressAutoHyphens/>
              <w:spacing w:line="480" w:lineRule="auto"/>
              <w:jc w:val="center"/>
              <w:rPr>
                <w:rFonts w:ascii="Times New Roman" w:hAnsi="Times New Roman" w:cs="Times New Roman"/>
                <w:sz w:val="16"/>
                <w:szCs w:val="16"/>
              </w:rPr>
            </w:pPr>
            <w:r>
              <w:rPr>
                <w:rFonts w:ascii="Times New Roman" w:hAnsi="Times New Roman" w:cs="Times New Roman"/>
                <w:sz w:val="16"/>
                <w:szCs w:val="16"/>
              </w:rPr>
              <w:t>2 (-)</w:t>
            </w:r>
          </w:p>
          <w:p w14:paraId="3D4A9CAC" w14:textId="77777777" w:rsidR="00906128" w:rsidRDefault="00906128" w:rsidP="00DB70CD">
            <w:pPr>
              <w:pStyle w:val="CorpsA"/>
              <w:pBdr>
                <w:top w:val="none" w:sz="0" w:space="0" w:color="auto"/>
                <w:left w:val="none" w:sz="0" w:space="0" w:color="auto"/>
                <w:bottom w:val="none" w:sz="0" w:space="0" w:color="auto"/>
                <w:right w:val="none" w:sz="0" w:space="0" w:color="auto"/>
                <w:between w:val="none" w:sz="0" w:space="0" w:color="auto"/>
                <w:bar w:val="none" w:sz="0" w:color="auto"/>
              </w:pBdr>
              <w:suppressAutoHyphens/>
              <w:spacing w:line="480" w:lineRule="auto"/>
              <w:jc w:val="center"/>
              <w:rPr>
                <w:rFonts w:ascii="Times New Roman" w:hAnsi="Times New Roman" w:cs="Times New Roman"/>
                <w:sz w:val="16"/>
                <w:szCs w:val="16"/>
              </w:rPr>
            </w:pPr>
            <w:r>
              <w:rPr>
                <w:rFonts w:ascii="Times New Roman" w:hAnsi="Times New Roman" w:cs="Times New Roman"/>
                <w:sz w:val="16"/>
                <w:szCs w:val="16"/>
              </w:rPr>
              <w:t>1 (-)</w:t>
            </w:r>
          </w:p>
          <w:p w14:paraId="726944D4" w14:textId="77777777" w:rsidR="00906128" w:rsidRPr="007967CF" w:rsidRDefault="00906128" w:rsidP="00DB70CD">
            <w:pPr>
              <w:pStyle w:val="CorpsA"/>
              <w:pBdr>
                <w:top w:val="none" w:sz="0" w:space="0" w:color="auto"/>
                <w:left w:val="none" w:sz="0" w:space="0" w:color="auto"/>
                <w:bottom w:val="none" w:sz="0" w:space="0" w:color="auto"/>
                <w:right w:val="none" w:sz="0" w:space="0" w:color="auto"/>
                <w:between w:val="none" w:sz="0" w:space="0" w:color="auto"/>
                <w:bar w:val="none" w:sz="0" w:color="auto"/>
              </w:pBdr>
              <w:suppressAutoHyphens/>
              <w:spacing w:line="480" w:lineRule="auto"/>
              <w:jc w:val="center"/>
              <w:rPr>
                <w:rFonts w:ascii="Times New Roman" w:hAnsi="Times New Roman" w:cs="Times New Roman"/>
                <w:sz w:val="16"/>
                <w:szCs w:val="16"/>
              </w:rPr>
            </w:pPr>
            <w:r>
              <w:rPr>
                <w:rFonts w:ascii="Times New Roman" w:hAnsi="Times New Roman" w:cs="Times New Roman"/>
                <w:sz w:val="16"/>
                <w:szCs w:val="16"/>
              </w:rPr>
              <w:t>1 (-)</w:t>
            </w:r>
          </w:p>
        </w:tc>
      </w:tr>
    </w:tbl>
    <w:p w14:paraId="443C48BB" w14:textId="77777777" w:rsidR="00906128" w:rsidRDefault="00906128" w:rsidP="009061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n"/>
        </w:rPr>
      </w:pPr>
    </w:p>
    <w:p w14:paraId="57BF1376" w14:textId="26EE3E67" w:rsidR="00906128" w:rsidRPr="00297C19" w:rsidRDefault="00297C19" w:rsidP="00297C19">
      <w:pPr>
        <w:pStyle w:val="CorpsA"/>
        <w:widowControl w:val="0"/>
        <w:spacing w:line="480" w:lineRule="auto"/>
        <w:rPr>
          <w:rFonts w:ascii="Times New Roman" w:hAnsi="Times New Roman" w:cs="Times New Roman"/>
        </w:rPr>
      </w:pPr>
      <w:r>
        <w:rPr>
          <w:rFonts w:ascii="Times New Roman" w:hAnsi="Times New Roman" w:cs="Times New Roman"/>
        </w:rPr>
        <w:t xml:space="preserve">The percentage in parenthesis available for each box corresponds to the number of relapsing patients. The sign “-“ </w:t>
      </w:r>
      <w:bookmarkStart w:id="0" w:name="_GoBack"/>
      <w:bookmarkEnd w:id="0"/>
      <w:r>
        <w:rPr>
          <w:rFonts w:ascii="Times New Roman" w:hAnsi="Times New Roman" w:cs="Times New Roman"/>
        </w:rPr>
        <w:t>was used when the data was missing.</w:t>
      </w:r>
    </w:p>
    <w:p w14:paraId="585A746D" w14:textId="77777777" w:rsidR="00906128" w:rsidRDefault="00906128" w:rsidP="00AE6801">
      <w:pPr>
        <w:pStyle w:val="CorpsA"/>
        <w:widowControl w:val="0"/>
        <w:spacing w:line="480" w:lineRule="auto"/>
        <w:ind w:left="640" w:hanging="640"/>
        <w:rPr>
          <w:rFonts w:ascii="Times New Roman" w:hAnsi="Times New Roman" w:cs="Times New Roman"/>
          <w:b/>
        </w:rPr>
      </w:pPr>
    </w:p>
    <w:p w14:paraId="21315C48" w14:textId="77777777" w:rsidR="00906128" w:rsidRDefault="00906128" w:rsidP="00AE6801">
      <w:pPr>
        <w:pStyle w:val="CorpsA"/>
        <w:widowControl w:val="0"/>
        <w:spacing w:line="480" w:lineRule="auto"/>
        <w:ind w:left="640" w:hanging="640"/>
        <w:rPr>
          <w:rFonts w:ascii="Times New Roman" w:hAnsi="Times New Roman" w:cs="Times New Roman"/>
          <w:b/>
        </w:rPr>
      </w:pPr>
    </w:p>
    <w:p w14:paraId="7DADF218" w14:textId="77777777" w:rsidR="00906128" w:rsidRDefault="00906128" w:rsidP="00AE6801">
      <w:pPr>
        <w:pStyle w:val="CorpsA"/>
        <w:widowControl w:val="0"/>
        <w:spacing w:line="480" w:lineRule="auto"/>
        <w:ind w:left="640" w:hanging="640"/>
        <w:rPr>
          <w:rFonts w:ascii="Times New Roman" w:hAnsi="Times New Roman" w:cs="Times New Roman"/>
          <w:b/>
        </w:rPr>
      </w:pPr>
    </w:p>
    <w:p w14:paraId="152D8EEA" w14:textId="77777777" w:rsidR="00906128" w:rsidRDefault="00906128" w:rsidP="00AE6801">
      <w:pPr>
        <w:pStyle w:val="CorpsA"/>
        <w:widowControl w:val="0"/>
        <w:spacing w:line="480" w:lineRule="auto"/>
        <w:ind w:left="640" w:hanging="640"/>
        <w:rPr>
          <w:rFonts w:ascii="Times New Roman" w:hAnsi="Times New Roman" w:cs="Times New Roman"/>
          <w:b/>
        </w:rPr>
      </w:pPr>
    </w:p>
    <w:p w14:paraId="0FD054CB" w14:textId="77777777" w:rsidR="00906128" w:rsidRDefault="00906128" w:rsidP="00AE6801">
      <w:pPr>
        <w:pStyle w:val="CorpsA"/>
        <w:widowControl w:val="0"/>
        <w:spacing w:line="480" w:lineRule="auto"/>
        <w:ind w:left="640" w:hanging="640"/>
        <w:rPr>
          <w:rFonts w:ascii="Times New Roman" w:hAnsi="Times New Roman" w:cs="Times New Roman"/>
          <w:b/>
        </w:rPr>
      </w:pPr>
    </w:p>
    <w:p w14:paraId="4651A28C" w14:textId="77777777" w:rsidR="00906128" w:rsidRDefault="00906128" w:rsidP="00AE6801">
      <w:pPr>
        <w:pStyle w:val="CorpsA"/>
        <w:widowControl w:val="0"/>
        <w:spacing w:line="480" w:lineRule="auto"/>
        <w:ind w:left="640" w:hanging="640"/>
        <w:rPr>
          <w:rFonts w:ascii="Times New Roman" w:hAnsi="Times New Roman" w:cs="Times New Roman"/>
          <w:b/>
        </w:rPr>
      </w:pPr>
    </w:p>
    <w:p w14:paraId="44D5B48B" w14:textId="77777777" w:rsidR="00906128" w:rsidRDefault="00906128" w:rsidP="00AE6801">
      <w:pPr>
        <w:pStyle w:val="CorpsA"/>
        <w:widowControl w:val="0"/>
        <w:spacing w:line="480" w:lineRule="auto"/>
        <w:ind w:left="640" w:hanging="640"/>
        <w:rPr>
          <w:rFonts w:ascii="Times New Roman" w:hAnsi="Times New Roman" w:cs="Times New Roman"/>
          <w:b/>
        </w:rPr>
      </w:pPr>
    </w:p>
    <w:p w14:paraId="557C109C" w14:textId="77777777" w:rsidR="00906128" w:rsidRDefault="00906128" w:rsidP="00AE6801">
      <w:pPr>
        <w:pStyle w:val="CorpsA"/>
        <w:widowControl w:val="0"/>
        <w:spacing w:line="480" w:lineRule="auto"/>
        <w:ind w:left="640" w:hanging="640"/>
        <w:rPr>
          <w:rFonts w:ascii="Times New Roman" w:hAnsi="Times New Roman" w:cs="Times New Roman"/>
          <w:b/>
        </w:rPr>
      </w:pPr>
    </w:p>
    <w:p w14:paraId="139621E4" w14:textId="77777777" w:rsidR="00906128" w:rsidRDefault="00906128" w:rsidP="00AE6801">
      <w:pPr>
        <w:pStyle w:val="CorpsA"/>
        <w:widowControl w:val="0"/>
        <w:spacing w:line="480" w:lineRule="auto"/>
        <w:ind w:left="640" w:hanging="640"/>
        <w:rPr>
          <w:rFonts w:ascii="Times New Roman" w:hAnsi="Times New Roman" w:cs="Times New Roman"/>
          <w:b/>
        </w:rPr>
      </w:pPr>
    </w:p>
    <w:p w14:paraId="019EECEB" w14:textId="77777777" w:rsidR="00906128" w:rsidRDefault="00906128" w:rsidP="00AE6801">
      <w:pPr>
        <w:pStyle w:val="CorpsA"/>
        <w:widowControl w:val="0"/>
        <w:spacing w:line="480" w:lineRule="auto"/>
        <w:ind w:left="640" w:hanging="640"/>
        <w:rPr>
          <w:rFonts w:ascii="Times New Roman" w:hAnsi="Times New Roman" w:cs="Times New Roman"/>
          <w:b/>
        </w:rPr>
      </w:pPr>
    </w:p>
    <w:p w14:paraId="48F3929E" w14:textId="77777777" w:rsidR="00906128" w:rsidRDefault="00906128" w:rsidP="00AE6801">
      <w:pPr>
        <w:pStyle w:val="CorpsA"/>
        <w:widowControl w:val="0"/>
        <w:spacing w:line="480" w:lineRule="auto"/>
        <w:ind w:left="640" w:hanging="640"/>
        <w:rPr>
          <w:rFonts w:ascii="Times New Roman" w:hAnsi="Times New Roman" w:cs="Times New Roman"/>
          <w:b/>
        </w:rPr>
      </w:pPr>
    </w:p>
    <w:p w14:paraId="434C876C" w14:textId="77777777" w:rsidR="00906128" w:rsidRDefault="00906128" w:rsidP="00AE6801">
      <w:pPr>
        <w:pStyle w:val="CorpsA"/>
        <w:widowControl w:val="0"/>
        <w:spacing w:line="480" w:lineRule="auto"/>
        <w:ind w:left="640" w:hanging="640"/>
        <w:rPr>
          <w:rFonts w:ascii="Times New Roman" w:hAnsi="Times New Roman" w:cs="Times New Roman"/>
          <w:b/>
        </w:rPr>
      </w:pPr>
    </w:p>
    <w:p w14:paraId="76DD794B" w14:textId="77777777" w:rsidR="00297C19" w:rsidRDefault="00297C19" w:rsidP="00AE6801">
      <w:pPr>
        <w:pStyle w:val="CorpsA"/>
        <w:widowControl w:val="0"/>
        <w:spacing w:line="480" w:lineRule="auto"/>
        <w:ind w:left="640" w:hanging="640"/>
        <w:rPr>
          <w:rFonts w:ascii="Times New Roman" w:hAnsi="Times New Roman" w:cs="Times New Roman"/>
          <w:b/>
        </w:rPr>
      </w:pPr>
    </w:p>
    <w:p w14:paraId="065D0F23" w14:textId="218BAA9F" w:rsidR="001C6162" w:rsidRPr="001C6162" w:rsidRDefault="00737D91" w:rsidP="00AE6801">
      <w:pPr>
        <w:pStyle w:val="CorpsA"/>
        <w:widowControl w:val="0"/>
        <w:spacing w:line="480" w:lineRule="auto"/>
        <w:ind w:left="640" w:hanging="640"/>
        <w:rPr>
          <w:rFonts w:ascii="Times New Roman" w:hAnsi="Times New Roman" w:cs="Times New Roman"/>
          <w:b/>
        </w:rPr>
      </w:pPr>
      <w:r>
        <w:rPr>
          <w:rFonts w:ascii="Times New Roman" w:hAnsi="Times New Roman" w:cs="Times New Roman"/>
          <w:b/>
        </w:rPr>
        <w:t>e-</w:t>
      </w:r>
      <w:r w:rsidR="001C6162">
        <w:rPr>
          <w:rFonts w:ascii="Times New Roman" w:hAnsi="Times New Roman" w:cs="Times New Roman"/>
          <w:b/>
        </w:rPr>
        <w:t>References</w:t>
      </w:r>
    </w:p>
    <w:p w14:paraId="56266C78" w14:textId="34D40097" w:rsidR="00AE6801" w:rsidRPr="0095666D" w:rsidRDefault="00AE6801" w:rsidP="00BE0007">
      <w:pPr>
        <w:pStyle w:val="CorpsA"/>
        <w:widowControl w:val="0"/>
        <w:numPr>
          <w:ilvl w:val="0"/>
          <w:numId w:val="2"/>
        </w:numPr>
        <w:spacing w:line="480" w:lineRule="auto"/>
        <w:rPr>
          <w:rFonts w:ascii="Times New Roman" w:hAnsi="Times New Roman" w:cs="Times New Roman"/>
        </w:rPr>
      </w:pPr>
      <w:r w:rsidRPr="0095666D">
        <w:rPr>
          <w:rFonts w:ascii="Times New Roman" w:hAnsi="Times New Roman" w:cs="Times New Roman"/>
        </w:rPr>
        <w:t xml:space="preserve">Takeuchi S, Osada H, Seno S, Nawashiro H. IgG4-Related Intracranial Hypertrophic Pachymeningitis : A Case Report and Review of the Literature. J Korean Neurosurg Soc [online serial]. 2014;55:300. </w:t>
      </w:r>
    </w:p>
    <w:p w14:paraId="1B1C1F99" w14:textId="77777777" w:rsidR="00AE6801" w:rsidRPr="0095666D" w:rsidRDefault="00AE6801" w:rsidP="00AE6801">
      <w:pPr>
        <w:pStyle w:val="CorpsA"/>
        <w:widowControl w:val="0"/>
        <w:spacing w:line="480" w:lineRule="auto"/>
        <w:rPr>
          <w:rFonts w:ascii="Times New Roman" w:hAnsi="Times New Roman" w:cs="Times New Roman"/>
        </w:rPr>
      </w:pPr>
    </w:p>
    <w:p w14:paraId="20F4E88E" w14:textId="69BB7FB2" w:rsidR="00AE6801" w:rsidRPr="0095666D" w:rsidRDefault="00AE6801" w:rsidP="00BE0007">
      <w:pPr>
        <w:pStyle w:val="CorpsA"/>
        <w:widowControl w:val="0"/>
        <w:numPr>
          <w:ilvl w:val="0"/>
          <w:numId w:val="2"/>
        </w:numPr>
        <w:spacing w:line="480" w:lineRule="auto"/>
        <w:rPr>
          <w:rFonts w:ascii="Times New Roman" w:hAnsi="Times New Roman" w:cs="Times New Roman"/>
        </w:rPr>
      </w:pPr>
      <w:r w:rsidRPr="0095666D">
        <w:rPr>
          <w:rFonts w:ascii="Times New Roman" w:hAnsi="Times New Roman" w:cs="Times New Roman"/>
        </w:rPr>
        <w:t xml:space="preserve">Ramirez L, D’Auria A, Popalzai A, Sanossian N. Bilateral Vision Loss Secondary to Pachymeningitis in a Patient with IgG4-Related Disease. Front Neurol [online serial]. 2014;5:192. </w:t>
      </w:r>
    </w:p>
    <w:p w14:paraId="6E8A5D5C" w14:textId="77777777" w:rsidR="00AE6801" w:rsidRPr="0095666D" w:rsidRDefault="00AE6801" w:rsidP="00AE6801">
      <w:pPr>
        <w:pStyle w:val="CorpsA"/>
        <w:widowControl w:val="0"/>
        <w:spacing w:line="480" w:lineRule="auto"/>
        <w:rPr>
          <w:rFonts w:ascii="Times New Roman" w:hAnsi="Times New Roman" w:cs="Times New Roman"/>
        </w:rPr>
      </w:pPr>
    </w:p>
    <w:p w14:paraId="4D2C8117" w14:textId="08E38555" w:rsidR="00AE6801" w:rsidRPr="0095666D" w:rsidRDefault="00AE6801" w:rsidP="00BE0007">
      <w:pPr>
        <w:pStyle w:val="CorpsA"/>
        <w:widowControl w:val="0"/>
        <w:numPr>
          <w:ilvl w:val="0"/>
          <w:numId w:val="2"/>
        </w:numPr>
        <w:spacing w:line="480" w:lineRule="auto"/>
        <w:rPr>
          <w:rFonts w:ascii="Times New Roman" w:hAnsi="Times New Roman" w:cs="Times New Roman"/>
        </w:rPr>
      </w:pPr>
      <w:r w:rsidRPr="0095666D">
        <w:rPr>
          <w:rFonts w:ascii="Times New Roman" w:hAnsi="Times New Roman" w:cs="Times New Roman"/>
        </w:rPr>
        <w:t xml:space="preserve">Liao B, Kamiya-Matsuoka C, Fang X, Smith RG. Refractory IgG4-related intracranial hypertrophic pachymeningitis responded to rituximab. Neurol - Neuroimmunol Neuroinflammation [online serial]. 2014;1:e41. </w:t>
      </w:r>
    </w:p>
    <w:p w14:paraId="3F613422" w14:textId="77777777" w:rsidR="00AE6801" w:rsidRPr="0095666D" w:rsidRDefault="00AE6801" w:rsidP="00AE6801">
      <w:pPr>
        <w:pStyle w:val="CorpsA"/>
        <w:widowControl w:val="0"/>
        <w:spacing w:line="480" w:lineRule="auto"/>
        <w:rPr>
          <w:rFonts w:ascii="Times New Roman" w:hAnsi="Times New Roman" w:cs="Times New Roman"/>
        </w:rPr>
      </w:pPr>
    </w:p>
    <w:p w14:paraId="0F19E1F5" w14:textId="67D55CDA" w:rsidR="00AE6801" w:rsidRPr="0095666D" w:rsidRDefault="00AE6801" w:rsidP="00BE0007">
      <w:pPr>
        <w:pStyle w:val="CorpsA"/>
        <w:widowControl w:val="0"/>
        <w:numPr>
          <w:ilvl w:val="0"/>
          <w:numId w:val="2"/>
        </w:numPr>
        <w:spacing w:line="480" w:lineRule="auto"/>
        <w:rPr>
          <w:rFonts w:ascii="Times New Roman" w:hAnsi="Times New Roman" w:cs="Times New Roman"/>
        </w:rPr>
      </w:pPr>
      <w:r w:rsidRPr="0095666D">
        <w:rPr>
          <w:rFonts w:ascii="Times New Roman" w:hAnsi="Times New Roman" w:cs="Times New Roman"/>
        </w:rPr>
        <w:t xml:space="preserve">Lee Y-S, Lee HW, Park K-S, Park S-H, Hwang J-H. Immunoglobulin G4-Related Hypertrophic Pachymeningitis with Skull Involvement. Brain Tumor Res Treat [online serial]. 2014;2:87. </w:t>
      </w:r>
    </w:p>
    <w:p w14:paraId="6EFE332A" w14:textId="77777777" w:rsidR="00AE6801" w:rsidRPr="0095666D" w:rsidRDefault="00AE6801" w:rsidP="00AE6801">
      <w:pPr>
        <w:pStyle w:val="CorpsA"/>
        <w:widowControl w:val="0"/>
        <w:spacing w:line="480" w:lineRule="auto"/>
        <w:rPr>
          <w:rFonts w:ascii="Times New Roman" w:hAnsi="Times New Roman" w:cs="Times New Roman"/>
        </w:rPr>
      </w:pPr>
    </w:p>
    <w:p w14:paraId="28FDD72F" w14:textId="6D1428F0" w:rsidR="00AE6801" w:rsidRPr="0095666D" w:rsidRDefault="00AE6801" w:rsidP="00BE0007">
      <w:pPr>
        <w:pStyle w:val="CorpsA"/>
        <w:widowControl w:val="0"/>
        <w:numPr>
          <w:ilvl w:val="0"/>
          <w:numId w:val="2"/>
        </w:numPr>
        <w:spacing w:line="480" w:lineRule="auto"/>
        <w:rPr>
          <w:rFonts w:ascii="Times New Roman" w:hAnsi="Times New Roman" w:cs="Times New Roman"/>
        </w:rPr>
      </w:pPr>
      <w:r w:rsidRPr="0095666D">
        <w:rPr>
          <w:rFonts w:ascii="Times New Roman" w:hAnsi="Times New Roman" w:cs="Times New Roman"/>
        </w:rPr>
        <w:t xml:space="preserve">Kim SH, Kang Y, Oh SH, Paik S, Kim JS. Paraplegia in a Patient With IgG4-Related Sclerosing Disease: A Case Report. Ann Rehabil Med [online serial]. 2014;38:856. </w:t>
      </w:r>
    </w:p>
    <w:p w14:paraId="2D34E28B" w14:textId="77777777" w:rsidR="00AE6801" w:rsidRPr="0095666D" w:rsidRDefault="00AE6801" w:rsidP="00AE6801">
      <w:pPr>
        <w:pStyle w:val="CorpsA"/>
        <w:widowControl w:val="0"/>
        <w:spacing w:line="480" w:lineRule="auto"/>
        <w:rPr>
          <w:rFonts w:ascii="Times New Roman" w:hAnsi="Times New Roman" w:cs="Times New Roman"/>
        </w:rPr>
      </w:pPr>
    </w:p>
    <w:p w14:paraId="60E3B860" w14:textId="1C39101E" w:rsidR="00AE6801" w:rsidRPr="0095666D" w:rsidRDefault="00AE6801" w:rsidP="00BE0007">
      <w:pPr>
        <w:pStyle w:val="CorpsA"/>
        <w:widowControl w:val="0"/>
        <w:numPr>
          <w:ilvl w:val="0"/>
          <w:numId w:val="2"/>
        </w:numPr>
        <w:spacing w:line="480" w:lineRule="auto"/>
        <w:rPr>
          <w:rFonts w:ascii="Times New Roman" w:hAnsi="Times New Roman" w:cs="Times New Roman"/>
        </w:rPr>
      </w:pPr>
      <w:r w:rsidRPr="0095666D">
        <w:rPr>
          <w:rFonts w:ascii="Times New Roman" w:hAnsi="Times New Roman" w:cs="Times New Roman"/>
        </w:rPr>
        <w:t>Li L, Tse PY, Tsang FC, Lo RC, Lui W, Leung GK. IgG4-Related Hypertrophic Pachymeningitis at the Falx Cerebrii with Brain Parenchymal Invasion: A Case Report. World Neurosurg [online serial]. 2015;84:591.e7-591.e10.</w:t>
      </w:r>
    </w:p>
    <w:p w14:paraId="1B251877" w14:textId="77777777" w:rsidR="00AE6801" w:rsidRPr="0095666D" w:rsidRDefault="00AE6801" w:rsidP="00AE6801">
      <w:pPr>
        <w:pStyle w:val="CorpsA"/>
        <w:widowControl w:val="0"/>
        <w:spacing w:line="480" w:lineRule="auto"/>
        <w:rPr>
          <w:rFonts w:ascii="Times New Roman" w:hAnsi="Times New Roman" w:cs="Times New Roman"/>
        </w:rPr>
      </w:pPr>
    </w:p>
    <w:p w14:paraId="79283BAF" w14:textId="371C11C8" w:rsidR="00AE6801" w:rsidRPr="0095666D" w:rsidRDefault="00AE6801" w:rsidP="00BE0007">
      <w:pPr>
        <w:pStyle w:val="CorpsA"/>
        <w:widowControl w:val="0"/>
        <w:numPr>
          <w:ilvl w:val="0"/>
          <w:numId w:val="2"/>
        </w:numPr>
        <w:spacing w:line="480" w:lineRule="auto"/>
        <w:rPr>
          <w:rFonts w:ascii="Times New Roman" w:hAnsi="Times New Roman" w:cs="Times New Roman"/>
          <w:lang w:val="fr-FR"/>
        </w:rPr>
      </w:pPr>
      <w:r w:rsidRPr="0095666D">
        <w:rPr>
          <w:rFonts w:ascii="Times New Roman" w:hAnsi="Times New Roman" w:cs="Times New Roman"/>
        </w:rPr>
        <w:t xml:space="preserve">Gu R, Hao P, Liu J, Wang Z, Zhu Q. Cervicothoracic spinal cord compression caused by IgG4-related sclerosing pachymeningitis: a case report and literature review. </w:t>
      </w:r>
      <w:r w:rsidRPr="0095666D">
        <w:rPr>
          <w:rFonts w:ascii="Times New Roman" w:hAnsi="Times New Roman" w:cs="Times New Roman"/>
          <w:lang w:val="fr-FR"/>
        </w:rPr>
        <w:t>Eur Spine J [online serial]. 2016;25:147–151.</w:t>
      </w:r>
    </w:p>
    <w:p w14:paraId="17869A18" w14:textId="77777777" w:rsidR="00AE6801" w:rsidRPr="0095666D" w:rsidRDefault="00AE6801" w:rsidP="00AE6801">
      <w:pPr>
        <w:pStyle w:val="CorpsA"/>
        <w:widowControl w:val="0"/>
        <w:spacing w:line="480" w:lineRule="auto"/>
        <w:rPr>
          <w:rFonts w:ascii="Times New Roman" w:hAnsi="Times New Roman" w:cs="Times New Roman"/>
          <w:lang w:val="fr-FR"/>
        </w:rPr>
      </w:pPr>
    </w:p>
    <w:p w14:paraId="21D24564" w14:textId="7F907267" w:rsidR="00AE6801" w:rsidRPr="0095666D" w:rsidRDefault="00AE6801" w:rsidP="00BE0007">
      <w:pPr>
        <w:pStyle w:val="CorpsA"/>
        <w:widowControl w:val="0"/>
        <w:numPr>
          <w:ilvl w:val="0"/>
          <w:numId w:val="2"/>
        </w:numPr>
        <w:spacing w:line="480" w:lineRule="auto"/>
        <w:rPr>
          <w:rFonts w:ascii="Times New Roman" w:hAnsi="Times New Roman" w:cs="Times New Roman"/>
        </w:rPr>
      </w:pPr>
      <w:r w:rsidRPr="0095666D">
        <w:rPr>
          <w:rFonts w:ascii="Times New Roman" w:hAnsi="Times New Roman" w:cs="Times New Roman"/>
          <w:lang w:val="fr-FR"/>
        </w:rPr>
        <w:t xml:space="preserve">Lu Z, Tongxi L, Jie L, et al. </w:t>
      </w:r>
      <w:r w:rsidRPr="0095666D">
        <w:rPr>
          <w:rFonts w:ascii="Times New Roman" w:hAnsi="Times New Roman" w:cs="Times New Roman"/>
        </w:rPr>
        <w:t xml:space="preserve">IgG4-related spinal pachymeningitis. Clin Rheumatol [online serial]. 2016;35:1549–1553. </w:t>
      </w:r>
    </w:p>
    <w:p w14:paraId="1ABCC96C" w14:textId="77777777" w:rsidR="00AE6801" w:rsidRPr="0095666D" w:rsidRDefault="00AE6801" w:rsidP="00AE6801">
      <w:pPr>
        <w:pStyle w:val="CorpsA"/>
        <w:widowControl w:val="0"/>
        <w:spacing w:line="480" w:lineRule="auto"/>
        <w:rPr>
          <w:rFonts w:ascii="Times New Roman" w:hAnsi="Times New Roman" w:cs="Times New Roman"/>
        </w:rPr>
      </w:pPr>
    </w:p>
    <w:p w14:paraId="578801A2" w14:textId="071C1F5F" w:rsidR="00AE6801" w:rsidRPr="0095666D" w:rsidRDefault="00AE6801" w:rsidP="00BE0007">
      <w:pPr>
        <w:pStyle w:val="CorpsA"/>
        <w:widowControl w:val="0"/>
        <w:numPr>
          <w:ilvl w:val="0"/>
          <w:numId w:val="2"/>
        </w:numPr>
        <w:spacing w:line="480" w:lineRule="auto"/>
        <w:rPr>
          <w:rFonts w:ascii="Times New Roman" w:hAnsi="Times New Roman" w:cs="Times New Roman"/>
        </w:rPr>
      </w:pPr>
      <w:r w:rsidRPr="0095666D">
        <w:rPr>
          <w:rFonts w:ascii="Times New Roman" w:hAnsi="Times New Roman" w:cs="Times New Roman"/>
        </w:rPr>
        <w:t xml:space="preserve">Williams T, Marta M, Giovannoni G. IgG4-related disease: a rare but treatable cause of refractory intracranial hypertension. Pract Neurol [online serial]. 2016;16:235–239. </w:t>
      </w:r>
    </w:p>
    <w:p w14:paraId="17B3960C" w14:textId="77777777" w:rsidR="00AE6801" w:rsidRPr="0095666D" w:rsidRDefault="00AE6801" w:rsidP="00AE6801">
      <w:pPr>
        <w:pStyle w:val="CorpsA"/>
        <w:widowControl w:val="0"/>
        <w:spacing w:line="480" w:lineRule="auto"/>
        <w:rPr>
          <w:rFonts w:ascii="Times New Roman" w:hAnsi="Times New Roman" w:cs="Times New Roman"/>
        </w:rPr>
      </w:pPr>
    </w:p>
    <w:p w14:paraId="5F8FF6F1" w14:textId="6E4CEFFB" w:rsidR="00AE6801" w:rsidRPr="0095666D" w:rsidRDefault="00AE6801" w:rsidP="00BE0007">
      <w:pPr>
        <w:pStyle w:val="CorpsA"/>
        <w:widowControl w:val="0"/>
        <w:numPr>
          <w:ilvl w:val="0"/>
          <w:numId w:val="2"/>
        </w:numPr>
        <w:spacing w:line="480" w:lineRule="auto"/>
        <w:rPr>
          <w:rFonts w:ascii="Times New Roman" w:hAnsi="Times New Roman" w:cs="Times New Roman"/>
        </w:rPr>
      </w:pPr>
      <w:r w:rsidRPr="0095666D">
        <w:rPr>
          <w:rFonts w:ascii="Times New Roman" w:hAnsi="Times New Roman" w:cs="Times New Roman"/>
        </w:rPr>
        <w:t xml:space="preserve">Gospodarev V, Câmara J, Chakravarthy V, et al. Treatment of IgG4-related pachymeningitis in a patient with steroid intolerance: The role of early use of rituximab. J Neuroimmunol. 2016;299:62–65. </w:t>
      </w:r>
    </w:p>
    <w:p w14:paraId="31015850" w14:textId="77777777" w:rsidR="00AE6801" w:rsidRPr="0095666D" w:rsidRDefault="00AE6801" w:rsidP="00AE6801">
      <w:pPr>
        <w:pStyle w:val="CorpsA"/>
        <w:widowControl w:val="0"/>
        <w:spacing w:line="480" w:lineRule="auto"/>
        <w:rPr>
          <w:rFonts w:ascii="Times New Roman" w:hAnsi="Times New Roman" w:cs="Times New Roman"/>
        </w:rPr>
      </w:pPr>
    </w:p>
    <w:p w14:paraId="1BA5C9F5" w14:textId="37EF3468" w:rsidR="00AE6801" w:rsidRPr="0095666D" w:rsidRDefault="00AE6801" w:rsidP="00BE0007">
      <w:pPr>
        <w:pStyle w:val="CorpsA"/>
        <w:widowControl w:val="0"/>
        <w:numPr>
          <w:ilvl w:val="0"/>
          <w:numId w:val="2"/>
        </w:numPr>
        <w:spacing w:line="480" w:lineRule="auto"/>
        <w:rPr>
          <w:rFonts w:ascii="Times New Roman" w:hAnsi="Times New Roman" w:cs="Times New Roman"/>
        </w:rPr>
      </w:pPr>
      <w:r w:rsidRPr="0095666D">
        <w:rPr>
          <w:rFonts w:ascii="Times New Roman" w:hAnsi="Times New Roman" w:cs="Times New Roman"/>
        </w:rPr>
        <w:t xml:space="preserve">Ioannidis P, Parissis D, Bakirtzis C, Karayannopoulou G, Kanitakis J. Isolated IgG4-related hypertrophic pachymeningitis. Acta Neurol. Belg. 2017. p. 569–571. </w:t>
      </w:r>
    </w:p>
    <w:p w14:paraId="42418E20" w14:textId="77777777" w:rsidR="00AE6801" w:rsidRPr="0095666D" w:rsidRDefault="00AE6801" w:rsidP="00AE6801">
      <w:pPr>
        <w:pStyle w:val="CorpsA"/>
        <w:widowControl w:val="0"/>
        <w:spacing w:line="480" w:lineRule="auto"/>
        <w:rPr>
          <w:rFonts w:ascii="Times New Roman" w:hAnsi="Times New Roman" w:cs="Times New Roman"/>
        </w:rPr>
      </w:pPr>
    </w:p>
    <w:p w14:paraId="67F63E76" w14:textId="79249A9A" w:rsidR="00AE6801" w:rsidRPr="0095666D" w:rsidRDefault="00AE6801" w:rsidP="00BE0007">
      <w:pPr>
        <w:pStyle w:val="CorpsA"/>
        <w:widowControl w:val="0"/>
        <w:numPr>
          <w:ilvl w:val="0"/>
          <w:numId w:val="2"/>
        </w:numPr>
        <w:spacing w:line="480" w:lineRule="auto"/>
        <w:rPr>
          <w:rFonts w:ascii="Times New Roman" w:hAnsi="Times New Roman" w:cs="Times New Roman"/>
        </w:rPr>
      </w:pPr>
      <w:r w:rsidRPr="0095666D">
        <w:rPr>
          <w:rFonts w:ascii="Times New Roman" w:hAnsi="Times New Roman" w:cs="Times New Roman"/>
        </w:rPr>
        <w:t xml:space="preserve">Vanegas-Garcia AL, Calle-Lopez Y, Zapata CH, Alvarez-Espinal DM, Saavedra-Gonzalez YA, Arango-Viana JC. [Central nervous system in IgG4-related disease: case report and literature review]. Rev Neurol [online serial]. 2016;63:119–124. </w:t>
      </w:r>
    </w:p>
    <w:p w14:paraId="6CC710BA" w14:textId="77777777" w:rsidR="00AE6801" w:rsidRPr="0095666D" w:rsidRDefault="00AE6801" w:rsidP="00AE6801">
      <w:pPr>
        <w:pStyle w:val="CorpsA"/>
        <w:widowControl w:val="0"/>
        <w:spacing w:line="480" w:lineRule="auto"/>
        <w:rPr>
          <w:rFonts w:ascii="Times New Roman" w:hAnsi="Times New Roman" w:cs="Times New Roman"/>
        </w:rPr>
      </w:pPr>
    </w:p>
    <w:p w14:paraId="2BD9A3EF" w14:textId="57C91D43" w:rsidR="00AE6801" w:rsidRPr="0095666D" w:rsidRDefault="00AE6801" w:rsidP="00BE0007">
      <w:pPr>
        <w:pStyle w:val="CorpsA"/>
        <w:widowControl w:val="0"/>
        <w:numPr>
          <w:ilvl w:val="0"/>
          <w:numId w:val="2"/>
        </w:numPr>
        <w:spacing w:line="480" w:lineRule="auto"/>
        <w:rPr>
          <w:rFonts w:ascii="Times New Roman" w:hAnsi="Times New Roman" w:cs="Times New Roman"/>
        </w:rPr>
      </w:pPr>
      <w:r w:rsidRPr="0095666D">
        <w:rPr>
          <w:rFonts w:ascii="Times New Roman" w:hAnsi="Times New Roman" w:cs="Times New Roman"/>
        </w:rPr>
        <w:t xml:space="preserve">Radotra BD, Aggarwal A, Kapoor A, Singla N, Chatterjee D. An orphan disease: IgG4-related spinal pachymeningitis: report of 2 cases. J Neurosurg Spine [online serial]. 2016;25:790–794. </w:t>
      </w:r>
    </w:p>
    <w:p w14:paraId="5772E51C" w14:textId="77777777" w:rsidR="00AE6801" w:rsidRPr="0095666D" w:rsidRDefault="00AE6801" w:rsidP="00AE6801">
      <w:pPr>
        <w:pStyle w:val="CorpsA"/>
        <w:widowControl w:val="0"/>
        <w:spacing w:line="480" w:lineRule="auto"/>
        <w:rPr>
          <w:rFonts w:ascii="Times New Roman" w:hAnsi="Times New Roman" w:cs="Times New Roman"/>
        </w:rPr>
      </w:pPr>
    </w:p>
    <w:p w14:paraId="6DCC427A" w14:textId="654D8FB2" w:rsidR="00AE6801" w:rsidRPr="0095666D" w:rsidRDefault="00AE6801" w:rsidP="00BE0007">
      <w:pPr>
        <w:pStyle w:val="CorpsA"/>
        <w:widowControl w:val="0"/>
        <w:numPr>
          <w:ilvl w:val="0"/>
          <w:numId w:val="2"/>
        </w:numPr>
        <w:spacing w:line="480" w:lineRule="auto"/>
        <w:rPr>
          <w:rFonts w:ascii="Times New Roman" w:hAnsi="Times New Roman" w:cs="Times New Roman"/>
        </w:rPr>
      </w:pPr>
      <w:r w:rsidRPr="0095666D">
        <w:rPr>
          <w:rFonts w:ascii="Times New Roman" w:hAnsi="Times New Roman" w:cs="Times New Roman"/>
        </w:rPr>
        <w:t xml:space="preserve">Rice CM, Spencer T, Bunea G, Scolding NJ, Sloan P, Nath U. Intracranial spread of IgG4-related disease via skull base foramina. Pract Neurol [online serial]. 2016;16:240–242. </w:t>
      </w:r>
    </w:p>
    <w:p w14:paraId="501F4452" w14:textId="77777777" w:rsidR="00AE6801" w:rsidRPr="0095666D" w:rsidRDefault="00AE6801" w:rsidP="00AE6801">
      <w:pPr>
        <w:pStyle w:val="CorpsA"/>
        <w:widowControl w:val="0"/>
        <w:spacing w:line="480" w:lineRule="auto"/>
        <w:rPr>
          <w:rFonts w:ascii="Times New Roman" w:hAnsi="Times New Roman" w:cs="Times New Roman"/>
        </w:rPr>
      </w:pPr>
    </w:p>
    <w:p w14:paraId="5A8CDD52" w14:textId="57B20F2D" w:rsidR="00AE6801" w:rsidRPr="0095666D" w:rsidRDefault="00AE6801" w:rsidP="00BE0007">
      <w:pPr>
        <w:pStyle w:val="CorpsA"/>
        <w:widowControl w:val="0"/>
        <w:numPr>
          <w:ilvl w:val="0"/>
          <w:numId w:val="2"/>
        </w:numPr>
        <w:spacing w:line="480" w:lineRule="auto"/>
        <w:rPr>
          <w:rFonts w:ascii="Times New Roman" w:hAnsi="Times New Roman" w:cs="Times New Roman"/>
        </w:rPr>
      </w:pPr>
      <w:r w:rsidRPr="0095666D">
        <w:rPr>
          <w:rFonts w:ascii="Times New Roman" w:hAnsi="Times New Roman" w:cs="Times New Roman"/>
        </w:rPr>
        <w:t xml:space="preserve">Hwang G, Jin S-Y, Kim H-S. IgG4-related disease presenting as hypertrophic pachymeningitis and compressive optic neuropathy. Jt Bone Spine [online serial]. 2016;83:601–602. </w:t>
      </w:r>
    </w:p>
    <w:p w14:paraId="69138354" w14:textId="77777777" w:rsidR="00AE6801" w:rsidRPr="0095666D" w:rsidRDefault="00AE6801" w:rsidP="00AE6801">
      <w:pPr>
        <w:pStyle w:val="CorpsA"/>
        <w:widowControl w:val="0"/>
        <w:spacing w:line="480" w:lineRule="auto"/>
        <w:rPr>
          <w:rFonts w:ascii="Times New Roman" w:hAnsi="Times New Roman" w:cs="Times New Roman"/>
        </w:rPr>
      </w:pPr>
    </w:p>
    <w:p w14:paraId="2CA226FA" w14:textId="5B77B88A" w:rsidR="00AE6801" w:rsidRPr="0095666D" w:rsidRDefault="00AE6801" w:rsidP="00BE0007">
      <w:pPr>
        <w:pStyle w:val="CorpsA"/>
        <w:widowControl w:val="0"/>
        <w:numPr>
          <w:ilvl w:val="0"/>
          <w:numId w:val="2"/>
        </w:numPr>
        <w:spacing w:line="480" w:lineRule="auto"/>
        <w:rPr>
          <w:rFonts w:ascii="Times New Roman" w:hAnsi="Times New Roman" w:cs="Times New Roman"/>
        </w:rPr>
      </w:pPr>
      <w:r w:rsidRPr="0095666D">
        <w:rPr>
          <w:rFonts w:ascii="Times New Roman" w:hAnsi="Times New Roman" w:cs="Times New Roman"/>
        </w:rPr>
        <w:t>Schubert RD, Wood M, Levin MH, Perry A, Gelfand JM. The severe side of the IgG4-related hypertrophic pachymeningitis disease spectrum. Neurol Neuroimmunol neuroinflammation [online serial]. 2016;3:e197.</w:t>
      </w:r>
    </w:p>
    <w:p w14:paraId="63BE0927" w14:textId="77777777" w:rsidR="00AE6801" w:rsidRPr="0095666D" w:rsidRDefault="00AE6801" w:rsidP="00AE6801">
      <w:pPr>
        <w:pStyle w:val="CorpsA"/>
        <w:widowControl w:val="0"/>
        <w:spacing w:line="480" w:lineRule="auto"/>
        <w:rPr>
          <w:rFonts w:ascii="Times New Roman" w:hAnsi="Times New Roman" w:cs="Times New Roman"/>
        </w:rPr>
      </w:pPr>
    </w:p>
    <w:p w14:paraId="0C721030" w14:textId="6C7B228A" w:rsidR="00AE6801" w:rsidRPr="0095666D" w:rsidRDefault="00AE6801" w:rsidP="00BE0007">
      <w:pPr>
        <w:pStyle w:val="CorpsA"/>
        <w:widowControl w:val="0"/>
        <w:numPr>
          <w:ilvl w:val="0"/>
          <w:numId w:val="2"/>
        </w:numPr>
        <w:spacing w:line="480" w:lineRule="auto"/>
        <w:rPr>
          <w:rFonts w:ascii="Times New Roman" w:hAnsi="Times New Roman" w:cs="Times New Roman"/>
          <w:lang w:val="fr-FR"/>
        </w:rPr>
      </w:pPr>
      <w:r w:rsidRPr="0095666D">
        <w:rPr>
          <w:rFonts w:ascii="Times New Roman" w:hAnsi="Times New Roman" w:cs="Times New Roman"/>
        </w:rPr>
        <w:t xml:space="preserve">Maher M, Zanazzi G, Faust P, Nickerson K, T. Wong T. IgG4-related hypertrophic pachymeningitis of the spine with MPO-ANCA seropositivity. </w:t>
      </w:r>
      <w:r w:rsidRPr="0095666D">
        <w:rPr>
          <w:rFonts w:ascii="Times New Roman" w:hAnsi="Times New Roman" w:cs="Times New Roman"/>
          <w:lang w:val="fr-FR"/>
        </w:rPr>
        <w:t xml:space="preserve">Clin Imaging. 2017;46:108–112. </w:t>
      </w:r>
    </w:p>
    <w:p w14:paraId="0EE3ADF3" w14:textId="77777777" w:rsidR="00AE6801" w:rsidRPr="0095666D" w:rsidRDefault="00AE6801" w:rsidP="00AE6801">
      <w:pPr>
        <w:pStyle w:val="CorpsA"/>
        <w:widowControl w:val="0"/>
        <w:spacing w:line="480" w:lineRule="auto"/>
        <w:rPr>
          <w:rFonts w:ascii="Times New Roman" w:hAnsi="Times New Roman" w:cs="Times New Roman"/>
          <w:lang w:val="fr-FR"/>
        </w:rPr>
      </w:pPr>
    </w:p>
    <w:p w14:paraId="4F94F2B5" w14:textId="6805E797" w:rsidR="00AE6801" w:rsidRPr="0095666D" w:rsidRDefault="00AE6801" w:rsidP="00BE0007">
      <w:pPr>
        <w:pStyle w:val="CorpsA"/>
        <w:widowControl w:val="0"/>
        <w:numPr>
          <w:ilvl w:val="0"/>
          <w:numId w:val="2"/>
        </w:numPr>
        <w:spacing w:line="480" w:lineRule="auto"/>
        <w:rPr>
          <w:rFonts w:ascii="Times New Roman" w:hAnsi="Times New Roman" w:cs="Times New Roman"/>
        </w:rPr>
      </w:pPr>
      <w:r w:rsidRPr="0095666D">
        <w:rPr>
          <w:rFonts w:ascii="Times New Roman" w:hAnsi="Times New Roman" w:cs="Times New Roman"/>
          <w:lang w:val="fr-FR"/>
        </w:rPr>
        <w:t xml:space="preserve">Varrassi M, Gianneramo C, Arrigoni F, et al. </w:t>
      </w:r>
      <w:r w:rsidRPr="0095666D">
        <w:rPr>
          <w:rFonts w:ascii="Times New Roman" w:hAnsi="Times New Roman" w:cs="Times New Roman"/>
        </w:rPr>
        <w:t xml:space="preserve">Neurological involvement of IgG4-related disease: description of a case and review of the literature. Neuroradiol J [online serial]. Epub 2017.:197140091769817. </w:t>
      </w:r>
    </w:p>
    <w:p w14:paraId="202FE2C5" w14:textId="77777777" w:rsidR="00AE6801" w:rsidRPr="0095666D" w:rsidRDefault="00AE6801" w:rsidP="00AE6801">
      <w:pPr>
        <w:pStyle w:val="CorpsA"/>
        <w:widowControl w:val="0"/>
        <w:spacing w:line="480" w:lineRule="auto"/>
        <w:rPr>
          <w:rFonts w:ascii="Times New Roman" w:hAnsi="Times New Roman" w:cs="Times New Roman"/>
        </w:rPr>
      </w:pPr>
    </w:p>
    <w:p w14:paraId="681B7150" w14:textId="21F44E8C" w:rsidR="00AE6801" w:rsidRPr="0095666D" w:rsidRDefault="00AE6801" w:rsidP="00BE0007">
      <w:pPr>
        <w:pStyle w:val="CorpsA"/>
        <w:widowControl w:val="0"/>
        <w:numPr>
          <w:ilvl w:val="0"/>
          <w:numId w:val="2"/>
        </w:numPr>
        <w:spacing w:line="480" w:lineRule="auto"/>
        <w:rPr>
          <w:rFonts w:ascii="Times New Roman" w:hAnsi="Times New Roman" w:cs="Times New Roman"/>
        </w:rPr>
      </w:pPr>
      <w:r w:rsidRPr="0095666D">
        <w:rPr>
          <w:rFonts w:ascii="Times New Roman" w:hAnsi="Times New Roman" w:cs="Times New Roman"/>
        </w:rPr>
        <w:t xml:space="preserve">Massey J. IgG4-related hypertrophic pachymeningitis coexpressing antineutrophil cytoplasmic antibodies. Neurol. Neuroimmunol. NeuroInflammation 2017. </w:t>
      </w:r>
    </w:p>
    <w:p w14:paraId="7FD6EA6B" w14:textId="77777777" w:rsidR="00AE6801" w:rsidRPr="0095666D" w:rsidRDefault="00AE6801" w:rsidP="00AE6801">
      <w:pPr>
        <w:pStyle w:val="CorpsA"/>
        <w:widowControl w:val="0"/>
        <w:spacing w:line="480" w:lineRule="auto"/>
        <w:rPr>
          <w:rFonts w:ascii="Times New Roman" w:hAnsi="Times New Roman" w:cs="Times New Roman"/>
        </w:rPr>
      </w:pPr>
    </w:p>
    <w:p w14:paraId="72EBFB56" w14:textId="2F8B3DAA" w:rsidR="00AE6801" w:rsidRPr="0095666D" w:rsidRDefault="00AE6801" w:rsidP="00BE0007">
      <w:pPr>
        <w:pStyle w:val="CorpsA"/>
        <w:widowControl w:val="0"/>
        <w:numPr>
          <w:ilvl w:val="0"/>
          <w:numId w:val="2"/>
        </w:numPr>
        <w:spacing w:line="480" w:lineRule="auto"/>
        <w:rPr>
          <w:rFonts w:ascii="Times New Roman" w:hAnsi="Times New Roman" w:cs="Times New Roman"/>
        </w:rPr>
      </w:pPr>
      <w:r w:rsidRPr="0095666D">
        <w:rPr>
          <w:rFonts w:ascii="Times New Roman" w:hAnsi="Times New Roman" w:cs="Times New Roman"/>
        </w:rPr>
        <w:t xml:space="preserve">Waheed W, Skidd PM, Borden NM, Gibson PC, Babi MA, Tandan R. Metachronous Involvement, Diagnostic Imprecision of Serum Immunoglobulin G4 Levels, and Discordance Between Clinical and Radiological Findings in Immunoglobulin G4–Related Pachymeningitis. JCR J Clin Rheumatol [online serial]. 2017;23:215–221. </w:t>
      </w:r>
    </w:p>
    <w:p w14:paraId="621604CE" w14:textId="77777777" w:rsidR="00AE6801" w:rsidRPr="0095666D" w:rsidRDefault="00AE6801" w:rsidP="00AE6801">
      <w:pPr>
        <w:pStyle w:val="CorpsA"/>
        <w:widowControl w:val="0"/>
        <w:spacing w:line="480" w:lineRule="auto"/>
        <w:rPr>
          <w:rStyle w:val="Aucun"/>
          <w:rFonts w:ascii="Times New Roman" w:hAnsi="Times New Roman" w:cs="Times New Roman"/>
        </w:rPr>
      </w:pPr>
    </w:p>
    <w:p w14:paraId="01C348B4" w14:textId="49AFC2EC" w:rsidR="00AE6801" w:rsidRPr="0095666D" w:rsidRDefault="00AE6801" w:rsidP="00BE0007">
      <w:pPr>
        <w:pStyle w:val="CorpsA"/>
        <w:widowControl w:val="0"/>
        <w:numPr>
          <w:ilvl w:val="0"/>
          <w:numId w:val="2"/>
        </w:numPr>
        <w:spacing w:line="480" w:lineRule="auto"/>
        <w:rPr>
          <w:rStyle w:val="Aucun"/>
          <w:rFonts w:ascii="Times New Roman" w:hAnsi="Times New Roman" w:cs="Times New Roman"/>
        </w:rPr>
      </w:pPr>
      <w:r w:rsidRPr="0095666D">
        <w:rPr>
          <w:rStyle w:val="Aucun"/>
          <w:rFonts w:ascii="Times New Roman" w:hAnsi="Times New Roman" w:cs="Times New Roman"/>
        </w:rPr>
        <w:t>Louren</w:t>
      </w:r>
      <w:r w:rsidRPr="0095666D">
        <w:rPr>
          <w:rStyle w:val="Aucun"/>
          <w:rFonts w:ascii="Times New Roman" w:hAnsi="Times New Roman" w:cs="Times New Roman"/>
          <w:lang w:val="pt-PT"/>
        </w:rPr>
        <w:t>ç</w:t>
      </w:r>
      <w:r w:rsidRPr="0095666D">
        <w:rPr>
          <w:rStyle w:val="Aucun"/>
          <w:rFonts w:ascii="Times New Roman" w:hAnsi="Times New Roman" w:cs="Times New Roman"/>
        </w:rPr>
        <w:t xml:space="preserve">o EP, Nzwalo H, Sampaio MR, Afonso L. IgG4-related disease presenting with headache and papilloedema. BMJ Case Rep [online serial]. 2016;2016:bcr2016216435. </w:t>
      </w:r>
    </w:p>
    <w:p w14:paraId="3BC8CA27" w14:textId="77777777" w:rsidR="00AE6801" w:rsidRPr="0095666D" w:rsidRDefault="00AE6801" w:rsidP="00AE6801">
      <w:pPr>
        <w:pStyle w:val="CorpsA"/>
        <w:widowControl w:val="0"/>
        <w:spacing w:line="480" w:lineRule="auto"/>
        <w:rPr>
          <w:rFonts w:ascii="Times New Roman" w:hAnsi="Times New Roman" w:cs="Times New Roman"/>
        </w:rPr>
      </w:pPr>
    </w:p>
    <w:p w14:paraId="21000CD2" w14:textId="7D01DD7B" w:rsidR="00AE6801" w:rsidRPr="0095666D" w:rsidRDefault="00AE6801" w:rsidP="00BE0007">
      <w:pPr>
        <w:pStyle w:val="CorpsA"/>
        <w:widowControl w:val="0"/>
        <w:numPr>
          <w:ilvl w:val="0"/>
          <w:numId w:val="2"/>
        </w:numPr>
        <w:spacing w:line="480" w:lineRule="auto"/>
        <w:rPr>
          <w:rStyle w:val="Aucun"/>
          <w:rFonts w:ascii="Times New Roman" w:hAnsi="Times New Roman" w:cs="Times New Roman"/>
        </w:rPr>
      </w:pPr>
      <w:r w:rsidRPr="0095666D">
        <w:rPr>
          <w:rStyle w:val="Aucun"/>
          <w:rFonts w:ascii="Times New Roman" w:hAnsi="Times New Roman" w:cs="Times New Roman"/>
          <w:lang w:val="it-IT"/>
        </w:rPr>
        <w:t>Della-Torre E, Passerini G, Furlan R, et al. Cerebrospinal fluid analysis in immunoglobulin G4-related hypertrophic pachymeningitis. J. Rheumatol. 2013. p. 1927</w:t>
      </w:r>
      <w:r w:rsidRPr="0095666D">
        <w:rPr>
          <w:rStyle w:val="Aucun"/>
          <w:rFonts w:ascii="Times New Roman" w:hAnsi="Times New Roman" w:cs="Times New Roman"/>
        </w:rPr>
        <w:t xml:space="preserve">–1929. </w:t>
      </w:r>
    </w:p>
    <w:p w14:paraId="19F885D2" w14:textId="77777777" w:rsidR="00AE6801" w:rsidRPr="0095666D" w:rsidRDefault="00AE6801" w:rsidP="00AE6801">
      <w:pPr>
        <w:pStyle w:val="CorpsA"/>
        <w:widowControl w:val="0"/>
        <w:spacing w:line="480" w:lineRule="auto"/>
        <w:rPr>
          <w:rFonts w:ascii="Times New Roman" w:hAnsi="Times New Roman" w:cs="Times New Roman"/>
        </w:rPr>
      </w:pPr>
    </w:p>
    <w:p w14:paraId="6E327F3C" w14:textId="064BB6B8" w:rsidR="00AE6801" w:rsidRPr="0095666D" w:rsidRDefault="00AE6801" w:rsidP="00BE0007">
      <w:pPr>
        <w:pStyle w:val="CorpsA"/>
        <w:widowControl w:val="0"/>
        <w:numPr>
          <w:ilvl w:val="0"/>
          <w:numId w:val="2"/>
        </w:numPr>
        <w:spacing w:line="480" w:lineRule="auto"/>
        <w:rPr>
          <w:rFonts w:ascii="Times New Roman" w:hAnsi="Times New Roman" w:cs="Times New Roman"/>
        </w:rPr>
      </w:pPr>
      <w:r w:rsidRPr="0095666D">
        <w:rPr>
          <w:rFonts w:ascii="Times New Roman" w:hAnsi="Times New Roman" w:cs="Times New Roman"/>
        </w:rPr>
        <w:t xml:space="preserve">Utsuki S, Kijima C, Fujii K, Miyakawa S, Iizuka T, Hara A. Investigation of IgG4-positive cell infiltration in biopsy specimens from cases of hypertrophic pachymeningitis. Clin Neuropathol [online serial]. 2013;32:84–90. </w:t>
      </w:r>
    </w:p>
    <w:p w14:paraId="2248189C" w14:textId="77777777" w:rsidR="00AE6801" w:rsidRPr="0095666D" w:rsidRDefault="00AE6801" w:rsidP="00AE6801">
      <w:pPr>
        <w:pStyle w:val="CorpsA"/>
        <w:widowControl w:val="0"/>
        <w:spacing w:line="480" w:lineRule="auto"/>
        <w:rPr>
          <w:rFonts w:ascii="Times New Roman" w:hAnsi="Times New Roman" w:cs="Times New Roman"/>
        </w:rPr>
      </w:pPr>
    </w:p>
    <w:p w14:paraId="42E4DD3B" w14:textId="15C8BA20" w:rsidR="00AE6801" w:rsidRPr="0095666D" w:rsidRDefault="00AE6801" w:rsidP="00BE0007">
      <w:pPr>
        <w:pStyle w:val="CorpsA"/>
        <w:widowControl w:val="0"/>
        <w:numPr>
          <w:ilvl w:val="0"/>
          <w:numId w:val="2"/>
        </w:numPr>
        <w:spacing w:line="480" w:lineRule="auto"/>
        <w:rPr>
          <w:rFonts w:ascii="Times New Roman" w:hAnsi="Times New Roman" w:cs="Times New Roman"/>
          <w:lang w:val="fr-FR"/>
        </w:rPr>
      </w:pPr>
      <w:r w:rsidRPr="0095666D">
        <w:rPr>
          <w:rFonts w:ascii="Times New Roman" w:hAnsi="Times New Roman" w:cs="Times New Roman"/>
        </w:rPr>
        <w:t xml:space="preserve">Lipton S, Warren G, Pollock J, Schwab P. IgG4-related disease manifesting as pachymeningitis and aortitis. </w:t>
      </w:r>
      <w:r w:rsidRPr="0095666D">
        <w:rPr>
          <w:rFonts w:ascii="Times New Roman" w:hAnsi="Times New Roman" w:cs="Times New Roman"/>
          <w:lang w:val="fr-FR"/>
        </w:rPr>
        <w:t xml:space="preserve">J. Rheumatol. 2013. p. 1236–1237. </w:t>
      </w:r>
    </w:p>
    <w:p w14:paraId="610801FD" w14:textId="77777777" w:rsidR="00AE6801" w:rsidRPr="0095666D" w:rsidRDefault="00AE6801" w:rsidP="00AE6801">
      <w:pPr>
        <w:pStyle w:val="CorpsA"/>
        <w:widowControl w:val="0"/>
        <w:spacing w:line="480" w:lineRule="auto"/>
        <w:rPr>
          <w:rFonts w:ascii="Times New Roman" w:hAnsi="Times New Roman" w:cs="Times New Roman"/>
          <w:lang w:val="fr-FR"/>
        </w:rPr>
      </w:pPr>
    </w:p>
    <w:p w14:paraId="0B4133C9" w14:textId="1CB5F2A9" w:rsidR="00AE6801" w:rsidRPr="0095666D" w:rsidRDefault="00AE6801" w:rsidP="00BE0007">
      <w:pPr>
        <w:pStyle w:val="CorpsA"/>
        <w:widowControl w:val="0"/>
        <w:numPr>
          <w:ilvl w:val="0"/>
          <w:numId w:val="2"/>
        </w:numPr>
        <w:spacing w:line="480" w:lineRule="auto"/>
        <w:rPr>
          <w:rFonts w:ascii="Times New Roman" w:hAnsi="Times New Roman" w:cs="Times New Roman"/>
        </w:rPr>
      </w:pPr>
      <w:r w:rsidRPr="0095666D">
        <w:rPr>
          <w:rFonts w:ascii="Times New Roman" w:hAnsi="Times New Roman" w:cs="Times New Roman"/>
          <w:lang w:val="fr-FR"/>
        </w:rPr>
        <w:t xml:space="preserve">Norikane T, Yamamoto Y, Okada M, et al. </w:t>
      </w:r>
      <w:r w:rsidRPr="0095666D">
        <w:rPr>
          <w:rFonts w:ascii="Times New Roman" w:hAnsi="Times New Roman" w:cs="Times New Roman"/>
        </w:rPr>
        <w:t>Hypertrophic Cranial Pachymeningitis With IgG4-Positive Plasma Cells Detected by C-11 Methionine PET. Clin Nucl Med [online serial]. 2012;37:108–109.</w:t>
      </w:r>
    </w:p>
    <w:p w14:paraId="5F6C5692" w14:textId="77777777" w:rsidR="00AE6801" w:rsidRPr="0095666D" w:rsidRDefault="00AE6801" w:rsidP="00AE6801">
      <w:pPr>
        <w:pStyle w:val="CorpsA"/>
        <w:widowControl w:val="0"/>
        <w:spacing w:line="480" w:lineRule="auto"/>
        <w:rPr>
          <w:rFonts w:ascii="Times New Roman" w:hAnsi="Times New Roman" w:cs="Times New Roman"/>
        </w:rPr>
      </w:pPr>
    </w:p>
    <w:p w14:paraId="5A4213DA" w14:textId="0C332C7C" w:rsidR="00AE6801" w:rsidRPr="0095666D" w:rsidRDefault="00AE6801" w:rsidP="00BE0007">
      <w:pPr>
        <w:pStyle w:val="CorpsA"/>
        <w:widowControl w:val="0"/>
        <w:numPr>
          <w:ilvl w:val="0"/>
          <w:numId w:val="2"/>
        </w:numPr>
        <w:spacing w:line="480" w:lineRule="auto"/>
        <w:rPr>
          <w:rStyle w:val="Aucun"/>
          <w:rFonts w:ascii="Times New Roman" w:hAnsi="Times New Roman" w:cs="Times New Roman"/>
        </w:rPr>
      </w:pPr>
      <w:r w:rsidRPr="006F32CF">
        <w:rPr>
          <w:rStyle w:val="Aucun"/>
          <w:rFonts w:ascii="Times New Roman" w:hAnsi="Times New Roman" w:cs="Times New Roman"/>
        </w:rPr>
        <w:t>Shapiro KA, Bov</w:t>
      </w:r>
      <w:r w:rsidRPr="0095666D">
        <w:rPr>
          <w:rStyle w:val="Aucun"/>
          <w:rFonts w:ascii="Times New Roman" w:hAnsi="Times New Roman" w:cs="Times New Roman"/>
        </w:rPr>
        <w:t xml:space="preserve">é RM, Volpicelli ER, Mallery RM, Stone JH. Relapsing course of immunoglobulin g4-related pachymeningitis. Neurology. 2012;79:604–605. </w:t>
      </w:r>
    </w:p>
    <w:p w14:paraId="340072DB" w14:textId="77777777" w:rsidR="00AE6801" w:rsidRPr="0095666D" w:rsidRDefault="00AE6801" w:rsidP="00AE6801">
      <w:pPr>
        <w:pStyle w:val="CorpsA"/>
        <w:widowControl w:val="0"/>
        <w:spacing w:line="480" w:lineRule="auto"/>
        <w:rPr>
          <w:rFonts w:ascii="Times New Roman" w:hAnsi="Times New Roman" w:cs="Times New Roman"/>
        </w:rPr>
      </w:pPr>
    </w:p>
    <w:p w14:paraId="1042FB2D" w14:textId="4B392A72" w:rsidR="00AE6801" w:rsidRPr="006F32CF" w:rsidRDefault="00AE6801" w:rsidP="00BE0007">
      <w:pPr>
        <w:pStyle w:val="CorpsA"/>
        <w:widowControl w:val="0"/>
        <w:numPr>
          <w:ilvl w:val="0"/>
          <w:numId w:val="2"/>
        </w:numPr>
        <w:spacing w:line="480" w:lineRule="auto"/>
        <w:rPr>
          <w:rStyle w:val="Aucun"/>
          <w:rFonts w:ascii="Times New Roman" w:hAnsi="Times New Roman" w:cs="Times New Roman"/>
          <w:lang w:val="de-CH"/>
        </w:rPr>
      </w:pPr>
      <w:r w:rsidRPr="0095666D">
        <w:rPr>
          <w:rStyle w:val="Aucun"/>
          <w:rFonts w:ascii="Times New Roman" w:hAnsi="Times New Roman" w:cs="Times New Roman"/>
          <w:lang w:val="it-IT"/>
        </w:rPr>
        <w:t>Della-Torre E, Bozzolo EP, Passerini G, Doglioni C, Sabbadini MG. IgG4-related pachymeningitis: Evidence of intrathecal IgG4 on cerebrospinal fluid analysis. Ann. Intern. Med. 2012. p. 401</w:t>
      </w:r>
      <w:r w:rsidRPr="006F32CF">
        <w:rPr>
          <w:rStyle w:val="Aucun"/>
          <w:rFonts w:ascii="Times New Roman" w:hAnsi="Times New Roman" w:cs="Times New Roman"/>
          <w:lang w:val="de-CH"/>
        </w:rPr>
        <w:t xml:space="preserve">–402. </w:t>
      </w:r>
    </w:p>
    <w:p w14:paraId="74AAA8FD" w14:textId="77777777" w:rsidR="00AE6801" w:rsidRPr="006F32CF" w:rsidRDefault="00AE6801" w:rsidP="00AE6801">
      <w:pPr>
        <w:pStyle w:val="CorpsA"/>
        <w:widowControl w:val="0"/>
        <w:spacing w:line="480" w:lineRule="auto"/>
        <w:rPr>
          <w:rFonts w:ascii="Times New Roman" w:hAnsi="Times New Roman" w:cs="Times New Roman"/>
          <w:lang w:val="de-CH"/>
        </w:rPr>
      </w:pPr>
    </w:p>
    <w:p w14:paraId="5221E23A" w14:textId="7F09CB27" w:rsidR="00AE6801" w:rsidRPr="0095666D" w:rsidRDefault="00AE6801" w:rsidP="00BE0007">
      <w:pPr>
        <w:pStyle w:val="CorpsA"/>
        <w:widowControl w:val="0"/>
        <w:numPr>
          <w:ilvl w:val="0"/>
          <w:numId w:val="2"/>
        </w:numPr>
        <w:spacing w:line="480" w:lineRule="auto"/>
        <w:rPr>
          <w:rFonts w:ascii="Times New Roman" w:hAnsi="Times New Roman" w:cs="Times New Roman"/>
        </w:rPr>
      </w:pPr>
      <w:r w:rsidRPr="004E4042">
        <w:rPr>
          <w:rFonts w:ascii="Times New Roman" w:hAnsi="Times New Roman" w:cs="Times New Roman"/>
        </w:rPr>
        <w:t xml:space="preserve">Lin C-K, Lai D-M. </w:t>
      </w:r>
      <w:r w:rsidRPr="0095666D">
        <w:rPr>
          <w:rFonts w:ascii="Times New Roman" w:hAnsi="Times New Roman" w:cs="Times New Roman"/>
        </w:rPr>
        <w:t xml:space="preserve">IgG4-related intracranial hypertrophic pachymeningitis with skull hyperostosis: a case report. BMC Surg [online serial]. 2013;13:37. </w:t>
      </w:r>
    </w:p>
    <w:p w14:paraId="78F0AFB2" w14:textId="77777777" w:rsidR="00AE6801" w:rsidRPr="0095666D" w:rsidRDefault="00AE6801" w:rsidP="00AE6801">
      <w:pPr>
        <w:pStyle w:val="CorpsA"/>
        <w:widowControl w:val="0"/>
        <w:spacing w:line="480" w:lineRule="auto"/>
        <w:rPr>
          <w:rFonts w:ascii="Times New Roman" w:hAnsi="Times New Roman" w:cs="Times New Roman"/>
        </w:rPr>
      </w:pPr>
    </w:p>
    <w:p w14:paraId="44913DB2" w14:textId="2D8CD280" w:rsidR="00AE6801" w:rsidRPr="0095666D" w:rsidRDefault="00AE6801" w:rsidP="00BE0007">
      <w:pPr>
        <w:pStyle w:val="CorpsA"/>
        <w:widowControl w:val="0"/>
        <w:numPr>
          <w:ilvl w:val="0"/>
          <w:numId w:val="2"/>
        </w:numPr>
        <w:spacing w:line="480" w:lineRule="auto"/>
        <w:rPr>
          <w:rFonts w:ascii="Times New Roman" w:hAnsi="Times New Roman" w:cs="Times New Roman"/>
        </w:rPr>
      </w:pPr>
      <w:r w:rsidRPr="0095666D">
        <w:rPr>
          <w:rFonts w:ascii="Times New Roman" w:hAnsi="Times New Roman" w:cs="Times New Roman"/>
        </w:rPr>
        <w:t>Tajima Y, Mito Y. Cranial neuropathy because of IgG4-related pachymeningitis; intracranial and spinal mass lesions. Case Reports [online serial]. 2012;2012:bcr2012006471-bcr2012006471</w:t>
      </w:r>
    </w:p>
    <w:p w14:paraId="12F89D39" w14:textId="77777777" w:rsidR="00AE6801" w:rsidRPr="0095666D" w:rsidRDefault="00AE6801" w:rsidP="00AE6801">
      <w:pPr>
        <w:pStyle w:val="CorpsA"/>
        <w:widowControl w:val="0"/>
        <w:spacing w:line="480" w:lineRule="auto"/>
        <w:rPr>
          <w:rFonts w:ascii="Times New Roman" w:hAnsi="Times New Roman" w:cs="Times New Roman"/>
        </w:rPr>
      </w:pPr>
    </w:p>
    <w:p w14:paraId="66B45917" w14:textId="1B4BF609" w:rsidR="00AE6801" w:rsidRPr="0095666D" w:rsidRDefault="00AE6801" w:rsidP="00BE0007">
      <w:pPr>
        <w:pStyle w:val="CorpsA"/>
        <w:widowControl w:val="0"/>
        <w:numPr>
          <w:ilvl w:val="0"/>
          <w:numId w:val="2"/>
        </w:numPr>
        <w:spacing w:line="480" w:lineRule="auto"/>
        <w:rPr>
          <w:rFonts w:ascii="Times New Roman" w:hAnsi="Times New Roman" w:cs="Times New Roman"/>
        </w:rPr>
      </w:pPr>
      <w:r w:rsidRPr="0095666D">
        <w:rPr>
          <w:rFonts w:ascii="Times New Roman" w:hAnsi="Times New Roman" w:cs="Times New Roman"/>
        </w:rPr>
        <w:t>Yamashita H, Takahashi Y, Ishiura H, Kano T, Kaneko H, Mimori A. Hypertrophic Pachymeningitis and Tracheobronchial Stenosis in IgG4-related Disease: Case Presentation and Literature Review. Intern Med [online serial]. 2012;51:935–941</w:t>
      </w:r>
    </w:p>
    <w:p w14:paraId="2FCAA8D7" w14:textId="77777777" w:rsidR="00AE6801" w:rsidRPr="0095666D" w:rsidRDefault="00AE6801" w:rsidP="00AE6801">
      <w:pPr>
        <w:pStyle w:val="CorpsA"/>
        <w:widowControl w:val="0"/>
        <w:spacing w:line="480" w:lineRule="auto"/>
        <w:rPr>
          <w:rFonts w:ascii="Times New Roman" w:hAnsi="Times New Roman" w:cs="Times New Roman"/>
        </w:rPr>
      </w:pPr>
    </w:p>
    <w:p w14:paraId="0CBBFFA6" w14:textId="1519B2DC" w:rsidR="00AE6801" w:rsidRPr="0095666D" w:rsidRDefault="00AE6801" w:rsidP="00BE0007">
      <w:pPr>
        <w:pStyle w:val="CorpsA"/>
        <w:widowControl w:val="0"/>
        <w:numPr>
          <w:ilvl w:val="0"/>
          <w:numId w:val="2"/>
        </w:numPr>
        <w:spacing w:line="480" w:lineRule="auto"/>
        <w:rPr>
          <w:rFonts w:ascii="Times New Roman" w:hAnsi="Times New Roman" w:cs="Times New Roman"/>
        </w:rPr>
      </w:pPr>
      <w:r w:rsidRPr="0095666D">
        <w:rPr>
          <w:rFonts w:ascii="Times New Roman" w:hAnsi="Times New Roman" w:cs="Times New Roman"/>
        </w:rPr>
        <w:t xml:space="preserve">Choi SH, Lee SH, Khang SK, Jeon SR. IgG4-related sclerosing pachymeningitis causing spinal cord compression. Neurology. 2010;75:1388–1390. </w:t>
      </w:r>
    </w:p>
    <w:p w14:paraId="234B37FB" w14:textId="77777777" w:rsidR="00AE6801" w:rsidRPr="0095666D" w:rsidRDefault="00AE6801" w:rsidP="00AE6801">
      <w:pPr>
        <w:pStyle w:val="CorpsA"/>
        <w:widowControl w:val="0"/>
        <w:spacing w:line="480" w:lineRule="auto"/>
        <w:rPr>
          <w:rFonts w:ascii="Times New Roman" w:hAnsi="Times New Roman" w:cs="Times New Roman"/>
        </w:rPr>
      </w:pPr>
    </w:p>
    <w:p w14:paraId="17AF6643" w14:textId="1B0D8BD2" w:rsidR="00AE6801" w:rsidRPr="0095666D" w:rsidRDefault="00AE6801" w:rsidP="00BE0007">
      <w:pPr>
        <w:pStyle w:val="CorpsA"/>
        <w:widowControl w:val="0"/>
        <w:numPr>
          <w:ilvl w:val="0"/>
          <w:numId w:val="2"/>
        </w:numPr>
        <w:spacing w:line="480" w:lineRule="auto"/>
        <w:rPr>
          <w:rFonts w:ascii="Times New Roman" w:hAnsi="Times New Roman" w:cs="Times New Roman"/>
        </w:rPr>
      </w:pPr>
      <w:r w:rsidRPr="0095666D">
        <w:rPr>
          <w:rFonts w:ascii="Times New Roman" w:hAnsi="Times New Roman" w:cs="Times New Roman"/>
        </w:rPr>
        <w:t xml:space="preserve">Kosakai A, Ito D, Yamada S, Ideta S, Ota Y, Suzuki N. A case of definite IgG4-related pachymeningitis. Neurology. 2010;75:1390–1392. </w:t>
      </w:r>
    </w:p>
    <w:p w14:paraId="3EF2D628" w14:textId="77777777" w:rsidR="00AE6801" w:rsidRPr="0095666D" w:rsidRDefault="00AE6801" w:rsidP="00AE6801">
      <w:pPr>
        <w:pStyle w:val="CorpsA"/>
        <w:widowControl w:val="0"/>
        <w:spacing w:line="480" w:lineRule="auto"/>
        <w:rPr>
          <w:rFonts w:ascii="Times New Roman" w:hAnsi="Times New Roman" w:cs="Times New Roman"/>
        </w:rPr>
      </w:pPr>
    </w:p>
    <w:p w14:paraId="050E90C1" w14:textId="7F4E1F87" w:rsidR="00AE6801" w:rsidRPr="0095666D" w:rsidRDefault="00AE6801" w:rsidP="00BE0007">
      <w:pPr>
        <w:pStyle w:val="CorpsA"/>
        <w:widowControl w:val="0"/>
        <w:numPr>
          <w:ilvl w:val="0"/>
          <w:numId w:val="2"/>
        </w:numPr>
        <w:spacing w:line="480" w:lineRule="auto"/>
        <w:rPr>
          <w:rFonts w:ascii="Times New Roman" w:hAnsi="Times New Roman" w:cs="Times New Roman"/>
        </w:rPr>
      </w:pPr>
      <w:r w:rsidRPr="0095666D">
        <w:rPr>
          <w:rFonts w:ascii="Times New Roman" w:hAnsi="Times New Roman" w:cs="Times New Roman"/>
        </w:rPr>
        <w:t>Kim EH, Kim SH, Cho JM, Ahn JY, Chang JH. Immunoglobulin G4–related hypertrophic pachymeningitis involving cerebral parenchyma. J Neurosurg [online serial]. 2011;115:1242–1247.</w:t>
      </w:r>
    </w:p>
    <w:p w14:paraId="1AD3F5E3" w14:textId="77777777" w:rsidR="00AE6801" w:rsidRPr="0095666D" w:rsidRDefault="00AE6801" w:rsidP="00AE6801">
      <w:pPr>
        <w:pStyle w:val="CorpsA"/>
        <w:widowControl w:val="0"/>
        <w:spacing w:line="480" w:lineRule="auto"/>
        <w:rPr>
          <w:rFonts w:ascii="Times New Roman" w:hAnsi="Times New Roman" w:cs="Times New Roman"/>
        </w:rPr>
      </w:pPr>
    </w:p>
    <w:p w14:paraId="508CBAAA" w14:textId="291DF1E0" w:rsidR="00AE6801" w:rsidRPr="0095666D" w:rsidRDefault="00AE6801" w:rsidP="00BE0007">
      <w:pPr>
        <w:pStyle w:val="CorpsA"/>
        <w:widowControl w:val="0"/>
        <w:numPr>
          <w:ilvl w:val="0"/>
          <w:numId w:val="2"/>
        </w:numPr>
        <w:spacing w:line="480" w:lineRule="auto"/>
        <w:rPr>
          <w:rFonts w:ascii="Times New Roman" w:hAnsi="Times New Roman" w:cs="Times New Roman"/>
        </w:rPr>
      </w:pPr>
      <w:r w:rsidRPr="0095666D">
        <w:rPr>
          <w:rFonts w:ascii="Times New Roman" w:hAnsi="Times New Roman" w:cs="Times New Roman"/>
        </w:rPr>
        <w:t xml:space="preserve">Kato K, Tamano Y, Namioka A, et al. Hypertrophic pachymeningitis associated with autoimmune pancreatitis examined for IgG4 related disease: A case report. Neurol Surg. 2011;39:763–768. </w:t>
      </w:r>
    </w:p>
    <w:p w14:paraId="41E1E440" w14:textId="77777777" w:rsidR="00AE6801" w:rsidRPr="0095666D" w:rsidRDefault="00AE6801" w:rsidP="00AE6801">
      <w:pPr>
        <w:pStyle w:val="CorpsA"/>
        <w:widowControl w:val="0"/>
        <w:spacing w:line="480" w:lineRule="auto"/>
        <w:rPr>
          <w:rFonts w:ascii="Times New Roman" w:hAnsi="Times New Roman" w:cs="Times New Roman"/>
        </w:rPr>
      </w:pPr>
    </w:p>
    <w:p w14:paraId="11FE3296" w14:textId="0D0A5848" w:rsidR="00AE6801" w:rsidRPr="0095666D" w:rsidRDefault="00AE6801" w:rsidP="00BE0007">
      <w:pPr>
        <w:pStyle w:val="CorpsA"/>
        <w:widowControl w:val="0"/>
        <w:numPr>
          <w:ilvl w:val="0"/>
          <w:numId w:val="2"/>
        </w:numPr>
        <w:spacing w:line="480" w:lineRule="auto"/>
        <w:rPr>
          <w:rFonts w:ascii="Times New Roman" w:hAnsi="Times New Roman" w:cs="Times New Roman"/>
        </w:rPr>
      </w:pPr>
      <w:r w:rsidRPr="0095666D">
        <w:rPr>
          <w:rFonts w:ascii="Times New Roman" w:hAnsi="Times New Roman" w:cs="Times New Roman"/>
        </w:rPr>
        <w:t xml:space="preserve">Tsugawa J, Ouma S, Fukae J, Tsuboi Y, Sakata N, Inoue T. Multiple cranial neuropathies in a patient with IgG4-related hypertrophic pachymeningitis: A case report. Brain and Nerve. 2014;66:873–878. </w:t>
      </w:r>
    </w:p>
    <w:p w14:paraId="5FE754F8" w14:textId="77777777" w:rsidR="00AE6801" w:rsidRPr="0095666D" w:rsidRDefault="00AE6801" w:rsidP="00AE6801">
      <w:pPr>
        <w:pStyle w:val="CorpsA"/>
        <w:widowControl w:val="0"/>
        <w:spacing w:line="480" w:lineRule="auto"/>
        <w:rPr>
          <w:rFonts w:ascii="Times New Roman" w:hAnsi="Times New Roman" w:cs="Times New Roman"/>
        </w:rPr>
      </w:pPr>
    </w:p>
    <w:p w14:paraId="48B39BF0" w14:textId="7986002C" w:rsidR="00AE6801" w:rsidRPr="0095666D" w:rsidRDefault="00AE6801" w:rsidP="00BE0007">
      <w:pPr>
        <w:pStyle w:val="CorpsA"/>
        <w:widowControl w:val="0"/>
        <w:numPr>
          <w:ilvl w:val="0"/>
          <w:numId w:val="2"/>
        </w:numPr>
        <w:spacing w:line="480" w:lineRule="auto"/>
        <w:rPr>
          <w:rFonts w:ascii="Times New Roman" w:hAnsi="Times New Roman" w:cs="Times New Roman"/>
        </w:rPr>
      </w:pPr>
      <w:r w:rsidRPr="0095666D">
        <w:rPr>
          <w:rFonts w:ascii="Times New Roman" w:hAnsi="Times New Roman" w:cs="Times New Roman"/>
        </w:rPr>
        <w:t xml:space="preserve">Sakai T, Kondo M, Yoshii S, Tomimoto H. IgG4-related disease that presented cranial, cervical, lumbar and sacral hypertrophic pachymeningitis associated with infundibulo-hypophysitis. Rinsho Shinkeigaku [online serial]. 2014;54:664–667. </w:t>
      </w:r>
    </w:p>
    <w:p w14:paraId="2D722AF8" w14:textId="77777777" w:rsidR="00AE6801" w:rsidRPr="0095666D" w:rsidRDefault="00AE6801" w:rsidP="00AE6801">
      <w:pPr>
        <w:pStyle w:val="CorpsA"/>
        <w:widowControl w:val="0"/>
        <w:spacing w:line="480" w:lineRule="auto"/>
        <w:rPr>
          <w:rFonts w:ascii="Times New Roman" w:hAnsi="Times New Roman" w:cs="Times New Roman"/>
        </w:rPr>
      </w:pPr>
    </w:p>
    <w:p w14:paraId="0FE72B56" w14:textId="31967F95" w:rsidR="00AE6801" w:rsidRPr="0095666D" w:rsidRDefault="00AE6801" w:rsidP="00BE0007">
      <w:pPr>
        <w:pStyle w:val="CorpsA"/>
        <w:widowControl w:val="0"/>
        <w:numPr>
          <w:ilvl w:val="0"/>
          <w:numId w:val="2"/>
        </w:numPr>
        <w:spacing w:line="480" w:lineRule="auto"/>
        <w:rPr>
          <w:rFonts w:ascii="Times New Roman" w:hAnsi="Times New Roman" w:cs="Times New Roman"/>
        </w:rPr>
      </w:pPr>
      <w:r w:rsidRPr="0095666D">
        <w:rPr>
          <w:rFonts w:ascii="Times New Roman" w:hAnsi="Times New Roman" w:cs="Times New Roman"/>
        </w:rPr>
        <w:t xml:space="preserve">Chan S-K, Cheuk W, Chan K-T, Chan JKC. IgG4-related Sclerosing Pachymeningitis. Am J Surg Pathol [online serial]. 2009;33:1249–1252. </w:t>
      </w:r>
    </w:p>
    <w:p w14:paraId="32764168" w14:textId="77777777" w:rsidR="00AE6801" w:rsidRPr="0095666D" w:rsidRDefault="00AE6801" w:rsidP="00AE6801">
      <w:pPr>
        <w:pStyle w:val="CorpsA"/>
        <w:widowControl w:val="0"/>
        <w:spacing w:line="480" w:lineRule="auto"/>
        <w:rPr>
          <w:rFonts w:ascii="Times New Roman" w:hAnsi="Times New Roman" w:cs="Times New Roman"/>
        </w:rPr>
      </w:pPr>
    </w:p>
    <w:p w14:paraId="7DB81156" w14:textId="7A8E7788" w:rsidR="00AE6801" w:rsidRPr="0095666D" w:rsidRDefault="00AE6801" w:rsidP="00BE0007">
      <w:pPr>
        <w:pStyle w:val="CorpsA"/>
        <w:widowControl w:val="0"/>
        <w:numPr>
          <w:ilvl w:val="0"/>
          <w:numId w:val="2"/>
        </w:numPr>
        <w:spacing w:line="480" w:lineRule="auto"/>
        <w:rPr>
          <w:rFonts w:ascii="Times New Roman" w:hAnsi="Times New Roman" w:cs="Times New Roman"/>
        </w:rPr>
      </w:pPr>
      <w:r w:rsidRPr="0095666D">
        <w:rPr>
          <w:rFonts w:ascii="Times New Roman" w:hAnsi="Times New Roman" w:cs="Times New Roman"/>
        </w:rPr>
        <w:t xml:space="preserve">Tanboon J, Felicella MM, Bilbao J, Mainprize T, Perry A. Probable IgG4-related pachymeningitis: a case with transverse sinus obliteration. Clin Neuropathol [online serial]. 2013;32:291–297. </w:t>
      </w:r>
    </w:p>
    <w:p w14:paraId="197E194A" w14:textId="77777777" w:rsidR="00AE6801" w:rsidRPr="0095666D" w:rsidRDefault="00AE6801" w:rsidP="00AE6801">
      <w:pPr>
        <w:pStyle w:val="CorpsA"/>
        <w:widowControl w:val="0"/>
        <w:spacing w:line="480" w:lineRule="auto"/>
        <w:rPr>
          <w:rFonts w:ascii="Times New Roman" w:hAnsi="Times New Roman" w:cs="Times New Roman"/>
        </w:rPr>
      </w:pPr>
    </w:p>
    <w:p w14:paraId="159CE7E7" w14:textId="1A07EDF1" w:rsidR="00AE6801" w:rsidRPr="0095666D" w:rsidRDefault="00AE6801" w:rsidP="00BE0007">
      <w:pPr>
        <w:pStyle w:val="CorpsA"/>
        <w:widowControl w:val="0"/>
        <w:numPr>
          <w:ilvl w:val="0"/>
          <w:numId w:val="2"/>
        </w:numPr>
        <w:spacing w:line="480" w:lineRule="auto"/>
        <w:rPr>
          <w:rFonts w:ascii="Times New Roman" w:hAnsi="Times New Roman" w:cs="Times New Roman"/>
        </w:rPr>
      </w:pPr>
      <w:r w:rsidRPr="0095666D">
        <w:rPr>
          <w:rFonts w:ascii="Times New Roman" w:hAnsi="Times New Roman" w:cs="Times New Roman"/>
        </w:rPr>
        <w:t xml:space="preserve">Hyun J-W, Kim S-H, Yoo H, Hong E, Huh S-Y, Kim HJ. Steroid-Resistant Relapsing IgG4-Related Pachymeningitis Treated With Methotrexate. JAMA Neurol [online serial]. 2014;71:222. </w:t>
      </w:r>
    </w:p>
    <w:p w14:paraId="3F794F5A" w14:textId="77777777" w:rsidR="00AE6801" w:rsidRPr="0095666D" w:rsidRDefault="00AE6801" w:rsidP="00AE6801">
      <w:pPr>
        <w:pStyle w:val="CorpsA"/>
        <w:widowControl w:val="0"/>
        <w:spacing w:line="480" w:lineRule="auto"/>
        <w:rPr>
          <w:rFonts w:ascii="Times New Roman" w:hAnsi="Times New Roman" w:cs="Times New Roman"/>
        </w:rPr>
      </w:pPr>
    </w:p>
    <w:p w14:paraId="299A5C73" w14:textId="77777777" w:rsidR="00BE0007" w:rsidRDefault="00AE6801" w:rsidP="00AE6801">
      <w:pPr>
        <w:pStyle w:val="CorpsA"/>
        <w:widowControl w:val="0"/>
        <w:numPr>
          <w:ilvl w:val="0"/>
          <w:numId w:val="2"/>
        </w:numPr>
        <w:spacing w:line="480" w:lineRule="auto"/>
        <w:rPr>
          <w:rFonts w:ascii="Times New Roman" w:hAnsi="Times New Roman" w:cs="Times New Roman"/>
          <w:lang w:val="fr-FR"/>
        </w:rPr>
      </w:pPr>
      <w:r w:rsidRPr="0095666D">
        <w:rPr>
          <w:rFonts w:ascii="Times New Roman" w:hAnsi="Times New Roman" w:cs="Times New Roman"/>
        </w:rPr>
        <w:t xml:space="preserve">Imbergamo S, Campagnolo M, Manara R, Marino F, Adami F, Briani C. Teaching Neuro Images: Multifocal neurologic involvement as the only manifestation of IgG4-related disease. </w:t>
      </w:r>
      <w:r w:rsidR="00BE0007">
        <w:rPr>
          <w:rFonts w:ascii="Times New Roman" w:hAnsi="Times New Roman" w:cs="Times New Roman"/>
          <w:lang w:val="fr-FR"/>
        </w:rPr>
        <w:t>Neurology 2013.</w:t>
      </w:r>
    </w:p>
    <w:p w14:paraId="2BA8519D" w14:textId="77777777" w:rsidR="00BE0007" w:rsidRDefault="00BE0007" w:rsidP="00BE0007">
      <w:pPr>
        <w:pStyle w:val="CorpsA"/>
        <w:widowControl w:val="0"/>
        <w:spacing w:line="480" w:lineRule="auto"/>
        <w:rPr>
          <w:rFonts w:ascii="Times New Roman" w:hAnsi="Times New Roman" w:cs="Times New Roman"/>
          <w:lang w:val="fr-FR"/>
        </w:rPr>
      </w:pPr>
    </w:p>
    <w:p w14:paraId="63EA47D1" w14:textId="77777777" w:rsidR="00BE0007" w:rsidRDefault="00AE6801" w:rsidP="00BE0007">
      <w:pPr>
        <w:pStyle w:val="CorpsA"/>
        <w:widowControl w:val="0"/>
        <w:numPr>
          <w:ilvl w:val="0"/>
          <w:numId w:val="2"/>
        </w:numPr>
        <w:spacing w:line="480" w:lineRule="auto"/>
        <w:rPr>
          <w:rFonts w:ascii="Times New Roman" w:hAnsi="Times New Roman" w:cs="Times New Roman"/>
          <w:lang w:val="fr-FR"/>
        </w:rPr>
      </w:pPr>
      <w:r w:rsidRPr="00BE0007">
        <w:rPr>
          <w:rFonts w:ascii="Times New Roman" w:hAnsi="Times New Roman" w:cs="Times New Roman"/>
          <w:lang w:val="fr-FR"/>
        </w:rPr>
        <w:t xml:space="preserve">Rodriguez-Castro E, Fernandez-Lebrero A, Lopez-Dequidt IA, et al. </w:t>
      </w:r>
      <w:r w:rsidRPr="00BE0007">
        <w:rPr>
          <w:rFonts w:ascii="Times New Roman" w:hAnsi="Times New Roman" w:cs="Times New Roman"/>
        </w:rPr>
        <w:t xml:space="preserve">Hypertrophic pachymeningitis secondary to IgG4-related disease: case report and review of the literature. Rev Neurol [online serial]. 2015;61:308–312. </w:t>
      </w:r>
    </w:p>
    <w:p w14:paraId="6E25A218" w14:textId="77777777" w:rsidR="00BE0007" w:rsidRDefault="00BE0007" w:rsidP="00BE0007">
      <w:pPr>
        <w:pStyle w:val="CorpsA"/>
        <w:widowControl w:val="0"/>
        <w:spacing w:line="480" w:lineRule="auto"/>
        <w:rPr>
          <w:rFonts w:ascii="Times New Roman" w:hAnsi="Times New Roman" w:cs="Times New Roman"/>
        </w:rPr>
      </w:pPr>
    </w:p>
    <w:p w14:paraId="58EDD003" w14:textId="77777777" w:rsidR="00BE0007" w:rsidRDefault="00AE6801" w:rsidP="00AE6801">
      <w:pPr>
        <w:pStyle w:val="CorpsA"/>
        <w:widowControl w:val="0"/>
        <w:numPr>
          <w:ilvl w:val="0"/>
          <w:numId w:val="2"/>
        </w:numPr>
        <w:spacing w:line="480" w:lineRule="auto"/>
        <w:rPr>
          <w:rFonts w:ascii="Times New Roman" w:hAnsi="Times New Roman" w:cs="Times New Roman"/>
          <w:lang w:val="fr-FR"/>
        </w:rPr>
      </w:pPr>
      <w:r w:rsidRPr="00BE0007">
        <w:rPr>
          <w:rFonts w:ascii="Times New Roman" w:hAnsi="Times New Roman" w:cs="Times New Roman"/>
        </w:rPr>
        <w:t xml:space="preserve">D. ZO, C. CO, M. B, S. C, M.C. Z. Pachymeningitis associated with IgG4 disease. Med [online serial]. 2017;77:242–244. </w:t>
      </w:r>
    </w:p>
    <w:p w14:paraId="7E3660E3" w14:textId="77777777" w:rsidR="00BE0007" w:rsidRDefault="00BE0007" w:rsidP="00BE0007">
      <w:pPr>
        <w:pStyle w:val="CorpsA"/>
        <w:widowControl w:val="0"/>
        <w:spacing w:line="480" w:lineRule="auto"/>
        <w:rPr>
          <w:rStyle w:val="Aucun"/>
          <w:rFonts w:ascii="Times New Roman" w:hAnsi="Times New Roman" w:cs="Times New Roman"/>
          <w:lang w:val="it-IT"/>
        </w:rPr>
      </w:pPr>
    </w:p>
    <w:p w14:paraId="5127FFAA" w14:textId="77777777" w:rsidR="00BE0007" w:rsidRPr="00BE0007" w:rsidRDefault="00AE6801" w:rsidP="00AE6801">
      <w:pPr>
        <w:pStyle w:val="CorpsA"/>
        <w:widowControl w:val="0"/>
        <w:numPr>
          <w:ilvl w:val="0"/>
          <w:numId w:val="2"/>
        </w:numPr>
        <w:spacing w:line="480" w:lineRule="auto"/>
        <w:rPr>
          <w:rStyle w:val="Aucun"/>
          <w:rFonts w:ascii="Times New Roman" w:hAnsi="Times New Roman" w:cs="Times New Roman"/>
          <w:lang w:val="fr-FR"/>
        </w:rPr>
      </w:pPr>
      <w:r w:rsidRPr="00BE0007">
        <w:rPr>
          <w:rStyle w:val="Aucun"/>
          <w:rFonts w:ascii="Times New Roman" w:hAnsi="Times New Roman" w:cs="Times New Roman"/>
          <w:lang w:val="it-IT"/>
        </w:rPr>
        <w:t xml:space="preserve">Della-Torre E, Campochiaro C, Cassione EB, et al. Intrathecal rituximab for IgG </w:t>
      </w:r>
      <w:r w:rsidRPr="00BE0007">
        <w:rPr>
          <w:rStyle w:val="Aucun"/>
          <w:rFonts w:ascii="Times New Roman" w:hAnsi="Times New Roman" w:cs="Times New Roman"/>
          <w:vertAlign w:val="subscript"/>
        </w:rPr>
        <w:t>4</w:t>
      </w:r>
      <w:r w:rsidRPr="00BE0007">
        <w:rPr>
          <w:rStyle w:val="Aucun"/>
          <w:rFonts w:ascii="Times New Roman" w:hAnsi="Times New Roman" w:cs="Times New Roman"/>
        </w:rPr>
        <w:t xml:space="preserve"> -related hypertrophic pachymeningitis. J Neurol Neurosurg Psychiatry [online serial]. Epub 2017 Aug 17.:jnnp-2017-316519. </w:t>
      </w:r>
    </w:p>
    <w:p w14:paraId="29373B51" w14:textId="77777777" w:rsidR="00BE0007" w:rsidRDefault="00BE0007" w:rsidP="00BE0007">
      <w:pPr>
        <w:pStyle w:val="CorpsA"/>
        <w:widowControl w:val="0"/>
        <w:spacing w:line="480" w:lineRule="auto"/>
      </w:pPr>
    </w:p>
    <w:p w14:paraId="7140699D" w14:textId="77777777" w:rsidR="00BE0007" w:rsidRPr="00BE0007" w:rsidRDefault="00AE6801" w:rsidP="00AE6801">
      <w:pPr>
        <w:pStyle w:val="CorpsA"/>
        <w:widowControl w:val="0"/>
        <w:numPr>
          <w:ilvl w:val="0"/>
          <w:numId w:val="2"/>
        </w:numPr>
        <w:spacing w:line="480" w:lineRule="auto"/>
        <w:rPr>
          <w:rFonts w:ascii="Times New Roman" w:hAnsi="Times New Roman" w:cs="Times New Roman"/>
          <w:lang w:val="fr-FR"/>
        </w:rPr>
      </w:pPr>
      <w:r w:rsidRPr="00BE0007">
        <w:t>Kim EC, Lee SJ, Hwang HS, Kim J, Kim MS. Bilateral diffuse scleritis as a first manifestation of immunoglobulin G4–related sclerosing pachymeningitis. Can J Ophthalmol / J Can d’Ophtalmologie 2013;48:e31–3. doi:10.1016/j.jcjo.2012.11.006.</w:t>
      </w:r>
    </w:p>
    <w:p w14:paraId="2F54E1C2" w14:textId="77777777" w:rsidR="00BE0007" w:rsidRDefault="00BE0007" w:rsidP="00BE0007">
      <w:pPr>
        <w:pStyle w:val="CorpsA"/>
        <w:widowControl w:val="0"/>
        <w:spacing w:line="480" w:lineRule="auto"/>
      </w:pPr>
    </w:p>
    <w:p w14:paraId="1BEB1A97" w14:textId="77777777" w:rsidR="00BE0007" w:rsidRPr="00BE0007" w:rsidRDefault="00AE6801" w:rsidP="00AE6801">
      <w:pPr>
        <w:pStyle w:val="CorpsA"/>
        <w:widowControl w:val="0"/>
        <w:numPr>
          <w:ilvl w:val="0"/>
          <w:numId w:val="2"/>
        </w:numPr>
        <w:spacing w:line="480" w:lineRule="auto"/>
        <w:rPr>
          <w:rFonts w:ascii="Times New Roman" w:hAnsi="Times New Roman" w:cs="Times New Roman"/>
          <w:lang w:val="fr-FR"/>
        </w:rPr>
      </w:pPr>
      <w:r w:rsidRPr="006F32CF">
        <w:t xml:space="preserve">Wallace ZS, Carruthers MN, Khosroshahi A, et al. </w:t>
      </w:r>
      <w:r w:rsidRPr="0095666D">
        <w:t xml:space="preserve">IgG4-Related Disease and Hypertrophic Pachymeningitis. Medicine (Baltimore) [online serial]. 2013;92:206–216. </w:t>
      </w:r>
    </w:p>
    <w:p w14:paraId="1DAB68F4" w14:textId="77777777" w:rsidR="00BE0007" w:rsidRDefault="00BE0007" w:rsidP="00BE0007">
      <w:pPr>
        <w:pStyle w:val="CorpsA"/>
        <w:widowControl w:val="0"/>
        <w:spacing w:line="480" w:lineRule="auto"/>
      </w:pPr>
    </w:p>
    <w:p w14:paraId="3AFD6137" w14:textId="77777777" w:rsidR="00BE0007" w:rsidRPr="00BE0007" w:rsidRDefault="00AE6801" w:rsidP="00AE6801">
      <w:pPr>
        <w:pStyle w:val="CorpsA"/>
        <w:widowControl w:val="0"/>
        <w:numPr>
          <w:ilvl w:val="0"/>
          <w:numId w:val="2"/>
        </w:numPr>
        <w:spacing w:line="480" w:lineRule="auto"/>
        <w:rPr>
          <w:rFonts w:ascii="Times New Roman" w:hAnsi="Times New Roman" w:cs="Times New Roman"/>
          <w:lang w:val="fr-FR"/>
        </w:rPr>
      </w:pPr>
      <w:r w:rsidRPr="0095666D">
        <w:t xml:space="preserve">Lindstrom KM, Cousar JB, Lopes MBS. IgG4-related meningeal disease: clinico-pathological features and proposal for diagnostic criteria. Acta Neuropathol [online serial]. 2010;120:765–776. </w:t>
      </w:r>
    </w:p>
    <w:p w14:paraId="53F60C26" w14:textId="77777777" w:rsidR="00BE0007" w:rsidRDefault="00BE0007" w:rsidP="00BE0007">
      <w:pPr>
        <w:pStyle w:val="CorpsA"/>
        <w:widowControl w:val="0"/>
        <w:spacing w:line="480" w:lineRule="auto"/>
      </w:pPr>
    </w:p>
    <w:p w14:paraId="38FAF003" w14:textId="258755DF" w:rsidR="00AE6801" w:rsidRPr="00BE0007" w:rsidRDefault="00AE6801" w:rsidP="00AE6801">
      <w:pPr>
        <w:pStyle w:val="CorpsA"/>
        <w:widowControl w:val="0"/>
        <w:numPr>
          <w:ilvl w:val="0"/>
          <w:numId w:val="2"/>
        </w:numPr>
        <w:spacing w:line="480" w:lineRule="auto"/>
        <w:rPr>
          <w:rFonts w:ascii="Times New Roman" w:hAnsi="Times New Roman" w:cs="Times New Roman"/>
          <w:lang w:val="fr-FR"/>
        </w:rPr>
      </w:pPr>
      <w:r w:rsidRPr="0095666D">
        <w:t>Makino S, Tanaka Y. Clinical &amp;amp; Experimental Ophthalmology A Case of Hypertrophic Pachymeningitis with Elevated Serum IgG4. J Clin Exp Ophthalmol 2013;44172:2602155–9570. doi:10.4172/2155-9570.1000260.</w:t>
      </w:r>
    </w:p>
    <w:p w14:paraId="0DD67F8E" w14:textId="77777777" w:rsidR="000527B6" w:rsidRDefault="000527B6"/>
    <w:sectPr w:rsidR="000527B6">
      <w:headerReference w:type="even" r:id="rId8"/>
      <w:headerReference w:type="default" r:id="rId9"/>
      <w:pgSz w:w="11900" w:h="16840"/>
      <w:pgMar w:top="1417" w:right="1417" w:bottom="1417" w:left="1417" w:header="708" w:footer="708"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2BCD2D" w14:textId="77777777" w:rsidR="00A70E30" w:rsidRDefault="00A70E30">
      <w:r>
        <w:separator/>
      </w:r>
    </w:p>
  </w:endnote>
  <w:endnote w:type="continuationSeparator" w:id="0">
    <w:p w14:paraId="38E6D6F7" w14:textId="77777777" w:rsidR="00A70E30" w:rsidRDefault="00A70E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Unicode MS">
    <w:panose1 w:val="020B0604020202020204"/>
    <w:charset w:val="00"/>
    <w:family w:val="auto"/>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186885" w14:textId="77777777" w:rsidR="00A70E30" w:rsidRDefault="00A70E30">
      <w:r>
        <w:separator/>
      </w:r>
    </w:p>
  </w:footnote>
  <w:footnote w:type="continuationSeparator" w:id="0">
    <w:p w14:paraId="7AACDBA2" w14:textId="77777777" w:rsidR="00A70E30" w:rsidRDefault="00A70E3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B7630B" w14:textId="77777777" w:rsidR="001C6162" w:rsidRDefault="001C6162" w:rsidP="000D3A8E">
    <w:pPr>
      <w:pStyle w:val="En-tt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3547DB5E" w14:textId="77777777" w:rsidR="001C6162" w:rsidRDefault="001C6162" w:rsidP="001C6162">
    <w:pPr>
      <w:pStyle w:val="En-tte"/>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D2C14E" w14:textId="77777777" w:rsidR="001C6162" w:rsidRDefault="001C6162" w:rsidP="000D3A8E">
    <w:pPr>
      <w:pStyle w:val="En-tt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A70E30">
      <w:rPr>
        <w:rStyle w:val="Numrodepage"/>
        <w:noProof/>
      </w:rPr>
      <w:t>1</w:t>
    </w:r>
    <w:r>
      <w:rPr>
        <w:rStyle w:val="Numrodepage"/>
      </w:rPr>
      <w:fldChar w:fldCharType="end"/>
    </w:r>
  </w:p>
  <w:p w14:paraId="5E32DE7A" w14:textId="365F51D2" w:rsidR="00D845AE" w:rsidRDefault="00AE6801" w:rsidP="001C6162">
    <w:pPr>
      <w:pStyle w:val="En-tte"/>
      <w:ind w:right="360"/>
      <w:jc w:val="right"/>
    </w:pPr>
    <w:r>
      <w:t xml:space="preserve">Levraut et al.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01F45B8"/>
    <w:multiLevelType w:val="hybridMultilevel"/>
    <w:tmpl w:val="402C605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442637E5"/>
    <w:multiLevelType w:val="hybridMultilevel"/>
    <w:tmpl w:val="2D5A1C8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75BB5CE0"/>
    <w:multiLevelType w:val="hybridMultilevel"/>
    <w:tmpl w:val="2C74C86A"/>
    <w:lvl w:ilvl="0" w:tplc="040C000F">
      <w:start w:val="4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6801"/>
    <w:rsid w:val="000527B6"/>
    <w:rsid w:val="001C6162"/>
    <w:rsid w:val="00227BC4"/>
    <w:rsid w:val="00297C19"/>
    <w:rsid w:val="002A45B3"/>
    <w:rsid w:val="00305711"/>
    <w:rsid w:val="00356063"/>
    <w:rsid w:val="004735B2"/>
    <w:rsid w:val="004B31C9"/>
    <w:rsid w:val="005232C4"/>
    <w:rsid w:val="00737D91"/>
    <w:rsid w:val="008A4BB5"/>
    <w:rsid w:val="009000FB"/>
    <w:rsid w:val="00906128"/>
    <w:rsid w:val="00926073"/>
    <w:rsid w:val="009B2B7D"/>
    <w:rsid w:val="00A43075"/>
    <w:rsid w:val="00A70E30"/>
    <w:rsid w:val="00AE6801"/>
    <w:rsid w:val="00B431A3"/>
    <w:rsid w:val="00BE0007"/>
    <w:rsid w:val="00CC2DD9"/>
    <w:rsid w:val="00D02885"/>
    <w:rsid w:val="00E84D98"/>
    <w:rsid w:val="00FE094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8292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6801"/>
    <w:rPr>
      <w:rFonts w:ascii="Times New Roman" w:eastAsia="Arial Unicode MS" w:hAnsi="Times New Roman" w:cs="Times New Roman"/>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link w:val="En-tteCar"/>
    <w:rsid w:val="00AE6801"/>
    <w:pPr>
      <w:pBdr>
        <w:top w:val="nil"/>
        <w:left w:val="nil"/>
        <w:bottom w:val="nil"/>
        <w:right w:val="nil"/>
        <w:between w:val="nil"/>
        <w:bar w:val="nil"/>
      </w:pBdr>
      <w:tabs>
        <w:tab w:val="right" w:pos="9020"/>
      </w:tabs>
    </w:pPr>
    <w:rPr>
      <w:rFonts w:ascii="Helvetica Neue" w:eastAsia="Arial Unicode MS" w:hAnsi="Helvetica Neue" w:cs="Arial Unicode MS"/>
      <w:color w:val="000000"/>
      <w:bdr w:val="nil"/>
      <w:lang w:eastAsia="fr-FR"/>
    </w:rPr>
  </w:style>
  <w:style w:type="character" w:customStyle="1" w:styleId="En-tteCar">
    <w:name w:val="En-tête Car"/>
    <w:basedOn w:val="Policepardfaut"/>
    <w:link w:val="En-tte"/>
    <w:rsid w:val="00AE6801"/>
    <w:rPr>
      <w:rFonts w:ascii="Helvetica Neue" w:eastAsia="Arial Unicode MS" w:hAnsi="Helvetica Neue" w:cs="Arial Unicode MS"/>
      <w:color w:val="000000"/>
      <w:bdr w:val="nil"/>
      <w:lang w:eastAsia="fr-FR"/>
    </w:rPr>
  </w:style>
  <w:style w:type="paragraph" w:customStyle="1" w:styleId="CorpsA">
    <w:name w:val="Corps A"/>
    <w:rsid w:val="00AE6801"/>
    <w:pPr>
      <w:pBdr>
        <w:top w:val="nil"/>
        <w:left w:val="nil"/>
        <w:bottom w:val="nil"/>
        <w:right w:val="nil"/>
        <w:between w:val="nil"/>
        <w:bar w:val="nil"/>
      </w:pBdr>
    </w:pPr>
    <w:rPr>
      <w:rFonts w:ascii="Cambria" w:eastAsia="Cambria" w:hAnsi="Cambria" w:cs="Cambria"/>
      <w:color w:val="000000"/>
      <w:u w:color="000000"/>
      <w:bdr w:val="nil"/>
      <w:lang w:val="en-US" w:eastAsia="fr-FR"/>
    </w:rPr>
  </w:style>
  <w:style w:type="character" w:customStyle="1" w:styleId="Aucun">
    <w:name w:val="Aucun"/>
    <w:rsid w:val="00AE6801"/>
    <w:rPr>
      <w:lang w:val="en-US"/>
    </w:rPr>
  </w:style>
  <w:style w:type="paragraph" w:styleId="Normalweb">
    <w:name w:val="Normal (Web)"/>
    <w:basedOn w:val="Normal"/>
    <w:uiPriority w:val="99"/>
    <w:unhideWhenUsed/>
    <w:rsid w:val="00AE6801"/>
    <w:pPr>
      <w:spacing w:before="100" w:beforeAutospacing="1" w:after="100" w:afterAutospacing="1"/>
    </w:pPr>
    <w:rPr>
      <w:rFonts w:eastAsia="Times New Roman"/>
    </w:rPr>
  </w:style>
  <w:style w:type="character" w:styleId="Numrodepage">
    <w:name w:val="page number"/>
    <w:basedOn w:val="Policepardfaut"/>
    <w:uiPriority w:val="99"/>
    <w:semiHidden/>
    <w:unhideWhenUsed/>
    <w:rsid w:val="001C6162"/>
  </w:style>
  <w:style w:type="table" w:styleId="Grilledutableau">
    <w:name w:val="Table Grid"/>
    <w:basedOn w:val="TableauNormal"/>
    <w:uiPriority w:val="59"/>
    <w:rsid w:val="00906128"/>
    <w:pPr>
      <w:pBdr>
        <w:top w:val="nil"/>
        <w:left w:val="nil"/>
        <w:bottom w:val="nil"/>
        <w:right w:val="nil"/>
        <w:between w:val="nil"/>
        <w:bar w:val="nil"/>
      </w:pBdr>
    </w:pPr>
    <w:rPr>
      <w:rFonts w:ascii="Times New Roman" w:eastAsia="Arial Unicode MS" w:hAnsi="Times New Roman" w:cs="Times New Roman"/>
      <w:sz w:val="20"/>
      <w:szCs w:val="20"/>
      <w:bdr w:val="nil"/>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10</Pages>
  <Words>1604</Words>
  <Characters>8822</Characters>
  <Application>Microsoft Macintosh Word</Application>
  <DocSecurity>0</DocSecurity>
  <Lines>73</Lines>
  <Paragraphs>20</Paragraphs>
  <ScaleCrop>false</ScaleCrop>
  <LinksUpToDate>false</LinksUpToDate>
  <CharactersWithSpaces>10406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mika MICHAEL</dc:creator>
  <cp:keywords/>
  <dc:description/>
  <cp:lastModifiedBy>Michael Levraut</cp:lastModifiedBy>
  <cp:revision>17</cp:revision>
  <dcterms:created xsi:type="dcterms:W3CDTF">2018-11-19T18:30:00Z</dcterms:created>
  <dcterms:modified xsi:type="dcterms:W3CDTF">2019-02-28T21:27:00Z</dcterms:modified>
</cp:coreProperties>
</file>