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Ind w:w="284" w:type="dxa"/>
        <w:tblBorders>
          <w:top w:val="none" w:sz="0" w:space="0" w:color="auto"/>
          <w:left w:val="none" w:sz="0" w:space="0" w:color="auto"/>
          <w:right w:val="none" w:sz="0" w:space="0" w:color="auto"/>
        </w:tblBorders>
        <w:tblLook w:val="04A0" w:firstRow="1" w:lastRow="0" w:firstColumn="1" w:lastColumn="0" w:noHBand="0" w:noVBand="1"/>
      </w:tblPr>
      <w:tblGrid>
        <w:gridCol w:w="9014"/>
      </w:tblGrid>
      <w:tr w:rsidR="00572274" w:rsidRPr="007C619B" w14:paraId="278371FB" w14:textId="77777777" w:rsidTr="00572274">
        <w:tc>
          <w:tcPr>
            <w:tcW w:w="9288" w:type="dxa"/>
          </w:tcPr>
          <w:p w14:paraId="2B84FA4F" w14:textId="194924B1" w:rsidR="00572274" w:rsidRPr="007C619B" w:rsidRDefault="00572274" w:rsidP="00227C8B">
            <w:pPr>
              <w:spacing w:after="0" w:line="480" w:lineRule="auto"/>
              <w:contextualSpacing/>
              <w:rPr>
                <w:rFonts w:ascii="Times New Roman" w:hAnsi="Times New Roman"/>
                <w:sz w:val="24"/>
                <w:szCs w:val="24"/>
                <w:lang w:val="en-US"/>
              </w:rPr>
            </w:pPr>
            <w:proofErr w:type="spellStart"/>
            <w:r w:rsidRPr="007C619B">
              <w:rPr>
                <w:rFonts w:ascii="Times New Roman" w:hAnsi="Times New Roman"/>
                <w:sz w:val="24"/>
                <w:szCs w:val="24"/>
                <w:lang w:val="en-US"/>
              </w:rPr>
              <w:t>Tabel</w:t>
            </w:r>
            <w:proofErr w:type="spellEnd"/>
            <w:r w:rsidRPr="007C619B">
              <w:rPr>
                <w:rFonts w:ascii="Times New Roman" w:hAnsi="Times New Roman"/>
                <w:sz w:val="24"/>
                <w:szCs w:val="24"/>
                <w:lang w:val="en-US"/>
              </w:rPr>
              <w:t xml:space="preserve"> e-1. </w:t>
            </w:r>
            <w:r w:rsidRPr="007C619B">
              <w:rPr>
                <w:rFonts w:ascii="Times New Roman" w:hAnsi="Times New Roman"/>
                <w:sz w:val="24"/>
                <w:szCs w:val="24"/>
                <w:lang w:val="en-US" w:eastAsia="nl-NL"/>
              </w:rPr>
              <w:t>Data availability statement</w:t>
            </w:r>
          </w:p>
        </w:tc>
      </w:tr>
      <w:tr w:rsidR="00572274" w14:paraId="57A28363" w14:textId="77777777" w:rsidTr="00572274">
        <w:tc>
          <w:tcPr>
            <w:tcW w:w="9288" w:type="dxa"/>
          </w:tcPr>
          <w:p w14:paraId="0928CCD4" w14:textId="77777777" w:rsidR="00572274" w:rsidRPr="007C619B" w:rsidRDefault="00572274" w:rsidP="00572274">
            <w:pPr>
              <w:ind w:left="709" w:right="486"/>
              <w:rPr>
                <w:rFonts w:ascii="Times New Roman" w:hAnsi="Times New Roman"/>
                <w:sz w:val="24"/>
                <w:szCs w:val="24"/>
                <w:lang w:val="en-AU" w:eastAsia="nl-NL"/>
              </w:rPr>
            </w:pPr>
            <w:r w:rsidRPr="007C619B">
              <w:rPr>
                <w:rFonts w:ascii="Times New Roman" w:hAnsi="Times New Roman"/>
                <w:sz w:val="24"/>
                <w:szCs w:val="24"/>
                <w:lang w:val="en-AU"/>
              </w:rPr>
              <w:t>CSL will only consider requests to share Individual Patient Data (IPD) that are received from systematic review groups or bona-fide researchers.  CSL will not process or act on IPD requests until 12 months after article publication on a public website.  An IPD request will not be considered by CSL unless the proposed research question seeks to answer a significant and unknown medical science or patient care question.  Applicable country specific privacy and other laws and regulations will be considered and may prevent sharing of IPD.</w:t>
            </w:r>
          </w:p>
          <w:p w14:paraId="7D469490" w14:textId="77777777" w:rsidR="00572274" w:rsidRPr="007C619B" w:rsidRDefault="00572274" w:rsidP="00572274">
            <w:pPr>
              <w:ind w:left="709" w:right="486"/>
              <w:rPr>
                <w:rFonts w:ascii="Times New Roman" w:hAnsi="Times New Roman"/>
                <w:sz w:val="24"/>
                <w:szCs w:val="24"/>
                <w:lang w:val="en-AU"/>
              </w:rPr>
            </w:pPr>
            <w:r w:rsidRPr="007C619B">
              <w:rPr>
                <w:rFonts w:ascii="Times New Roman" w:hAnsi="Times New Roman"/>
                <w:sz w:val="24"/>
                <w:szCs w:val="24"/>
                <w:lang w:val="en-AU"/>
              </w:rPr>
              <w:t xml:space="preserve">Requests for use of the IPD will be reviewed by an internal CSL review committee.  If the request is approved, and the researcher agrees to the applicable terms and conditions in a data sharing agreement, IPD that has been appropriately anonymized will be made available.  Supporting documents including study protocol and Statistical Analysis Plan will also be provided. </w:t>
            </w:r>
          </w:p>
          <w:p w14:paraId="78B87662" w14:textId="113E8363" w:rsidR="00572274" w:rsidRPr="00572274" w:rsidRDefault="00572274" w:rsidP="00572274">
            <w:pPr>
              <w:ind w:left="709" w:right="486"/>
              <w:rPr>
                <w:rFonts w:ascii="Times New Roman" w:hAnsi="Times New Roman"/>
                <w:sz w:val="24"/>
                <w:szCs w:val="24"/>
                <w:lang w:val="en-AU"/>
              </w:rPr>
            </w:pPr>
            <w:r w:rsidRPr="007C619B">
              <w:rPr>
                <w:rFonts w:ascii="Times New Roman" w:hAnsi="Times New Roman"/>
                <w:sz w:val="24"/>
                <w:szCs w:val="24"/>
                <w:lang w:val="en-AU"/>
              </w:rPr>
              <w:t xml:space="preserve">For information on the process and requirements for submitting a voluntary data sharing request for IPD, please contact CSL at </w:t>
            </w:r>
            <w:hyperlink r:id="rId5" w:history="1">
              <w:r w:rsidRPr="007C619B">
                <w:rPr>
                  <w:rStyle w:val="Hyperlink"/>
                  <w:rFonts w:ascii="Times New Roman" w:hAnsi="Times New Roman"/>
                  <w:sz w:val="24"/>
                  <w:szCs w:val="24"/>
                  <w:lang w:val="en-AU"/>
                </w:rPr>
                <w:t>clinicaltrials@cslbehring.com</w:t>
              </w:r>
            </w:hyperlink>
            <w:r w:rsidRPr="007C619B">
              <w:rPr>
                <w:rFonts w:ascii="Times New Roman" w:hAnsi="Times New Roman"/>
                <w:sz w:val="24"/>
                <w:szCs w:val="24"/>
                <w:lang w:val="en-AU"/>
              </w:rPr>
              <w:t>.</w:t>
            </w:r>
            <w:r w:rsidRPr="00487E6B">
              <w:rPr>
                <w:rFonts w:ascii="Times New Roman" w:hAnsi="Times New Roman"/>
                <w:sz w:val="24"/>
                <w:szCs w:val="24"/>
                <w:lang w:val="en-AU"/>
              </w:rPr>
              <w:t> </w:t>
            </w:r>
          </w:p>
        </w:tc>
      </w:tr>
    </w:tbl>
    <w:p w14:paraId="5F5B1D10" w14:textId="69153662" w:rsidR="00572274" w:rsidRDefault="00572274">
      <w:pPr>
        <w:spacing w:after="0" w:line="240" w:lineRule="auto"/>
      </w:pPr>
      <w:r>
        <w:br w:type="page"/>
      </w:r>
    </w:p>
    <w:p w14:paraId="772394D7" w14:textId="77777777" w:rsidR="00572274" w:rsidRDefault="0057227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268"/>
        <w:gridCol w:w="283"/>
        <w:gridCol w:w="2268"/>
        <w:gridCol w:w="284"/>
        <w:gridCol w:w="1874"/>
      </w:tblGrid>
      <w:tr w:rsidR="002B57F2" w:rsidRPr="00FC179F" w14:paraId="497A65BD" w14:textId="77777777" w:rsidTr="00572274">
        <w:tc>
          <w:tcPr>
            <w:tcW w:w="9212" w:type="dxa"/>
            <w:gridSpan w:val="6"/>
            <w:tcBorders>
              <w:bottom w:val="single" w:sz="4" w:space="0" w:color="auto"/>
            </w:tcBorders>
          </w:tcPr>
          <w:p w14:paraId="4F715298" w14:textId="52F1EBB7" w:rsidR="002B57F2" w:rsidRPr="00572274" w:rsidRDefault="00FC179F" w:rsidP="00227C8B">
            <w:pPr>
              <w:spacing w:after="0" w:line="240" w:lineRule="auto"/>
              <w:rPr>
                <w:rFonts w:ascii="Times New Roman" w:hAnsi="Times New Roman"/>
                <w:sz w:val="24"/>
                <w:szCs w:val="24"/>
                <w:lang w:val="en-US"/>
              </w:rPr>
            </w:pPr>
            <w:proofErr w:type="spellStart"/>
            <w:r w:rsidRPr="00572274">
              <w:rPr>
                <w:rFonts w:ascii="Times New Roman" w:hAnsi="Times New Roman"/>
                <w:sz w:val="24"/>
                <w:szCs w:val="24"/>
                <w:lang w:val="en-US"/>
              </w:rPr>
              <w:t>Tabel</w:t>
            </w:r>
            <w:proofErr w:type="spellEnd"/>
            <w:r w:rsidRPr="00572274">
              <w:rPr>
                <w:rFonts w:ascii="Times New Roman" w:hAnsi="Times New Roman"/>
                <w:sz w:val="24"/>
                <w:szCs w:val="24"/>
                <w:lang w:val="en-US"/>
              </w:rPr>
              <w:t xml:space="preserve"> e-</w:t>
            </w:r>
            <w:r w:rsidR="00227C8B" w:rsidRPr="00572274">
              <w:rPr>
                <w:rFonts w:ascii="Times New Roman" w:hAnsi="Times New Roman"/>
                <w:sz w:val="24"/>
                <w:szCs w:val="24"/>
                <w:lang w:val="en-US"/>
              </w:rPr>
              <w:t>2</w:t>
            </w:r>
            <w:r w:rsidR="002B57F2" w:rsidRPr="00572274">
              <w:rPr>
                <w:rFonts w:ascii="Times New Roman" w:hAnsi="Times New Roman"/>
                <w:sz w:val="24"/>
                <w:szCs w:val="24"/>
                <w:lang w:val="en-US"/>
              </w:rPr>
              <w:t>. Efficacy outcomes.</w:t>
            </w:r>
          </w:p>
        </w:tc>
      </w:tr>
      <w:tr w:rsidR="002B57F2" w:rsidRPr="00FC179F" w14:paraId="4B0F8C82" w14:textId="77777777" w:rsidTr="00AB5365">
        <w:tc>
          <w:tcPr>
            <w:tcW w:w="2235" w:type="dxa"/>
            <w:tcBorders>
              <w:top w:val="single" w:sz="4" w:space="0" w:color="auto"/>
              <w:bottom w:val="single" w:sz="4" w:space="0" w:color="auto"/>
            </w:tcBorders>
            <w:vAlign w:val="bottom"/>
          </w:tcPr>
          <w:p w14:paraId="779DD94D" w14:textId="77777777" w:rsidR="002B57F2" w:rsidRPr="00572274" w:rsidRDefault="002B57F2" w:rsidP="002B57F2">
            <w:pPr>
              <w:spacing w:after="0" w:line="240" w:lineRule="auto"/>
              <w:jc w:val="center"/>
              <w:rPr>
                <w:rFonts w:ascii="Times New Roman" w:hAnsi="Times New Roman"/>
                <w:b/>
                <w:sz w:val="20"/>
                <w:szCs w:val="20"/>
                <w:lang w:val="en-US"/>
              </w:rPr>
            </w:pPr>
            <w:r w:rsidRPr="00572274">
              <w:rPr>
                <w:rFonts w:ascii="Times New Roman" w:hAnsi="Times New Roman"/>
                <w:b/>
                <w:sz w:val="20"/>
                <w:szCs w:val="20"/>
                <w:lang w:val="en-US"/>
              </w:rPr>
              <w:t>Visit</w:t>
            </w:r>
          </w:p>
          <w:p w14:paraId="7DA65069" w14:textId="77777777" w:rsidR="002B57F2" w:rsidRPr="00572274" w:rsidRDefault="002B57F2" w:rsidP="002B57F2">
            <w:pPr>
              <w:spacing w:after="0" w:line="240" w:lineRule="auto"/>
              <w:jc w:val="center"/>
              <w:rPr>
                <w:rFonts w:ascii="Times New Roman" w:hAnsi="Times New Roman"/>
                <w:b/>
                <w:sz w:val="20"/>
                <w:szCs w:val="20"/>
                <w:lang w:val="en-US"/>
              </w:rPr>
            </w:pPr>
            <w:r w:rsidRPr="00572274">
              <w:rPr>
                <w:rFonts w:ascii="Times New Roman" w:hAnsi="Times New Roman"/>
                <w:b/>
                <w:sz w:val="20"/>
                <w:szCs w:val="20"/>
                <w:lang w:val="en-US"/>
              </w:rPr>
              <w:t>Change From Baseline</w:t>
            </w:r>
          </w:p>
        </w:tc>
        <w:tc>
          <w:tcPr>
            <w:tcW w:w="2268" w:type="dxa"/>
            <w:tcBorders>
              <w:top w:val="single" w:sz="4" w:space="0" w:color="auto"/>
              <w:bottom w:val="single" w:sz="4" w:space="0" w:color="auto"/>
            </w:tcBorders>
            <w:vAlign w:val="bottom"/>
          </w:tcPr>
          <w:p w14:paraId="7067CCA5" w14:textId="77777777" w:rsidR="002B57F2" w:rsidRPr="00572274" w:rsidRDefault="002B57F2" w:rsidP="002B57F2">
            <w:pPr>
              <w:spacing w:after="0" w:line="240" w:lineRule="auto"/>
              <w:jc w:val="center"/>
              <w:rPr>
                <w:rFonts w:ascii="Times New Roman" w:hAnsi="Times New Roman"/>
                <w:b/>
                <w:sz w:val="20"/>
                <w:szCs w:val="20"/>
                <w:lang w:val="en-US"/>
              </w:rPr>
            </w:pPr>
            <w:r w:rsidRPr="00572274">
              <w:rPr>
                <w:rFonts w:ascii="Times New Roman" w:hAnsi="Times New Roman"/>
                <w:b/>
                <w:sz w:val="20"/>
                <w:szCs w:val="20"/>
                <w:lang w:val="en-US"/>
              </w:rPr>
              <w:t>All 0.2 g/kg</w:t>
            </w:r>
          </w:p>
          <w:p w14:paraId="5922C38F" w14:textId="77777777" w:rsidR="002B57F2" w:rsidRPr="00572274" w:rsidRDefault="002B57F2" w:rsidP="002B57F2">
            <w:pPr>
              <w:spacing w:after="0" w:line="240" w:lineRule="auto"/>
              <w:jc w:val="center"/>
              <w:rPr>
                <w:rFonts w:ascii="Times New Roman" w:hAnsi="Times New Roman"/>
                <w:b/>
                <w:sz w:val="20"/>
                <w:szCs w:val="20"/>
                <w:lang w:val="en-US"/>
              </w:rPr>
            </w:pPr>
            <w:r w:rsidRPr="00572274">
              <w:rPr>
                <w:rFonts w:ascii="Times New Roman" w:hAnsi="Times New Roman"/>
                <w:b/>
                <w:sz w:val="20"/>
                <w:szCs w:val="20"/>
                <w:lang w:val="en-US"/>
              </w:rPr>
              <w:t>Subjects</w:t>
            </w:r>
          </w:p>
          <w:p w14:paraId="25B53B43" w14:textId="77777777" w:rsidR="002B57F2" w:rsidRPr="00572274" w:rsidRDefault="002B57F2" w:rsidP="002B57F2">
            <w:pPr>
              <w:spacing w:after="0" w:line="240" w:lineRule="auto"/>
              <w:jc w:val="center"/>
              <w:rPr>
                <w:rFonts w:ascii="Times New Roman" w:hAnsi="Times New Roman"/>
                <w:b/>
                <w:sz w:val="20"/>
                <w:szCs w:val="20"/>
                <w:lang w:val="en-US"/>
              </w:rPr>
            </w:pPr>
            <w:r w:rsidRPr="00572274">
              <w:rPr>
                <w:rFonts w:ascii="Times New Roman" w:hAnsi="Times New Roman"/>
                <w:b/>
                <w:sz w:val="20"/>
                <w:szCs w:val="20"/>
                <w:lang w:val="en-US"/>
              </w:rPr>
              <w:t>N = 73</w:t>
            </w:r>
          </w:p>
        </w:tc>
        <w:tc>
          <w:tcPr>
            <w:tcW w:w="283" w:type="dxa"/>
            <w:tcBorders>
              <w:top w:val="single" w:sz="4" w:space="0" w:color="auto"/>
              <w:bottom w:val="single" w:sz="4" w:space="0" w:color="auto"/>
            </w:tcBorders>
            <w:vAlign w:val="bottom"/>
          </w:tcPr>
          <w:p w14:paraId="34AF4BE9" w14:textId="77777777" w:rsidR="002B57F2" w:rsidRPr="00572274" w:rsidRDefault="002B57F2" w:rsidP="002B57F2">
            <w:pPr>
              <w:spacing w:after="0" w:line="240" w:lineRule="auto"/>
              <w:jc w:val="center"/>
              <w:rPr>
                <w:rFonts w:ascii="Times New Roman" w:hAnsi="Times New Roman"/>
                <w:b/>
                <w:sz w:val="20"/>
                <w:szCs w:val="20"/>
                <w:lang w:val="en-US"/>
              </w:rPr>
            </w:pPr>
          </w:p>
        </w:tc>
        <w:tc>
          <w:tcPr>
            <w:tcW w:w="2268" w:type="dxa"/>
            <w:tcBorders>
              <w:top w:val="single" w:sz="4" w:space="0" w:color="auto"/>
              <w:bottom w:val="single" w:sz="4" w:space="0" w:color="auto"/>
            </w:tcBorders>
            <w:vAlign w:val="bottom"/>
          </w:tcPr>
          <w:p w14:paraId="440009ED" w14:textId="77777777" w:rsidR="002B57F2" w:rsidRPr="00572274" w:rsidRDefault="002B57F2" w:rsidP="002B57F2">
            <w:pPr>
              <w:spacing w:after="0" w:line="240" w:lineRule="auto"/>
              <w:jc w:val="center"/>
              <w:rPr>
                <w:rFonts w:ascii="Times New Roman" w:hAnsi="Times New Roman"/>
                <w:b/>
                <w:sz w:val="20"/>
                <w:szCs w:val="20"/>
                <w:lang w:val="en-US"/>
              </w:rPr>
            </w:pPr>
            <w:r w:rsidRPr="00572274">
              <w:rPr>
                <w:rFonts w:ascii="Times New Roman" w:hAnsi="Times New Roman"/>
                <w:b/>
                <w:sz w:val="20"/>
                <w:szCs w:val="20"/>
                <w:lang w:val="en-US"/>
              </w:rPr>
              <w:t>All 0.4 g/kg</w:t>
            </w:r>
          </w:p>
          <w:p w14:paraId="5089B299" w14:textId="77777777" w:rsidR="002B57F2" w:rsidRPr="00572274" w:rsidRDefault="002B57F2" w:rsidP="002B57F2">
            <w:pPr>
              <w:spacing w:after="0" w:line="240" w:lineRule="auto"/>
              <w:jc w:val="center"/>
              <w:rPr>
                <w:rFonts w:ascii="Times New Roman" w:hAnsi="Times New Roman"/>
                <w:b/>
                <w:sz w:val="20"/>
                <w:szCs w:val="20"/>
                <w:lang w:val="en-US"/>
              </w:rPr>
            </w:pPr>
            <w:r w:rsidRPr="00572274">
              <w:rPr>
                <w:rFonts w:ascii="Times New Roman" w:hAnsi="Times New Roman"/>
                <w:b/>
                <w:sz w:val="20"/>
                <w:szCs w:val="20"/>
                <w:lang w:val="en-US"/>
              </w:rPr>
              <w:t>Subjects</w:t>
            </w:r>
          </w:p>
          <w:p w14:paraId="4D9567D4" w14:textId="77777777" w:rsidR="002B57F2" w:rsidRPr="00572274" w:rsidRDefault="002B57F2" w:rsidP="002B57F2">
            <w:pPr>
              <w:spacing w:after="0" w:line="240" w:lineRule="auto"/>
              <w:jc w:val="center"/>
              <w:rPr>
                <w:rFonts w:ascii="Times New Roman" w:hAnsi="Times New Roman"/>
                <w:b/>
                <w:sz w:val="20"/>
                <w:szCs w:val="20"/>
                <w:lang w:val="en-US"/>
              </w:rPr>
            </w:pPr>
            <w:r w:rsidRPr="00572274">
              <w:rPr>
                <w:rFonts w:ascii="Times New Roman" w:hAnsi="Times New Roman"/>
                <w:b/>
                <w:sz w:val="20"/>
                <w:szCs w:val="20"/>
                <w:lang w:val="en-US"/>
              </w:rPr>
              <w:t>N = 72</w:t>
            </w:r>
          </w:p>
        </w:tc>
        <w:tc>
          <w:tcPr>
            <w:tcW w:w="284" w:type="dxa"/>
            <w:tcBorders>
              <w:top w:val="single" w:sz="4" w:space="0" w:color="auto"/>
              <w:bottom w:val="single" w:sz="4" w:space="0" w:color="auto"/>
            </w:tcBorders>
            <w:vAlign w:val="bottom"/>
          </w:tcPr>
          <w:p w14:paraId="77BD1E75" w14:textId="77777777" w:rsidR="002B57F2" w:rsidRPr="00572274" w:rsidRDefault="002B57F2" w:rsidP="002B57F2">
            <w:pPr>
              <w:spacing w:after="0" w:line="240" w:lineRule="auto"/>
              <w:jc w:val="center"/>
              <w:rPr>
                <w:rFonts w:ascii="Times New Roman" w:hAnsi="Times New Roman"/>
                <w:b/>
                <w:sz w:val="20"/>
                <w:szCs w:val="20"/>
                <w:lang w:val="en-US"/>
              </w:rPr>
            </w:pPr>
          </w:p>
        </w:tc>
        <w:tc>
          <w:tcPr>
            <w:tcW w:w="1874" w:type="dxa"/>
            <w:tcBorders>
              <w:top w:val="single" w:sz="4" w:space="0" w:color="auto"/>
              <w:bottom w:val="single" w:sz="4" w:space="0" w:color="auto"/>
            </w:tcBorders>
            <w:vAlign w:val="bottom"/>
          </w:tcPr>
          <w:p w14:paraId="2D4664AB" w14:textId="77777777" w:rsidR="002B57F2" w:rsidRPr="00572274" w:rsidRDefault="002B57F2" w:rsidP="002B57F2">
            <w:pPr>
              <w:spacing w:after="0" w:line="240" w:lineRule="auto"/>
              <w:jc w:val="center"/>
              <w:rPr>
                <w:rFonts w:ascii="Times New Roman" w:hAnsi="Times New Roman"/>
                <w:b/>
                <w:sz w:val="20"/>
                <w:szCs w:val="20"/>
                <w:lang w:val="en-US"/>
              </w:rPr>
            </w:pPr>
            <w:r w:rsidRPr="00572274">
              <w:rPr>
                <w:rFonts w:ascii="Times New Roman" w:hAnsi="Times New Roman"/>
                <w:b/>
                <w:sz w:val="20"/>
                <w:szCs w:val="20"/>
                <w:lang w:val="en-US"/>
              </w:rPr>
              <w:t>Overall</w:t>
            </w:r>
          </w:p>
          <w:p w14:paraId="0090B8D6" w14:textId="77777777" w:rsidR="002B57F2" w:rsidRPr="00572274" w:rsidRDefault="002B57F2" w:rsidP="002B57F2">
            <w:pPr>
              <w:spacing w:after="0" w:line="240" w:lineRule="auto"/>
              <w:jc w:val="center"/>
              <w:rPr>
                <w:rFonts w:ascii="Times New Roman" w:hAnsi="Times New Roman"/>
                <w:b/>
                <w:sz w:val="20"/>
                <w:szCs w:val="20"/>
                <w:lang w:val="en-US"/>
              </w:rPr>
            </w:pPr>
            <w:r w:rsidRPr="00572274">
              <w:rPr>
                <w:rFonts w:ascii="Times New Roman" w:hAnsi="Times New Roman"/>
                <w:b/>
                <w:sz w:val="20"/>
                <w:szCs w:val="20"/>
                <w:lang w:val="en-US"/>
              </w:rPr>
              <w:t>N = 82</w:t>
            </w:r>
          </w:p>
        </w:tc>
      </w:tr>
      <w:tr w:rsidR="002B57F2" w:rsidRPr="00FC179F" w14:paraId="219B23B1" w14:textId="77777777" w:rsidTr="00AB5365">
        <w:tc>
          <w:tcPr>
            <w:tcW w:w="9212" w:type="dxa"/>
            <w:gridSpan w:val="6"/>
            <w:tcBorders>
              <w:top w:val="single" w:sz="4" w:space="0" w:color="auto"/>
              <w:bottom w:val="single" w:sz="4" w:space="0" w:color="auto"/>
            </w:tcBorders>
            <w:shd w:val="clear" w:color="auto" w:fill="D9D9D9" w:themeFill="background1" w:themeFillShade="D9"/>
          </w:tcPr>
          <w:p w14:paraId="2E8E3BDC" w14:textId="77777777" w:rsidR="002B57F2" w:rsidRPr="00572274" w:rsidRDefault="002B57F2" w:rsidP="002B57F2">
            <w:pPr>
              <w:spacing w:after="0" w:line="240" w:lineRule="auto"/>
              <w:rPr>
                <w:rFonts w:ascii="Times New Roman" w:hAnsi="Times New Roman"/>
                <w:b/>
                <w:sz w:val="20"/>
                <w:szCs w:val="20"/>
                <w:lang w:val="en-US"/>
              </w:rPr>
            </w:pPr>
            <w:r w:rsidRPr="00572274">
              <w:rPr>
                <w:rFonts w:ascii="Times New Roman" w:hAnsi="Times New Roman"/>
                <w:b/>
                <w:sz w:val="20"/>
                <w:szCs w:val="20"/>
                <w:lang w:val="en-US"/>
              </w:rPr>
              <w:t xml:space="preserve">MRC </w:t>
            </w:r>
            <w:proofErr w:type="spellStart"/>
            <w:r w:rsidRPr="00572274">
              <w:rPr>
                <w:rFonts w:ascii="Times New Roman" w:hAnsi="Times New Roman"/>
                <w:b/>
                <w:sz w:val="20"/>
                <w:szCs w:val="20"/>
                <w:lang w:val="en-US"/>
              </w:rPr>
              <w:t>Sumscore</w:t>
            </w:r>
            <w:proofErr w:type="spellEnd"/>
          </w:p>
        </w:tc>
      </w:tr>
      <w:tr w:rsidR="00735A5A" w:rsidRPr="002B57F2" w14:paraId="5D66943D" w14:textId="77777777" w:rsidTr="00AB5365">
        <w:tc>
          <w:tcPr>
            <w:tcW w:w="2235" w:type="dxa"/>
            <w:tcBorders>
              <w:top w:val="single" w:sz="4" w:space="0" w:color="auto"/>
            </w:tcBorders>
          </w:tcPr>
          <w:p w14:paraId="57B4FCB0" w14:textId="77777777" w:rsidR="00735A5A" w:rsidRPr="00572274" w:rsidRDefault="00735A5A" w:rsidP="002B57F2">
            <w:pPr>
              <w:spacing w:after="0" w:line="240" w:lineRule="auto"/>
              <w:rPr>
                <w:rFonts w:ascii="Times New Roman" w:hAnsi="Times New Roman"/>
                <w:sz w:val="20"/>
                <w:szCs w:val="20"/>
                <w:lang w:val="en-US"/>
              </w:rPr>
            </w:pPr>
            <w:r w:rsidRPr="00572274">
              <w:rPr>
                <w:rFonts w:ascii="Times New Roman" w:hAnsi="Times New Roman"/>
                <w:sz w:val="20"/>
                <w:szCs w:val="20"/>
                <w:lang w:val="en-US"/>
              </w:rPr>
              <w:t>Baseline, n</w:t>
            </w:r>
          </w:p>
        </w:tc>
        <w:tc>
          <w:tcPr>
            <w:tcW w:w="2268" w:type="dxa"/>
            <w:tcBorders>
              <w:top w:val="single" w:sz="4" w:space="0" w:color="auto"/>
            </w:tcBorders>
          </w:tcPr>
          <w:p w14:paraId="554EDF67" w14:textId="77777777" w:rsidR="00735A5A" w:rsidRPr="00572274" w:rsidRDefault="00735A5A" w:rsidP="00735A5A">
            <w:pPr>
              <w:jc w:val="center"/>
              <w:rPr>
                <w:rFonts w:ascii="Times New Roman" w:hAnsi="Times New Roman"/>
                <w:sz w:val="18"/>
                <w:szCs w:val="18"/>
              </w:rPr>
            </w:pPr>
            <w:r w:rsidRPr="00572274">
              <w:rPr>
                <w:rFonts w:ascii="Times New Roman" w:hAnsi="Times New Roman"/>
                <w:sz w:val="18"/>
                <w:szCs w:val="18"/>
              </w:rPr>
              <w:t>71</w:t>
            </w:r>
          </w:p>
        </w:tc>
        <w:tc>
          <w:tcPr>
            <w:tcW w:w="283" w:type="dxa"/>
            <w:tcBorders>
              <w:top w:val="single" w:sz="4" w:space="0" w:color="auto"/>
            </w:tcBorders>
          </w:tcPr>
          <w:p w14:paraId="4DDD48BC" w14:textId="77777777" w:rsidR="00735A5A" w:rsidRPr="00572274" w:rsidRDefault="00735A5A" w:rsidP="00735A5A">
            <w:pPr>
              <w:jc w:val="center"/>
              <w:rPr>
                <w:rFonts w:ascii="Times New Roman" w:hAnsi="Times New Roman"/>
                <w:sz w:val="18"/>
                <w:szCs w:val="18"/>
              </w:rPr>
            </w:pPr>
          </w:p>
        </w:tc>
        <w:tc>
          <w:tcPr>
            <w:tcW w:w="2268" w:type="dxa"/>
            <w:tcBorders>
              <w:top w:val="single" w:sz="4" w:space="0" w:color="auto"/>
            </w:tcBorders>
          </w:tcPr>
          <w:p w14:paraId="3D3C37BA" w14:textId="77777777" w:rsidR="00735A5A" w:rsidRPr="00572274" w:rsidRDefault="00735A5A" w:rsidP="00735A5A">
            <w:pPr>
              <w:jc w:val="center"/>
              <w:rPr>
                <w:rFonts w:ascii="Times New Roman" w:hAnsi="Times New Roman"/>
                <w:sz w:val="18"/>
                <w:szCs w:val="18"/>
              </w:rPr>
            </w:pPr>
            <w:r w:rsidRPr="00572274">
              <w:rPr>
                <w:rFonts w:ascii="Times New Roman" w:hAnsi="Times New Roman"/>
                <w:sz w:val="18"/>
                <w:szCs w:val="18"/>
              </w:rPr>
              <w:t>69</w:t>
            </w:r>
          </w:p>
        </w:tc>
        <w:tc>
          <w:tcPr>
            <w:tcW w:w="284" w:type="dxa"/>
            <w:tcBorders>
              <w:top w:val="single" w:sz="4" w:space="0" w:color="auto"/>
            </w:tcBorders>
          </w:tcPr>
          <w:p w14:paraId="4A32B5D5" w14:textId="77777777" w:rsidR="00735A5A" w:rsidRPr="00572274" w:rsidRDefault="00735A5A" w:rsidP="00735A5A">
            <w:pPr>
              <w:jc w:val="center"/>
              <w:rPr>
                <w:rFonts w:ascii="Times New Roman" w:hAnsi="Times New Roman"/>
                <w:sz w:val="18"/>
                <w:szCs w:val="18"/>
              </w:rPr>
            </w:pPr>
          </w:p>
        </w:tc>
        <w:tc>
          <w:tcPr>
            <w:tcW w:w="1874" w:type="dxa"/>
            <w:tcBorders>
              <w:top w:val="single" w:sz="4" w:space="0" w:color="auto"/>
            </w:tcBorders>
          </w:tcPr>
          <w:p w14:paraId="16768F5D" w14:textId="77777777" w:rsidR="00735A5A" w:rsidRPr="00572274" w:rsidRDefault="00735A5A" w:rsidP="00735A5A">
            <w:pPr>
              <w:jc w:val="center"/>
              <w:rPr>
                <w:rFonts w:ascii="Times New Roman" w:hAnsi="Times New Roman"/>
                <w:sz w:val="18"/>
                <w:szCs w:val="18"/>
              </w:rPr>
            </w:pPr>
            <w:r w:rsidRPr="00572274">
              <w:rPr>
                <w:rFonts w:ascii="Times New Roman" w:hAnsi="Times New Roman"/>
                <w:sz w:val="18"/>
                <w:szCs w:val="18"/>
              </w:rPr>
              <w:t>78</w:t>
            </w:r>
          </w:p>
        </w:tc>
      </w:tr>
      <w:tr w:rsidR="002B57F2" w:rsidRPr="002B57F2" w14:paraId="1D91F0FB" w14:textId="77777777" w:rsidTr="00AB5365">
        <w:tc>
          <w:tcPr>
            <w:tcW w:w="2235" w:type="dxa"/>
            <w:vAlign w:val="center"/>
          </w:tcPr>
          <w:p w14:paraId="4351BD81" w14:textId="77777777" w:rsidR="002B57F2" w:rsidRPr="00572274" w:rsidRDefault="002B57F2" w:rsidP="002B57F2">
            <w:pPr>
              <w:spacing w:after="0" w:line="240" w:lineRule="auto"/>
              <w:jc w:val="right"/>
              <w:rPr>
                <w:rFonts w:ascii="Times New Roman" w:hAnsi="Times New Roman"/>
                <w:sz w:val="20"/>
                <w:szCs w:val="20"/>
                <w:lang w:val="en-US"/>
              </w:rPr>
            </w:pPr>
            <w:r w:rsidRPr="00572274">
              <w:rPr>
                <w:rFonts w:ascii="Times New Roman" w:hAnsi="Times New Roman"/>
                <w:sz w:val="20"/>
                <w:szCs w:val="20"/>
                <w:lang w:val="en-US"/>
              </w:rPr>
              <w:t>Median (min, max)</w:t>
            </w:r>
          </w:p>
        </w:tc>
        <w:tc>
          <w:tcPr>
            <w:tcW w:w="2268" w:type="dxa"/>
          </w:tcPr>
          <w:p w14:paraId="31DFD36F" w14:textId="77777777" w:rsidR="002B57F2" w:rsidRPr="00572274" w:rsidRDefault="00735A5A"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76.0 (47, 80)</w:t>
            </w:r>
          </w:p>
        </w:tc>
        <w:tc>
          <w:tcPr>
            <w:tcW w:w="283" w:type="dxa"/>
          </w:tcPr>
          <w:p w14:paraId="72BF0D6E" w14:textId="77777777" w:rsidR="002B57F2" w:rsidRPr="00572274" w:rsidRDefault="002B57F2" w:rsidP="00735A5A">
            <w:pPr>
              <w:spacing w:after="0" w:line="240" w:lineRule="auto"/>
              <w:jc w:val="center"/>
              <w:rPr>
                <w:rFonts w:ascii="Times New Roman" w:hAnsi="Times New Roman"/>
                <w:sz w:val="18"/>
                <w:szCs w:val="18"/>
                <w:lang w:val="en-US"/>
              </w:rPr>
            </w:pPr>
          </w:p>
        </w:tc>
        <w:tc>
          <w:tcPr>
            <w:tcW w:w="2268" w:type="dxa"/>
          </w:tcPr>
          <w:p w14:paraId="26733970" w14:textId="77777777" w:rsidR="002B57F2" w:rsidRPr="00572274" w:rsidRDefault="00735A5A"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76.0 (47, 80)</w:t>
            </w:r>
          </w:p>
        </w:tc>
        <w:tc>
          <w:tcPr>
            <w:tcW w:w="284" w:type="dxa"/>
          </w:tcPr>
          <w:p w14:paraId="2D6F368F" w14:textId="77777777" w:rsidR="002B57F2" w:rsidRPr="00572274" w:rsidRDefault="002B57F2" w:rsidP="00735A5A">
            <w:pPr>
              <w:spacing w:after="0" w:line="240" w:lineRule="auto"/>
              <w:jc w:val="center"/>
              <w:rPr>
                <w:rFonts w:ascii="Times New Roman" w:hAnsi="Times New Roman"/>
                <w:sz w:val="18"/>
                <w:szCs w:val="18"/>
                <w:lang w:val="en-US"/>
              </w:rPr>
            </w:pPr>
          </w:p>
        </w:tc>
        <w:tc>
          <w:tcPr>
            <w:tcW w:w="1874" w:type="dxa"/>
          </w:tcPr>
          <w:p w14:paraId="1E8CE09F" w14:textId="77777777" w:rsidR="002B57F2" w:rsidRPr="00572274" w:rsidRDefault="00735A5A"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76.0 (47, 80)</w:t>
            </w:r>
          </w:p>
        </w:tc>
      </w:tr>
      <w:tr w:rsidR="002B57F2" w:rsidRPr="002B57F2" w14:paraId="468A46DD" w14:textId="77777777" w:rsidTr="00AB5365">
        <w:tc>
          <w:tcPr>
            <w:tcW w:w="2235" w:type="dxa"/>
          </w:tcPr>
          <w:p w14:paraId="02D69006" w14:textId="77777777" w:rsidR="002B57F2" w:rsidRPr="00572274" w:rsidRDefault="002B57F2" w:rsidP="002B57F2">
            <w:pPr>
              <w:spacing w:after="0" w:line="240" w:lineRule="auto"/>
              <w:rPr>
                <w:rFonts w:ascii="Times New Roman" w:hAnsi="Times New Roman"/>
                <w:sz w:val="20"/>
                <w:szCs w:val="20"/>
                <w:lang w:val="en-US"/>
              </w:rPr>
            </w:pPr>
            <w:r w:rsidRPr="00572274">
              <w:rPr>
                <w:rFonts w:ascii="Times New Roman" w:hAnsi="Times New Roman"/>
                <w:sz w:val="20"/>
                <w:szCs w:val="20"/>
                <w:lang w:val="en-US"/>
              </w:rPr>
              <w:t>Relapse Visit</w:t>
            </w:r>
            <w:r w:rsidR="00735A5A" w:rsidRPr="00572274">
              <w:rPr>
                <w:rFonts w:ascii="Times New Roman" w:hAnsi="Times New Roman"/>
                <w:sz w:val="20"/>
                <w:szCs w:val="20"/>
                <w:vertAlign w:val="superscript"/>
                <w:lang w:val="en-US"/>
              </w:rPr>
              <w:t>&amp;</w:t>
            </w:r>
            <w:r w:rsidR="0083615C" w:rsidRPr="00572274">
              <w:rPr>
                <w:rFonts w:ascii="Times New Roman" w:hAnsi="Times New Roman"/>
                <w:sz w:val="20"/>
                <w:szCs w:val="20"/>
                <w:lang w:val="en-US"/>
              </w:rPr>
              <w:t>, n</w:t>
            </w:r>
          </w:p>
        </w:tc>
        <w:tc>
          <w:tcPr>
            <w:tcW w:w="2268" w:type="dxa"/>
          </w:tcPr>
          <w:p w14:paraId="7C5FEA8D" w14:textId="77777777" w:rsidR="002B57F2" w:rsidRPr="00572274" w:rsidRDefault="00735A5A"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35</w:t>
            </w:r>
          </w:p>
        </w:tc>
        <w:tc>
          <w:tcPr>
            <w:tcW w:w="283" w:type="dxa"/>
          </w:tcPr>
          <w:p w14:paraId="06B62228" w14:textId="77777777" w:rsidR="002B57F2" w:rsidRPr="00572274" w:rsidRDefault="002B57F2" w:rsidP="00735A5A">
            <w:pPr>
              <w:spacing w:after="0" w:line="240" w:lineRule="auto"/>
              <w:jc w:val="center"/>
              <w:rPr>
                <w:rFonts w:ascii="Times New Roman" w:hAnsi="Times New Roman"/>
                <w:sz w:val="18"/>
                <w:szCs w:val="18"/>
                <w:lang w:val="en-US"/>
              </w:rPr>
            </w:pPr>
          </w:p>
        </w:tc>
        <w:tc>
          <w:tcPr>
            <w:tcW w:w="2268" w:type="dxa"/>
          </w:tcPr>
          <w:p w14:paraId="1449178D" w14:textId="77777777" w:rsidR="002B57F2" w:rsidRPr="00572274" w:rsidRDefault="00735A5A"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7</w:t>
            </w:r>
          </w:p>
        </w:tc>
        <w:tc>
          <w:tcPr>
            <w:tcW w:w="284" w:type="dxa"/>
          </w:tcPr>
          <w:p w14:paraId="5319267B" w14:textId="77777777" w:rsidR="002B57F2" w:rsidRPr="00572274" w:rsidRDefault="002B57F2" w:rsidP="00735A5A">
            <w:pPr>
              <w:spacing w:after="0" w:line="240" w:lineRule="auto"/>
              <w:jc w:val="center"/>
              <w:rPr>
                <w:rFonts w:ascii="Times New Roman" w:hAnsi="Times New Roman"/>
                <w:sz w:val="18"/>
                <w:szCs w:val="18"/>
                <w:vertAlign w:val="superscript"/>
                <w:lang w:val="en-US"/>
              </w:rPr>
            </w:pPr>
          </w:p>
        </w:tc>
        <w:tc>
          <w:tcPr>
            <w:tcW w:w="1874" w:type="dxa"/>
          </w:tcPr>
          <w:p w14:paraId="06E6279C" w14:textId="77777777" w:rsidR="002B57F2" w:rsidRPr="00572274" w:rsidRDefault="00735A5A"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40</w:t>
            </w:r>
          </w:p>
        </w:tc>
      </w:tr>
      <w:tr w:rsidR="002B57F2" w:rsidRPr="002B57F2" w14:paraId="6783A509" w14:textId="77777777" w:rsidTr="00AB5365">
        <w:tc>
          <w:tcPr>
            <w:tcW w:w="2235" w:type="dxa"/>
            <w:vAlign w:val="center"/>
          </w:tcPr>
          <w:p w14:paraId="41CD7928" w14:textId="77777777" w:rsidR="002B57F2" w:rsidRPr="00572274" w:rsidRDefault="002B57F2" w:rsidP="002B57F2">
            <w:pPr>
              <w:spacing w:after="0" w:line="240" w:lineRule="auto"/>
              <w:jc w:val="right"/>
              <w:rPr>
                <w:rFonts w:ascii="Times New Roman" w:hAnsi="Times New Roman"/>
                <w:sz w:val="20"/>
                <w:szCs w:val="20"/>
                <w:lang w:val="en-US"/>
              </w:rPr>
            </w:pPr>
            <w:r w:rsidRPr="00572274">
              <w:rPr>
                <w:rFonts w:ascii="Times New Roman" w:hAnsi="Times New Roman"/>
                <w:sz w:val="20"/>
                <w:szCs w:val="20"/>
                <w:lang w:val="en-US"/>
              </w:rPr>
              <w:t>Median (min, max) change from baseline</w:t>
            </w:r>
          </w:p>
        </w:tc>
        <w:tc>
          <w:tcPr>
            <w:tcW w:w="2268" w:type="dxa"/>
          </w:tcPr>
          <w:p w14:paraId="02ADCA74" w14:textId="77777777" w:rsidR="002B57F2" w:rsidRPr="00572274" w:rsidRDefault="00735A5A"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−3.0 (−16, 6)</w:t>
            </w:r>
          </w:p>
        </w:tc>
        <w:tc>
          <w:tcPr>
            <w:tcW w:w="283" w:type="dxa"/>
          </w:tcPr>
          <w:p w14:paraId="603C6C3A" w14:textId="77777777" w:rsidR="002B57F2" w:rsidRPr="00572274" w:rsidRDefault="002B57F2" w:rsidP="00735A5A">
            <w:pPr>
              <w:spacing w:after="0" w:line="240" w:lineRule="auto"/>
              <w:jc w:val="center"/>
              <w:rPr>
                <w:rFonts w:ascii="Times New Roman" w:hAnsi="Times New Roman"/>
                <w:sz w:val="18"/>
                <w:szCs w:val="18"/>
                <w:lang w:val="en-US"/>
              </w:rPr>
            </w:pPr>
          </w:p>
        </w:tc>
        <w:tc>
          <w:tcPr>
            <w:tcW w:w="2268" w:type="dxa"/>
          </w:tcPr>
          <w:p w14:paraId="0910CDBC" w14:textId="77777777" w:rsidR="002B57F2" w:rsidRPr="00572274" w:rsidRDefault="00735A5A"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−8.0 (−23, 0)</w:t>
            </w:r>
          </w:p>
        </w:tc>
        <w:tc>
          <w:tcPr>
            <w:tcW w:w="284" w:type="dxa"/>
          </w:tcPr>
          <w:p w14:paraId="64B1558C" w14:textId="77777777" w:rsidR="002B57F2" w:rsidRPr="00572274" w:rsidRDefault="002B57F2" w:rsidP="00735A5A">
            <w:pPr>
              <w:spacing w:after="0" w:line="240" w:lineRule="auto"/>
              <w:jc w:val="center"/>
              <w:rPr>
                <w:rFonts w:ascii="Times New Roman" w:hAnsi="Times New Roman"/>
                <w:sz w:val="18"/>
                <w:szCs w:val="18"/>
                <w:lang w:val="en-US"/>
              </w:rPr>
            </w:pPr>
          </w:p>
        </w:tc>
        <w:tc>
          <w:tcPr>
            <w:tcW w:w="1874" w:type="dxa"/>
          </w:tcPr>
          <w:p w14:paraId="022BDB2B" w14:textId="77777777" w:rsidR="002B57F2" w:rsidRPr="00572274" w:rsidRDefault="00735A5A"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−3.5 (−16, 6)</w:t>
            </w:r>
          </w:p>
        </w:tc>
      </w:tr>
      <w:tr w:rsidR="002B57F2" w:rsidRPr="002B57F2" w14:paraId="6D252130" w14:textId="77777777" w:rsidTr="00AB5365">
        <w:tc>
          <w:tcPr>
            <w:tcW w:w="2235" w:type="dxa"/>
          </w:tcPr>
          <w:p w14:paraId="405F2EC0" w14:textId="77777777" w:rsidR="002B57F2" w:rsidRPr="00572274" w:rsidRDefault="002B57F2" w:rsidP="002B57F2">
            <w:pPr>
              <w:spacing w:after="0" w:line="240" w:lineRule="auto"/>
              <w:rPr>
                <w:rFonts w:ascii="Times New Roman" w:hAnsi="Times New Roman"/>
                <w:sz w:val="20"/>
                <w:szCs w:val="20"/>
                <w:lang w:val="en-US"/>
              </w:rPr>
            </w:pPr>
            <w:r w:rsidRPr="00572274">
              <w:rPr>
                <w:rFonts w:ascii="Times New Roman" w:hAnsi="Times New Roman"/>
                <w:sz w:val="20"/>
                <w:szCs w:val="20"/>
                <w:lang w:val="en-US"/>
              </w:rPr>
              <w:t>4 weeks after relapse</w:t>
            </w:r>
            <w:r w:rsidRPr="00572274">
              <w:rPr>
                <w:rFonts w:ascii="Times New Roman" w:hAnsi="Times New Roman"/>
                <w:sz w:val="20"/>
                <w:szCs w:val="20"/>
                <w:vertAlign w:val="superscript"/>
                <w:lang w:val="en-US"/>
              </w:rPr>
              <w:t>#</w:t>
            </w:r>
            <w:r w:rsidR="00735A5A" w:rsidRPr="00572274">
              <w:rPr>
                <w:rFonts w:ascii="Times New Roman" w:hAnsi="Times New Roman"/>
                <w:sz w:val="20"/>
                <w:szCs w:val="20"/>
                <w:lang w:val="en-US"/>
              </w:rPr>
              <w:t>, n</w:t>
            </w:r>
          </w:p>
        </w:tc>
        <w:tc>
          <w:tcPr>
            <w:tcW w:w="2268" w:type="dxa"/>
          </w:tcPr>
          <w:p w14:paraId="1E915C7C" w14:textId="77777777" w:rsidR="002B57F2" w:rsidRPr="00572274" w:rsidRDefault="00735A5A"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32</w:t>
            </w:r>
          </w:p>
        </w:tc>
        <w:tc>
          <w:tcPr>
            <w:tcW w:w="283" w:type="dxa"/>
          </w:tcPr>
          <w:p w14:paraId="4995C7A1" w14:textId="77777777" w:rsidR="002B57F2" w:rsidRPr="00572274" w:rsidRDefault="002B57F2" w:rsidP="00735A5A">
            <w:pPr>
              <w:spacing w:after="0" w:line="240" w:lineRule="auto"/>
              <w:jc w:val="center"/>
              <w:rPr>
                <w:rFonts w:ascii="Times New Roman" w:hAnsi="Times New Roman"/>
                <w:sz w:val="18"/>
                <w:szCs w:val="18"/>
                <w:lang w:val="en-US"/>
              </w:rPr>
            </w:pPr>
          </w:p>
        </w:tc>
        <w:tc>
          <w:tcPr>
            <w:tcW w:w="2268" w:type="dxa"/>
          </w:tcPr>
          <w:p w14:paraId="12184960" w14:textId="77777777" w:rsidR="002B57F2" w:rsidRPr="00572274" w:rsidRDefault="00735A5A"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4</w:t>
            </w:r>
          </w:p>
        </w:tc>
        <w:tc>
          <w:tcPr>
            <w:tcW w:w="284" w:type="dxa"/>
          </w:tcPr>
          <w:p w14:paraId="48C3B234" w14:textId="77777777" w:rsidR="002B57F2" w:rsidRPr="00572274" w:rsidRDefault="002B57F2" w:rsidP="00735A5A">
            <w:pPr>
              <w:spacing w:after="0" w:line="240" w:lineRule="auto"/>
              <w:jc w:val="center"/>
              <w:rPr>
                <w:rFonts w:ascii="Times New Roman" w:hAnsi="Times New Roman"/>
                <w:sz w:val="18"/>
                <w:szCs w:val="18"/>
                <w:lang w:val="en-US"/>
              </w:rPr>
            </w:pPr>
          </w:p>
        </w:tc>
        <w:tc>
          <w:tcPr>
            <w:tcW w:w="1874" w:type="dxa"/>
          </w:tcPr>
          <w:p w14:paraId="169855ED" w14:textId="77777777" w:rsidR="002B57F2" w:rsidRPr="00572274" w:rsidRDefault="00735A5A"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36</w:t>
            </w:r>
          </w:p>
        </w:tc>
      </w:tr>
      <w:tr w:rsidR="002B57F2" w:rsidRPr="002B57F2" w14:paraId="15817F88" w14:textId="77777777" w:rsidTr="00AB5365">
        <w:tc>
          <w:tcPr>
            <w:tcW w:w="2235" w:type="dxa"/>
            <w:vAlign w:val="center"/>
          </w:tcPr>
          <w:p w14:paraId="44772234" w14:textId="77777777" w:rsidR="002B57F2" w:rsidRPr="00572274" w:rsidRDefault="00735A5A" w:rsidP="00735A5A">
            <w:pPr>
              <w:spacing w:after="0" w:line="240" w:lineRule="auto"/>
              <w:jc w:val="right"/>
              <w:rPr>
                <w:rFonts w:ascii="Times New Roman" w:hAnsi="Times New Roman"/>
                <w:sz w:val="20"/>
                <w:szCs w:val="20"/>
                <w:lang w:val="en-US"/>
              </w:rPr>
            </w:pPr>
            <w:r w:rsidRPr="00572274">
              <w:rPr>
                <w:rFonts w:ascii="Times New Roman" w:hAnsi="Times New Roman"/>
                <w:sz w:val="20"/>
                <w:szCs w:val="20"/>
                <w:lang w:val="en-US"/>
              </w:rPr>
              <w:t>Median (min, max) change from baseline</w:t>
            </w:r>
          </w:p>
        </w:tc>
        <w:tc>
          <w:tcPr>
            <w:tcW w:w="2268" w:type="dxa"/>
          </w:tcPr>
          <w:p w14:paraId="2967F0CB" w14:textId="77777777" w:rsidR="002B57F2" w:rsidRPr="00572274" w:rsidRDefault="00735A5A"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0.0 (−16, 8)</w:t>
            </w:r>
          </w:p>
        </w:tc>
        <w:tc>
          <w:tcPr>
            <w:tcW w:w="283" w:type="dxa"/>
          </w:tcPr>
          <w:p w14:paraId="138D75AA" w14:textId="77777777" w:rsidR="002B57F2" w:rsidRPr="00572274" w:rsidRDefault="002B57F2" w:rsidP="00735A5A">
            <w:pPr>
              <w:spacing w:after="0" w:line="240" w:lineRule="auto"/>
              <w:jc w:val="center"/>
              <w:rPr>
                <w:rFonts w:ascii="Times New Roman" w:hAnsi="Times New Roman"/>
                <w:sz w:val="18"/>
                <w:szCs w:val="18"/>
                <w:lang w:val="en-US"/>
              </w:rPr>
            </w:pPr>
          </w:p>
        </w:tc>
        <w:tc>
          <w:tcPr>
            <w:tcW w:w="2268" w:type="dxa"/>
          </w:tcPr>
          <w:p w14:paraId="34E7AD09" w14:textId="77777777" w:rsidR="002B57F2" w:rsidRPr="00572274" w:rsidRDefault="00735A5A"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−7.5 (−20, 0)</w:t>
            </w:r>
          </w:p>
        </w:tc>
        <w:tc>
          <w:tcPr>
            <w:tcW w:w="284" w:type="dxa"/>
          </w:tcPr>
          <w:p w14:paraId="36E6078A" w14:textId="77777777" w:rsidR="002B57F2" w:rsidRPr="00572274" w:rsidRDefault="002B57F2" w:rsidP="00735A5A">
            <w:pPr>
              <w:spacing w:after="0" w:line="240" w:lineRule="auto"/>
              <w:jc w:val="center"/>
              <w:rPr>
                <w:rFonts w:ascii="Times New Roman" w:hAnsi="Times New Roman"/>
                <w:sz w:val="18"/>
                <w:szCs w:val="18"/>
                <w:lang w:val="en-US"/>
              </w:rPr>
            </w:pPr>
          </w:p>
        </w:tc>
        <w:tc>
          <w:tcPr>
            <w:tcW w:w="1874" w:type="dxa"/>
          </w:tcPr>
          <w:p w14:paraId="31BC07BC" w14:textId="77777777" w:rsidR="002B57F2" w:rsidRPr="00572274" w:rsidRDefault="0083615C"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0.0 (−20, 8)</w:t>
            </w:r>
          </w:p>
        </w:tc>
      </w:tr>
      <w:tr w:rsidR="002B57F2" w:rsidRPr="002B57F2" w14:paraId="5E77257F" w14:textId="77777777" w:rsidTr="00AB5365">
        <w:tc>
          <w:tcPr>
            <w:tcW w:w="2235" w:type="dxa"/>
          </w:tcPr>
          <w:p w14:paraId="24063BC8" w14:textId="77777777" w:rsidR="002B57F2" w:rsidRPr="00572274" w:rsidRDefault="00735A5A" w:rsidP="00735A5A">
            <w:pPr>
              <w:spacing w:after="0" w:line="240" w:lineRule="auto"/>
              <w:rPr>
                <w:rFonts w:ascii="Times New Roman" w:hAnsi="Times New Roman"/>
                <w:sz w:val="20"/>
                <w:szCs w:val="20"/>
                <w:lang w:val="en-US"/>
              </w:rPr>
            </w:pPr>
            <w:r w:rsidRPr="00572274">
              <w:rPr>
                <w:rFonts w:ascii="Times New Roman" w:hAnsi="Times New Roman"/>
                <w:sz w:val="20"/>
                <w:szCs w:val="20"/>
                <w:lang w:val="en-US"/>
              </w:rPr>
              <w:t>LPDO, n</w:t>
            </w:r>
          </w:p>
        </w:tc>
        <w:tc>
          <w:tcPr>
            <w:tcW w:w="2268" w:type="dxa"/>
          </w:tcPr>
          <w:p w14:paraId="1E30240D" w14:textId="77777777" w:rsidR="002B57F2" w:rsidRPr="00572274" w:rsidRDefault="0083615C"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70</w:t>
            </w:r>
          </w:p>
        </w:tc>
        <w:tc>
          <w:tcPr>
            <w:tcW w:w="283" w:type="dxa"/>
          </w:tcPr>
          <w:p w14:paraId="37E3C9A2" w14:textId="77777777" w:rsidR="002B57F2" w:rsidRPr="00572274" w:rsidRDefault="002B57F2" w:rsidP="00735A5A">
            <w:pPr>
              <w:spacing w:after="0" w:line="240" w:lineRule="auto"/>
              <w:jc w:val="center"/>
              <w:rPr>
                <w:rFonts w:ascii="Times New Roman" w:hAnsi="Times New Roman"/>
                <w:sz w:val="18"/>
                <w:szCs w:val="18"/>
                <w:lang w:val="en-US"/>
              </w:rPr>
            </w:pPr>
          </w:p>
        </w:tc>
        <w:tc>
          <w:tcPr>
            <w:tcW w:w="2268" w:type="dxa"/>
          </w:tcPr>
          <w:p w14:paraId="38BB2D8F" w14:textId="77777777" w:rsidR="002B57F2" w:rsidRPr="00572274" w:rsidRDefault="0083615C"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69</w:t>
            </w:r>
          </w:p>
        </w:tc>
        <w:tc>
          <w:tcPr>
            <w:tcW w:w="284" w:type="dxa"/>
          </w:tcPr>
          <w:p w14:paraId="7FCF9B64" w14:textId="77777777" w:rsidR="002B57F2" w:rsidRPr="00572274" w:rsidRDefault="002B57F2" w:rsidP="00735A5A">
            <w:pPr>
              <w:spacing w:after="0" w:line="240" w:lineRule="auto"/>
              <w:jc w:val="center"/>
              <w:rPr>
                <w:rFonts w:ascii="Times New Roman" w:hAnsi="Times New Roman"/>
                <w:sz w:val="18"/>
                <w:szCs w:val="18"/>
                <w:lang w:val="en-US"/>
              </w:rPr>
            </w:pPr>
          </w:p>
        </w:tc>
        <w:tc>
          <w:tcPr>
            <w:tcW w:w="1874" w:type="dxa"/>
          </w:tcPr>
          <w:p w14:paraId="5A89405D" w14:textId="77777777" w:rsidR="002B57F2" w:rsidRPr="00572274" w:rsidRDefault="0083615C"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78</w:t>
            </w:r>
          </w:p>
        </w:tc>
      </w:tr>
      <w:tr w:rsidR="002B57F2" w:rsidRPr="002B57F2" w14:paraId="58739EED" w14:textId="77777777" w:rsidTr="00AB5365">
        <w:tc>
          <w:tcPr>
            <w:tcW w:w="2235" w:type="dxa"/>
          </w:tcPr>
          <w:p w14:paraId="1BE660B1" w14:textId="77777777" w:rsidR="002B57F2" w:rsidRPr="00572274" w:rsidRDefault="00735A5A" w:rsidP="00735A5A">
            <w:pPr>
              <w:spacing w:after="0" w:line="240" w:lineRule="auto"/>
              <w:jc w:val="right"/>
              <w:rPr>
                <w:rFonts w:ascii="Times New Roman" w:hAnsi="Times New Roman"/>
                <w:sz w:val="20"/>
                <w:szCs w:val="20"/>
                <w:lang w:val="en-US"/>
              </w:rPr>
            </w:pPr>
            <w:r w:rsidRPr="00572274">
              <w:rPr>
                <w:rFonts w:ascii="Times New Roman" w:hAnsi="Times New Roman"/>
                <w:sz w:val="20"/>
                <w:szCs w:val="20"/>
                <w:lang w:val="en-US"/>
              </w:rPr>
              <w:t>Median (min, max) change from baseline</w:t>
            </w:r>
          </w:p>
        </w:tc>
        <w:tc>
          <w:tcPr>
            <w:tcW w:w="2268" w:type="dxa"/>
          </w:tcPr>
          <w:p w14:paraId="70181AD3" w14:textId="77777777" w:rsidR="002B57F2" w:rsidRPr="00572274" w:rsidRDefault="0083615C"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−1.0 (−20, 18)</w:t>
            </w:r>
          </w:p>
        </w:tc>
        <w:tc>
          <w:tcPr>
            <w:tcW w:w="283" w:type="dxa"/>
          </w:tcPr>
          <w:p w14:paraId="67C9F727" w14:textId="77777777" w:rsidR="002B57F2" w:rsidRPr="00572274" w:rsidRDefault="002B57F2" w:rsidP="00735A5A">
            <w:pPr>
              <w:spacing w:after="0" w:line="240" w:lineRule="auto"/>
              <w:jc w:val="center"/>
              <w:rPr>
                <w:rFonts w:ascii="Times New Roman" w:hAnsi="Times New Roman"/>
                <w:sz w:val="18"/>
                <w:szCs w:val="18"/>
                <w:lang w:val="en-US"/>
              </w:rPr>
            </w:pPr>
          </w:p>
        </w:tc>
        <w:tc>
          <w:tcPr>
            <w:tcW w:w="2268" w:type="dxa"/>
          </w:tcPr>
          <w:p w14:paraId="4A1B7F97" w14:textId="77777777" w:rsidR="002B57F2" w:rsidRPr="00572274" w:rsidRDefault="0083615C"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0.0 (−23, 19)</w:t>
            </w:r>
          </w:p>
        </w:tc>
        <w:tc>
          <w:tcPr>
            <w:tcW w:w="284" w:type="dxa"/>
          </w:tcPr>
          <w:p w14:paraId="1BFA9754" w14:textId="77777777" w:rsidR="002B57F2" w:rsidRPr="00572274" w:rsidRDefault="002B57F2" w:rsidP="00735A5A">
            <w:pPr>
              <w:spacing w:after="0" w:line="240" w:lineRule="auto"/>
              <w:jc w:val="center"/>
              <w:rPr>
                <w:rFonts w:ascii="Times New Roman" w:hAnsi="Times New Roman"/>
                <w:sz w:val="18"/>
                <w:szCs w:val="18"/>
                <w:lang w:val="en-US"/>
              </w:rPr>
            </w:pPr>
          </w:p>
        </w:tc>
        <w:tc>
          <w:tcPr>
            <w:tcW w:w="1874" w:type="dxa"/>
          </w:tcPr>
          <w:p w14:paraId="778C3253" w14:textId="77777777" w:rsidR="002B57F2" w:rsidRPr="00572274" w:rsidRDefault="0083615C"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0.0 (−23, 18)</w:t>
            </w:r>
          </w:p>
        </w:tc>
      </w:tr>
      <w:tr w:rsidR="002B57F2" w:rsidRPr="002B57F2" w14:paraId="6B4D0020" w14:textId="77777777" w:rsidTr="00AB5365">
        <w:tc>
          <w:tcPr>
            <w:tcW w:w="2235" w:type="dxa"/>
          </w:tcPr>
          <w:p w14:paraId="66A4BED7" w14:textId="77777777" w:rsidR="002B57F2" w:rsidRPr="00572274" w:rsidRDefault="00735A5A" w:rsidP="002B57F2">
            <w:pPr>
              <w:spacing w:after="0" w:line="240" w:lineRule="auto"/>
              <w:rPr>
                <w:rFonts w:ascii="Times New Roman" w:hAnsi="Times New Roman"/>
                <w:i/>
                <w:sz w:val="20"/>
                <w:szCs w:val="20"/>
                <w:vertAlign w:val="superscript"/>
                <w:lang w:val="en-US"/>
              </w:rPr>
            </w:pPr>
            <w:r w:rsidRPr="00572274">
              <w:rPr>
                <w:rFonts w:ascii="Times New Roman" w:hAnsi="Times New Roman"/>
                <w:i/>
                <w:sz w:val="20"/>
                <w:szCs w:val="20"/>
                <w:lang w:val="en-US"/>
              </w:rPr>
              <w:t>Non-relapsing subjects</w:t>
            </w:r>
            <w:r w:rsidRPr="00572274">
              <w:rPr>
                <w:rFonts w:ascii="Times New Roman" w:hAnsi="Times New Roman"/>
                <w:i/>
                <w:sz w:val="20"/>
                <w:szCs w:val="20"/>
                <w:vertAlign w:val="superscript"/>
                <w:lang w:val="en-US"/>
              </w:rPr>
              <w:t>$</w:t>
            </w:r>
          </w:p>
        </w:tc>
        <w:tc>
          <w:tcPr>
            <w:tcW w:w="2268" w:type="dxa"/>
          </w:tcPr>
          <w:p w14:paraId="593A28A7" w14:textId="77777777" w:rsidR="002B57F2" w:rsidRPr="00572274" w:rsidRDefault="002B57F2" w:rsidP="00735A5A">
            <w:pPr>
              <w:spacing w:after="0" w:line="240" w:lineRule="auto"/>
              <w:jc w:val="center"/>
              <w:rPr>
                <w:rFonts w:ascii="Times New Roman" w:hAnsi="Times New Roman"/>
                <w:sz w:val="18"/>
                <w:szCs w:val="18"/>
                <w:lang w:val="en-US"/>
              </w:rPr>
            </w:pPr>
          </w:p>
        </w:tc>
        <w:tc>
          <w:tcPr>
            <w:tcW w:w="283" w:type="dxa"/>
          </w:tcPr>
          <w:p w14:paraId="273673C0" w14:textId="77777777" w:rsidR="002B57F2" w:rsidRPr="00572274" w:rsidRDefault="002B57F2" w:rsidP="00735A5A">
            <w:pPr>
              <w:spacing w:after="0" w:line="240" w:lineRule="auto"/>
              <w:jc w:val="center"/>
              <w:rPr>
                <w:rFonts w:ascii="Times New Roman" w:hAnsi="Times New Roman"/>
                <w:sz w:val="18"/>
                <w:szCs w:val="18"/>
                <w:lang w:val="en-US"/>
              </w:rPr>
            </w:pPr>
          </w:p>
        </w:tc>
        <w:tc>
          <w:tcPr>
            <w:tcW w:w="2268" w:type="dxa"/>
          </w:tcPr>
          <w:p w14:paraId="6F03417F" w14:textId="77777777" w:rsidR="002B57F2" w:rsidRPr="00572274" w:rsidRDefault="002B57F2" w:rsidP="00735A5A">
            <w:pPr>
              <w:spacing w:after="0" w:line="240" w:lineRule="auto"/>
              <w:jc w:val="center"/>
              <w:rPr>
                <w:rFonts w:ascii="Times New Roman" w:hAnsi="Times New Roman"/>
                <w:sz w:val="18"/>
                <w:szCs w:val="18"/>
                <w:lang w:val="en-US"/>
              </w:rPr>
            </w:pPr>
          </w:p>
        </w:tc>
        <w:tc>
          <w:tcPr>
            <w:tcW w:w="284" w:type="dxa"/>
          </w:tcPr>
          <w:p w14:paraId="6AF4A08B" w14:textId="77777777" w:rsidR="002B57F2" w:rsidRPr="00572274" w:rsidRDefault="002B57F2" w:rsidP="00735A5A">
            <w:pPr>
              <w:spacing w:after="0" w:line="240" w:lineRule="auto"/>
              <w:jc w:val="center"/>
              <w:rPr>
                <w:rFonts w:ascii="Times New Roman" w:hAnsi="Times New Roman"/>
                <w:sz w:val="18"/>
                <w:szCs w:val="18"/>
                <w:lang w:val="en-US"/>
              </w:rPr>
            </w:pPr>
          </w:p>
        </w:tc>
        <w:tc>
          <w:tcPr>
            <w:tcW w:w="1874" w:type="dxa"/>
          </w:tcPr>
          <w:p w14:paraId="45BFD4A1" w14:textId="77777777" w:rsidR="002B57F2" w:rsidRPr="00572274" w:rsidRDefault="002B57F2" w:rsidP="00735A5A">
            <w:pPr>
              <w:spacing w:after="0" w:line="240" w:lineRule="auto"/>
              <w:jc w:val="center"/>
              <w:rPr>
                <w:rFonts w:ascii="Times New Roman" w:hAnsi="Times New Roman"/>
                <w:sz w:val="18"/>
                <w:szCs w:val="18"/>
                <w:lang w:val="en-US"/>
              </w:rPr>
            </w:pPr>
          </w:p>
        </w:tc>
      </w:tr>
      <w:tr w:rsidR="00735A5A" w:rsidRPr="002B57F2" w14:paraId="10481C28" w14:textId="77777777" w:rsidTr="00AB5365">
        <w:tc>
          <w:tcPr>
            <w:tcW w:w="2235" w:type="dxa"/>
          </w:tcPr>
          <w:p w14:paraId="040AAB16" w14:textId="77777777" w:rsidR="00735A5A" w:rsidRPr="00572274" w:rsidRDefault="00735A5A" w:rsidP="00D20D7B">
            <w:pPr>
              <w:spacing w:after="0" w:line="240" w:lineRule="auto"/>
              <w:rPr>
                <w:rFonts w:ascii="Times New Roman" w:hAnsi="Times New Roman"/>
                <w:sz w:val="20"/>
                <w:szCs w:val="20"/>
                <w:lang w:val="en-US"/>
              </w:rPr>
            </w:pPr>
            <w:r w:rsidRPr="00572274">
              <w:rPr>
                <w:rFonts w:ascii="Times New Roman" w:hAnsi="Times New Roman"/>
                <w:sz w:val="20"/>
                <w:szCs w:val="20"/>
                <w:lang w:val="en-US"/>
              </w:rPr>
              <w:t>LPDO, n</w:t>
            </w:r>
          </w:p>
        </w:tc>
        <w:tc>
          <w:tcPr>
            <w:tcW w:w="2268" w:type="dxa"/>
          </w:tcPr>
          <w:p w14:paraId="28522E5B" w14:textId="77777777" w:rsidR="00735A5A" w:rsidRPr="00572274" w:rsidRDefault="0083615C"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35</w:t>
            </w:r>
          </w:p>
        </w:tc>
        <w:tc>
          <w:tcPr>
            <w:tcW w:w="283" w:type="dxa"/>
          </w:tcPr>
          <w:p w14:paraId="73C917D8" w14:textId="77777777" w:rsidR="00735A5A" w:rsidRPr="00572274" w:rsidRDefault="00735A5A" w:rsidP="00735A5A">
            <w:pPr>
              <w:spacing w:after="0" w:line="240" w:lineRule="auto"/>
              <w:jc w:val="center"/>
              <w:rPr>
                <w:rFonts w:ascii="Times New Roman" w:hAnsi="Times New Roman"/>
                <w:sz w:val="18"/>
                <w:szCs w:val="18"/>
                <w:lang w:val="en-US"/>
              </w:rPr>
            </w:pPr>
          </w:p>
        </w:tc>
        <w:tc>
          <w:tcPr>
            <w:tcW w:w="2268" w:type="dxa"/>
          </w:tcPr>
          <w:p w14:paraId="04A4C1EB" w14:textId="77777777" w:rsidR="00735A5A" w:rsidRPr="00572274" w:rsidRDefault="0083615C"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29</w:t>
            </w:r>
          </w:p>
        </w:tc>
        <w:tc>
          <w:tcPr>
            <w:tcW w:w="284" w:type="dxa"/>
          </w:tcPr>
          <w:p w14:paraId="3FAFFF01" w14:textId="77777777" w:rsidR="00735A5A" w:rsidRPr="00572274" w:rsidRDefault="00735A5A" w:rsidP="00735A5A">
            <w:pPr>
              <w:spacing w:after="0" w:line="240" w:lineRule="auto"/>
              <w:jc w:val="center"/>
              <w:rPr>
                <w:rFonts w:ascii="Times New Roman" w:hAnsi="Times New Roman"/>
                <w:sz w:val="18"/>
                <w:szCs w:val="18"/>
                <w:lang w:val="en-US"/>
              </w:rPr>
            </w:pPr>
          </w:p>
        </w:tc>
        <w:tc>
          <w:tcPr>
            <w:tcW w:w="1874" w:type="dxa"/>
          </w:tcPr>
          <w:p w14:paraId="5DD6B0C3" w14:textId="77777777" w:rsidR="00735A5A" w:rsidRPr="00572274" w:rsidRDefault="0083615C"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38</w:t>
            </w:r>
          </w:p>
        </w:tc>
      </w:tr>
      <w:tr w:rsidR="00735A5A" w:rsidRPr="002B57F2" w14:paraId="4E7DC19C" w14:textId="77777777" w:rsidTr="00AB5365">
        <w:tc>
          <w:tcPr>
            <w:tcW w:w="2235" w:type="dxa"/>
            <w:tcBorders>
              <w:bottom w:val="single" w:sz="4" w:space="0" w:color="auto"/>
            </w:tcBorders>
          </w:tcPr>
          <w:p w14:paraId="396CF2EA" w14:textId="77777777" w:rsidR="00735A5A" w:rsidRPr="00572274" w:rsidRDefault="00735A5A" w:rsidP="00D20D7B">
            <w:pPr>
              <w:spacing w:after="0" w:line="240" w:lineRule="auto"/>
              <w:jc w:val="right"/>
              <w:rPr>
                <w:rFonts w:ascii="Times New Roman" w:hAnsi="Times New Roman"/>
                <w:sz w:val="20"/>
                <w:szCs w:val="20"/>
                <w:lang w:val="en-US"/>
              </w:rPr>
            </w:pPr>
            <w:r w:rsidRPr="00572274">
              <w:rPr>
                <w:rFonts w:ascii="Times New Roman" w:hAnsi="Times New Roman"/>
                <w:sz w:val="20"/>
                <w:szCs w:val="20"/>
                <w:lang w:val="en-US"/>
              </w:rPr>
              <w:t>Median (min, max) change from baseline</w:t>
            </w:r>
          </w:p>
        </w:tc>
        <w:tc>
          <w:tcPr>
            <w:tcW w:w="2268" w:type="dxa"/>
            <w:tcBorders>
              <w:bottom w:val="single" w:sz="4" w:space="0" w:color="auto"/>
            </w:tcBorders>
          </w:tcPr>
          <w:p w14:paraId="23AFC052" w14:textId="77777777" w:rsidR="00735A5A" w:rsidRPr="00572274" w:rsidRDefault="0083615C"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0.0 (−7, 18)</w:t>
            </w:r>
          </w:p>
        </w:tc>
        <w:tc>
          <w:tcPr>
            <w:tcW w:w="283" w:type="dxa"/>
            <w:tcBorders>
              <w:bottom w:val="single" w:sz="4" w:space="0" w:color="auto"/>
            </w:tcBorders>
          </w:tcPr>
          <w:p w14:paraId="2871BDF1" w14:textId="77777777" w:rsidR="00735A5A" w:rsidRPr="00572274" w:rsidRDefault="00735A5A" w:rsidP="00735A5A">
            <w:pPr>
              <w:spacing w:after="0" w:line="240" w:lineRule="auto"/>
              <w:jc w:val="center"/>
              <w:rPr>
                <w:rFonts w:ascii="Times New Roman" w:hAnsi="Times New Roman"/>
                <w:sz w:val="18"/>
                <w:szCs w:val="18"/>
                <w:lang w:val="en-US"/>
              </w:rPr>
            </w:pPr>
          </w:p>
        </w:tc>
        <w:tc>
          <w:tcPr>
            <w:tcW w:w="2268" w:type="dxa"/>
            <w:tcBorders>
              <w:bottom w:val="single" w:sz="4" w:space="0" w:color="auto"/>
            </w:tcBorders>
          </w:tcPr>
          <w:p w14:paraId="2E908A36" w14:textId="77777777" w:rsidR="00735A5A" w:rsidRPr="00572274" w:rsidRDefault="0083615C"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0.0 (−4, 19)</w:t>
            </w:r>
          </w:p>
        </w:tc>
        <w:tc>
          <w:tcPr>
            <w:tcW w:w="284" w:type="dxa"/>
            <w:tcBorders>
              <w:bottom w:val="single" w:sz="4" w:space="0" w:color="auto"/>
            </w:tcBorders>
          </w:tcPr>
          <w:p w14:paraId="7A131447" w14:textId="77777777" w:rsidR="00735A5A" w:rsidRPr="00572274" w:rsidRDefault="00735A5A" w:rsidP="00735A5A">
            <w:pPr>
              <w:spacing w:after="0" w:line="240" w:lineRule="auto"/>
              <w:jc w:val="center"/>
              <w:rPr>
                <w:rFonts w:ascii="Times New Roman" w:hAnsi="Times New Roman"/>
                <w:sz w:val="18"/>
                <w:szCs w:val="18"/>
                <w:lang w:val="en-US"/>
              </w:rPr>
            </w:pPr>
          </w:p>
        </w:tc>
        <w:tc>
          <w:tcPr>
            <w:tcW w:w="1874" w:type="dxa"/>
            <w:tcBorders>
              <w:bottom w:val="single" w:sz="4" w:space="0" w:color="auto"/>
            </w:tcBorders>
          </w:tcPr>
          <w:p w14:paraId="48FDDFC1" w14:textId="77777777" w:rsidR="00735A5A" w:rsidRPr="00572274" w:rsidRDefault="0083615C"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0.0 (−7, 18)</w:t>
            </w:r>
          </w:p>
        </w:tc>
      </w:tr>
      <w:tr w:rsidR="0083615C" w:rsidRPr="002B57F2" w14:paraId="4F0AEF2B" w14:textId="77777777" w:rsidTr="00AB5365">
        <w:tc>
          <w:tcPr>
            <w:tcW w:w="9212" w:type="dxa"/>
            <w:gridSpan w:val="6"/>
            <w:tcBorders>
              <w:top w:val="single" w:sz="4" w:space="0" w:color="auto"/>
              <w:bottom w:val="single" w:sz="4" w:space="0" w:color="auto"/>
            </w:tcBorders>
            <w:shd w:val="clear" w:color="auto" w:fill="D9D9D9" w:themeFill="background1" w:themeFillShade="D9"/>
          </w:tcPr>
          <w:p w14:paraId="497956FC" w14:textId="77777777" w:rsidR="0083615C" w:rsidRPr="00572274" w:rsidRDefault="0083615C" w:rsidP="0083615C">
            <w:pPr>
              <w:spacing w:after="0" w:line="240" w:lineRule="auto"/>
              <w:rPr>
                <w:rFonts w:ascii="Times New Roman" w:hAnsi="Times New Roman"/>
                <w:b/>
                <w:sz w:val="20"/>
                <w:szCs w:val="20"/>
                <w:lang w:val="en-US"/>
              </w:rPr>
            </w:pPr>
            <w:r w:rsidRPr="00572274">
              <w:rPr>
                <w:rFonts w:ascii="Times New Roman" w:hAnsi="Times New Roman"/>
                <w:b/>
                <w:sz w:val="20"/>
                <w:szCs w:val="20"/>
                <w:lang w:val="en-US"/>
              </w:rPr>
              <w:t>I-RODS Centile Score</w:t>
            </w:r>
          </w:p>
        </w:tc>
      </w:tr>
      <w:tr w:rsidR="0083615C" w:rsidRPr="002B57F2" w14:paraId="2AD2E499" w14:textId="77777777" w:rsidTr="00AB5365">
        <w:tc>
          <w:tcPr>
            <w:tcW w:w="2235" w:type="dxa"/>
            <w:tcBorders>
              <w:top w:val="single" w:sz="4" w:space="0" w:color="auto"/>
            </w:tcBorders>
          </w:tcPr>
          <w:p w14:paraId="7186147E" w14:textId="77777777" w:rsidR="0083615C" w:rsidRPr="00572274" w:rsidRDefault="0083615C" w:rsidP="00D20D7B">
            <w:pPr>
              <w:spacing w:after="0" w:line="240" w:lineRule="auto"/>
              <w:rPr>
                <w:rFonts w:ascii="Times New Roman" w:hAnsi="Times New Roman"/>
                <w:sz w:val="20"/>
                <w:szCs w:val="20"/>
                <w:lang w:val="en-US"/>
              </w:rPr>
            </w:pPr>
            <w:r w:rsidRPr="00572274">
              <w:rPr>
                <w:rFonts w:ascii="Times New Roman" w:hAnsi="Times New Roman"/>
                <w:sz w:val="20"/>
                <w:szCs w:val="20"/>
                <w:lang w:val="en-US"/>
              </w:rPr>
              <w:t>Baseline, n</w:t>
            </w:r>
          </w:p>
        </w:tc>
        <w:tc>
          <w:tcPr>
            <w:tcW w:w="2268" w:type="dxa"/>
            <w:tcBorders>
              <w:top w:val="single" w:sz="4" w:space="0" w:color="auto"/>
            </w:tcBorders>
          </w:tcPr>
          <w:p w14:paraId="3FCD17BD" w14:textId="77777777" w:rsidR="0083615C" w:rsidRPr="00572274" w:rsidRDefault="0083615C"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64</w:t>
            </w:r>
          </w:p>
        </w:tc>
        <w:tc>
          <w:tcPr>
            <w:tcW w:w="283" w:type="dxa"/>
            <w:tcBorders>
              <w:top w:val="single" w:sz="4" w:space="0" w:color="auto"/>
            </w:tcBorders>
          </w:tcPr>
          <w:p w14:paraId="3A149224" w14:textId="77777777" w:rsidR="0083615C" w:rsidRPr="00572274" w:rsidRDefault="0083615C" w:rsidP="00735A5A">
            <w:pPr>
              <w:spacing w:after="0" w:line="240" w:lineRule="auto"/>
              <w:jc w:val="center"/>
              <w:rPr>
                <w:rFonts w:ascii="Times New Roman" w:hAnsi="Times New Roman"/>
                <w:sz w:val="18"/>
                <w:szCs w:val="18"/>
                <w:lang w:val="en-US"/>
              </w:rPr>
            </w:pPr>
          </w:p>
        </w:tc>
        <w:tc>
          <w:tcPr>
            <w:tcW w:w="2268" w:type="dxa"/>
            <w:tcBorders>
              <w:top w:val="single" w:sz="4" w:space="0" w:color="auto"/>
            </w:tcBorders>
          </w:tcPr>
          <w:p w14:paraId="423738CF" w14:textId="77777777" w:rsidR="0083615C" w:rsidRPr="00572274" w:rsidRDefault="0083615C"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62</w:t>
            </w:r>
          </w:p>
        </w:tc>
        <w:tc>
          <w:tcPr>
            <w:tcW w:w="284" w:type="dxa"/>
            <w:tcBorders>
              <w:top w:val="single" w:sz="4" w:space="0" w:color="auto"/>
            </w:tcBorders>
          </w:tcPr>
          <w:p w14:paraId="5B8B2CD9" w14:textId="77777777" w:rsidR="0083615C" w:rsidRPr="00572274" w:rsidRDefault="0083615C" w:rsidP="00735A5A">
            <w:pPr>
              <w:spacing w:after="0" w:line="240" w:lineRule="auto"/>
              <w:jc w:val="center"/>
              <w:rPr>
                <w:rFonts w:ascii="Times New Roman" w:hAnsi="Times New Roman"/>
                <w:sz w:val="18"/>
                <w:szCs w:val="18"/>
                <w:lang w:val="en-US"/>
              </w:rPr>
            </w:pPr>
          </w:p>
        </w:tc>
        <w:tc>
          <w:tcPr>
            <w:tcW w:w="1874" w:type="dxa"/>
            <w:tcBorders>
              <w:top w:val="single" w:sz="4" w:space="0" w:color="auto"/>
            </w:tcBorders>
          </w:tcPr>
          <w:p w14:paraId="05445DE6" w14:textId="77777777" w:rsidR="0083615C" w:rsidRPr="00572274" w:rsidRDefault="0083615C"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71</w:t>
            </w:r>
          </w:p>
        </w:tc>
      </w:tr>
      <w:tr w:rsidR="0083615C" w:rsidRPr="002B57F2" w14:paraId="62905B45" w14:textId="77777777" w:rsidTr="00AB5365">
        <w:tc>
          <w:tcPr>
            <w:tcW w:w="2235" w:type="dxa"/>
            <w:vAlign w:val="center"/>
          </w:tcPr>
          <w:p w14:paraId="77988337" w14:textId="77777777" w:rsidR="0083615C" w:rsidRPr="00572274" w:rsidRDefault="0083615C" w:rsidP="00D20D7B">
            <w:pPr>
              <w:spacing w:after="0" w:line="240" w:lineRule="auto"/>
              <w:jc w:val="right"/>
              <w:rPr>
                <w:rFonts w:ascii="Times New Roman" w:hAnsi="Times New Roman"/>
                <w:sz w:val="20"/>
                <w:szCs w:val="20"/>
                <w:lang w:val="en-US"/>
              </w:rPr>
            </w:pPr>
            <w:r w:rsidRPr="00572274">
              <w:rPr>
                <w:rFonts w:ascii="Times New Roman" w:hAnsi="Times New Roman"/>
                <w:sz w:val="20"/>
                <w:szCs w:val="20"/>
                <w:lang w:val="en-US"/>
              </w:rPr>
              <w:t>Median (min, max)</w:t>
            </w:r>
          </w:p>
        </w:tc>
        <w:tc>
          <w:tcPr>
            <w:tcW w:w="2268" w:type="dxa"/>
          </w:tcPr>
          <w:p w14:paraId="30EED9AE" w14:textId="77777777" w:rsidR="0083615C" w:rsidRPr="00572274" w:rsidRDefault="0083615C"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65.0 (19, 100)</w:t>
            </w:r>
          </w:p>
        </w:tc>
        <w:tc>
          <w:tcPr>
            <w:tcW w:w="283" w:type="dxa"/>
          </w:tcPr>
          <w:p w14:paraId="5621B60F" w14:textId="77777777" w:rsidR="0083615C" w:rsidRPr="00572274" w:rsidRDefault="0083615C" w:rsidP="00735A5A">
            <w:pPr>
              <w:spacing w:after="0" w:line="240" w:lineRule="auto"/>
              <w:jc w:val="center"/>
              <w:rPr>
                <w:rFonts w:ascii="Times New Roman" w:hAnsi="Times New Roman"/>
                <w:sz w:val="18"/>
                <w:szCs w:val="18"/>
                <w:lang w:val="en-US"/>
              </w:rPr>
            </w:pPr>
          </w:p>
        </w:tc>
        <w:tc>
          <w:tcPr>
            <w:tcW w:w="2268" w:type="dxa"/>
          </w:tcPr>
          <w:p w14:paraId="66525316" w14:textId="77777777" w:rsidR="0083615C" w:rsidRPr="00572274" w:rsidRDefault="0083615C"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65.0 (19, 100)</w:t>
            </w:r>
          </w:p>
        </w:tc>
        <w:tc>
          <w:tcPr>
            <w:tcW w:w="284" w:type="dxa"/>
          </w:tcPr>
          <w:p w14:paraId="7F4A5392" w14:textId="77777777" w:rsidR="0083615C" w:rsidRPr="00572274" w:rsidRDefault="0083615C" w:rsidP="00735A5A">
            <w:pPr>
              <w:spacing w:after="0" w:line="240" w:lineRule="auto"/>
              <w:jc w:val="center"/>
              <w:rPr>
                <w:rFonts w:ascii="Times New Roman" w:hAnsi="Times New Roman"/>
                <w:sz w:val="18"/>
                <w:szCs w:val="18"/>
                <w:lang w:val="en-US"/>
              </w:rPr>
            </w:pPr>
          </w:p>
        </w:tc>
        <w:tc>
          <w:tcPr>
            <w:tcW w:w="1874" w:type="dxa"/>
          </w:tcPr>
          <w:p w14:paraId="61750D69" w14:textId="77777777" w:rsidR="0083615C" w:rsidRPr="00572274" w:rsidRDefault="0083615C"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65.0 (19, 100)</w:t>
            </w:r>
          </w:p>
        </w:tc>
      </w:tr>
      <w:tr w:rsidR="0083615C" w:rsidRPr="002B57F2" w14:paraId="68313377" w14:textId="77777777" w:rsidTr="00AB5365">
        <w:tc>
          <w:tcPr>
            <w:tcW w:w="2235" w:type="dxa"/>
          </w:tcPr>
          <w:p w14:paraId="570A5602" w14:textId="77777777" w:rsidR="0083615C" w:rsidRPr="00572274" w:rsidRDefault="0083615C" w:rsidP="00D20D7B">
            <w:pPr>
              <w:spacing w:after="0" w:line="240" w:lineRule="auto"/>
              <w:rPr>
                <w:rFonts w:ascii="Times New Roman" w:hAnsi="Times New Roman"/>
                <w:sz w:val="20"/>
                <w:szCs w:val="20"/>
                <w:lang w:val="en-US"/>
              </w:rPr>
            </w:pPr>
            <w:r w:rsidRPr="00572274">
              <w:rPr>
                <w:rFonts w:ascii="Times New Roman" w:hAnsi="Times New Roman"/>
                <w:sz w:val="20"/>
                <w:szCs w:val="20"/>
                <w:lang w:val="en-US"/>
              </w:rPr>
              <w:t>Relapse Visit</w:t>
            </w:r>
            <w:r w:rsidRPr="00572274">
              <w:rPr>
                <w:rFonts w:ascii="Times New Roman" w:hAnsi="Times New Roman"/>
                <w:sz w:val="20"/>
                <w:szCs w:val="20"/>
                <w:vertAlign w:val="superscript"/>
                <w:lang w:val="en-US"/>
              </w:rPr>
              <w:t>&amp;</w:t>
            </w:r>
            <w:r w:rsidRPr="00572274">
              <w:rPr>
                <w:rFonts w:ascii="Times New Roman" w:hAnsi="Times New Roman"/>
                <w:sz w:val="20"/>
                <w:szCs w:val="20"/>
                <w:lang w:val="en-US"/>
              </w:rPr>
              <w:t>, n</w:t>
            </w:r>
          </w:p>
        </w:tc>
        <w:tc>
          <w:tcPr>
            <w:tcW w:w="2268" w:type="dxa"/>
          </w:tcPr>
          <w:p w14:paraId="429272CD" w14:textId="77777777" w:rsidR="0083615C" w:rsidRPr="00572274" w:rsidRDefault="0083615C"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33</w:t>
            </w:r>
          </w:p>
        </w:tc>
        <w:tc>
          <w:tcPr>
            <w:tcW w:w="283" w:type="dxa"/>
          </w:tcPr>
          <w:p w14:paraId="074B07C8" w14:textId="77777777" w:rsidR="0083615C" w:rsidRPr="00572274" w:rsidRDefault="0083615C" w:rsidP="00735A5A">
            <w:pPr>
              <w:spacing w:after="0" w:line="240" w:lineRule="auto"/>
              <w:jc w:val="center"/>
              <w:rPr>
                <w:rFonts w:ascii="Times New Roman" w:hAnsi="Times New Roman"/>
                <w:sz w:val="18"/>
                <w:szCs w:val="18"/>
                <w:lang w:val="en-US"/>
              </w:rPr>
            </w:pPr>
          </w:p>
        </w:tc>
        <w:tc>
          <w:tcPr>
            <w:tcW w:w="2268" w:type="dxa"/>
          </w:tcPr>
          <w:p w14:paraId="647626F2" w14:textId="77777777" w:rsidR="0083615C" w:rsidRPr="00572274" w:rsidRDefault="0083615C"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7</w:t>
            </w:r>
          </w:p>
        </w:tc>
        <w:tc>
          <w:tcPr>
            <w:tcW w:w="284" w:type="dxa"/>
          </w:tcPr>
          <w:p w14:paraId="23C100F6" w14:textId="77777777" w:rsidR="0083615C" w:rsidRPr="00572274" w:rsidRDefault="0083615C" w:rsidP="00735A5A">
            <w:pPr>
              <w:spacing w:after="0" w:line="240" w:lineRule="auto"/>
              <w:jc w:val="center"/>
              <w:rPr>
                <w:rFonts w:ascii="Times New Roman" w:hAnsi="Times New Roman"/>
                <w:sz w:val="18"/>
                <w:szCs w:val="18"/>
                <w:vertAlign w:val="superscript"/>
                <w:lang w:val="en-US"/>
              </w:rPr>
            </w:pPr>
          </w:p>
        </w:tc>
        <w:tc>
          <w:tcPr>
            <w:tcW w:w="1874" w:type="dxa"/>
          </w:tcPr>
          <w:p w14:paraId="3E4E9830" w14:textId="77777777" w:rsidR="0083615C" w:rsidRPr="00572274" w:rsidRDefault="0083615C"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39</w:t>
            </w:r>
          </w:p>
        </w:tc>
      </w:tr>
      <w:tr w:rsidR="0083615C" w:rsidRPr="002B57F2" w14:paraId="3E521475" w14:textId="77777777" w:rsidTr="00AB5365">
        <w:tc>
          <w:tcPr>
            <w:tcW w:w="2235" w:type="dxa"/>
            <w:vAlign w:val="center"/>
          </w:tcPr>
          <w:p w14:paraId="429047C1" w14:textId="77777777" w:rsidR="0083615C" w:rsidRPr="00572274" w:rsidRDefault="0083615C" w:rsidP="00D20D7B">
            <w:pPr>
              <w:spacing w:after="0" w:line="240" w:lineRule="auto"/>
              <w:jc w:val="right"/>
              <w:rPr>
                <w:rFonts w:ascii="Times New Roman" w:hAnsi="Times New Roman"/>
                <w:sz w:val="20"/>
                <w:szCs w:val="20"/>
                <w:lang w:val="en-US"/>
              </w:rPr>
            </w:pPr>
            <w:r w:rsidRPr="00572274">
              <w:rPr>
                <w:rFonts w:ascii="Times New Roman" w:hAnsi="Times New Roman"/>
                <w:sz w:val="20"/>
                <w:szCs w:val="20"/>
                <w:lang w:val="en-US"/>
              </w:rPr>
              <w:t>Median (min, max) change from baseline</w:t>
            </w:r>
          </w:p>
        </w:tc>
        <w:tc>
          <w:tcPr>
            <w:tcW w:w="2268" w:type="dxa"/>
          </w:tcPr>
          <w:p w14:paraId="341D83B1" w14:textId="77777777" w:rsidR="0083615C" w:rsidRPr="00572274" w:rsidRDefault="0083615C"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−8.0 (−50, 9)</w:t>
            </w:r>
          </w:p>
        </w:tc>
        <w:tc>
          <w:tcPr>
            <w:tcW w:w="283" w:type="dxa"/>
          </w:tcPr>
          <w:p w14:paraId="6B51E933" w14:textId="77777777" w:rsidR="0083615C" w:rsidRPr="00572274" w:rsidRDefault="0083615C" w:rsidP="00735A5A">
            <w:pPr>
              <w:spacing w:after="0" w:line="240" w:lineRule="auto"/>
              <w:jc w:val="center"/>
              <w:rPr>
                <w:rFonts w:ascii="Times New Roman" w:hAnsi="Times New Roman"/>
                <w:sz w:val="18"/>
                <w:szCs w:val="18"/>
                <w:lang w:val="en-US"/>
              </w:rPr>
            </w:pPr>
          </w:p>
        </w:tc>
        <w:tc>
          <w:tcPr>
            <w:tcW w:w="2268" w:type="dxa"/>
          </w:tcPr>
          <w:p w14:paraId="406C49CE" w14:textId="77777777" w:rsidR="0083615C" w:rsidRPr="00572274" w:rsidRDefault="0083615C"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−13.0 (−58, 8)</w:t>
            </w:r>
          </w:p>
        </w:tc>
        <w:tc>
          <w:tcPr>
            <w:tcW w:w="284" w:type="dxa"/>
          </w:tcPr>
          <w:p w14:paraId="15583C7B" w14:textId="77777777" w:rsidR="0083615C" w:rsidRPr="00572274" w:rsidRDefault="0083615C" w:rsidP="00735A5A">
            <w:pPr>
              <w:spacing w:after="0" w:line="240" w:lineRule="auto"/>
              <w:jc w:val="center"/>
              <w:rPr>
                <w:rFonts w:ascii="Times New Roman" w:hAnsi="Times New Roman"/>
                <w:sz w:val="18"/>
                <w:szCs w:val="18"/>
                <w:lang w:val="en-US"/>
              </w:rPr>
            </w:pPr>
          </w:p>
        </w:tc>
        <w:tc>
          <w:tcPr>
            <w:tcW w:w="1874" w:type="dxa"/>
          </w:tcPr>
          <w:p w14:paraId="7514E996" w14:textId="77777777" w:rsidR="0083615C" w:rsidRPr="00572274" w:rsidRDefault="0083615C"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−8.0 (−50, 9)</w:t>
            </w:r>
          </w:p>
        </w:tc>
      </w:tr>
      <w:tr w:rsidR="0083615C" w:rsidRPr="002B57F2" w14:paraId="295A22B3" w14:textId="77777777" w:rsidTr="00AB5365">
        <w:tc>
          <w:tcPr>
            <w:tcW w:w="2235" w:type="dxa"/>
          </w:tcPr>
          <w:p w14:paraId="6DE794CF" w14:textId="77777777" w:rsidR="0083615C" w:rsidRPr="00572274" w:rsidRDefault="0083615C" w:rsidP="00D20D7B">
            <w:pPr>
              <w:spacing w:after="0" w:line="240" w:lineRule="auto"/>
              <w:rPr>
                <w:rFonts w:ascii="Times New Roman" w:hAnsi="Times New Roman"/>
                <w:sz w:val="20"/>
                <w:szCs w:val="20"/>
                <w:lang w:val="en-US"/>
              </w:rPr>
            </w:pPr>
            <w:r w:rsidRPr="00572274">
              <w:rPr>
                <w:rFonts w:ascii="Times New Roman" w:hAnsi="Times New Roman"/>
                <w:sz w:val="20"/>
                <w:szCs w:val="20"/>
                <w:lang w:val="en-US"/>
              </w:rPr>
              <w:t>4 weeks after relapse</w:t>
            </w:r>
            <w:r w:rsidRPr="00572274">
              <w:rPr>
                <w:rFonts w:ascii="Times New Roman" w:hAnsi="Times New Roman"/>
                <w:sz w:val="20"/>
                <w:szCs w:val="20"/>
                <w:vertAlign w:val="superscript"/>
                <w:lang w:val="en-US"/>
              </w:rPr>
              <w:t>#</w:t>
            </w:r>
            <w:r w:rsidRPr="00572274">
              <w:rPr>
                <w:rFonts w:ascii="Times New Roman" w:hAnsi="Times New Roman"/>
                <w:sz w:val="20"/>
                <w:szCs w:val="20"/>
                <w:lang w:val="en-US"/>
              </w:rPr>
              <w:t>, n</w:t>
            </w:r>
          </w:p>
        </w:tc>
        <w:tc>
          <w:tcPr>
            <w:tcW w:w="2268" w:type="dxa"/>
          </w:tcPr>
          <w:p w14:paraId="6844ADE7" w14:textId="77777777" w:rsidR="0083615C" w:rsidRPr="00572274" w:rsidRDefault="0083615C"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30</w:t>
            </w:r>
          </w:p>
        </w:tc>
        <w:tc>
          <w:tcPr>
            <w:tcW w:w="283" w:type="dxa"/>
          </w:tcPr>
          <w:p w14:paraId="2DD0558E" w14:textId="77777777" w:rsidR="0083615C" w:rsidRPr="00572274" w:rsidRDefault="0083615C" w:rsidP="00735A5A">
            <w:pPr>
              <w:spacing w:after="0" w:line="240" w:lineRule="auto"/>
              <w:jc w:val="center"/>
              <w:rPr>
                <w:rFonts w:ascii="Times New Roman" w:hAnsi="Times New Roman"/>
                <w:sz w:val="18"/>
                <w:szCs w:val="18"/>
                <w:lang w:val="en-US"/>
              </w:rPr>
            </w:pPr>
          </w:p>
        </w:tc>
        <w:tc>
          <w:tcPr>
            <w:tcW w:w="2268" w:type="dxa"/>
          </w:tcPr>
          <w:p w14:paraId="2C6EEBE0" w14:textId="77777777" w:rsidR="0083615C" w:rsidRPr="00572274" w:rsidRDefault="0083615C"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3</w:t>
            </w:r>
          </w:p>
        </w:tc>
        <w:tc>
          <w:tcPr>
            <w:tcW w:w="284" w:type="dxa"/>
          </w:tcPr>
          <w:p w14:paraId="365BA833" w14:textId="77777777" w:rsidR="0083615C" w:rsidRPr="00572274" w:rsidRDefault="0083615C" w:rsidP="00735A5A">
            <w:pPr>
              <w:spacing w:after="0" w:line="240" w:lineRule="auto"/>
              <w:jc w:val="center"/>
              <w:rPr>
                <w:rFonts w:ascii="Times New Roman" w:hAnsi="Times New Roman"/>
                <w:sz w:val="18"/>
                <w:szCs w:val="18"/>
                <w:lang w:val="en-US"/>
              </w:rPr>
            </w:pPr>
          </w:p>
        </w:tc>
        <w:tc>
          <w:tcPr>
            <w:tcW w:w="1874" w:type="dxa"/>
          </w:tcPr>
          <w:p w14:paraId="75506C5D" w14:textId="77777777" w:rsidR="0083615C" w:rsidRPr="00572274" w:rsidRDefault="0083615C"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33</w:t>
            </w:r>
          </w:p>
        </w:tc>
      </w:tr>
      <w:tr w:rsidR="0083615C" w:rsidRPr="002B57F2" w14:paraId="296A082D" w14:textId="77777777" w:rsidTr="00AB5365">
        <w:tc>
          <w:tcPr>
            <w:tcW w:w="2235" w:type="dxa"/>
            <w:vAlign w:val="center"/>
          </w:tcPr>
          <w:p w14:paraId="01F1EAB3" w14:textId="77777777" w:rsidR="0083615C" w:rsidRPr="00572274" w:rsidRDefault="0083615C" w:rsidP="00D20D7B">
            <w:pPr>
              <w:spacing w:after="0" w:line="240" w:lineRule="auto"/>
              <w:jc w:val="right"/>
              <w:rPr>
                <w:rFonts w:ascii="Times New Roman" w:hAnsi="Times New Roman"/>
                <w:sz w:val="20"/>
                <w:szCs w:val="20"/>
                <w:lang w:val="en-US"/>
              </w:rPr>
            </w:pPr>
            <w:r w:rsidRPr="00572274">
              <w:rPr>
                <w:rFonts w:ascii="Times New Roman" w:hAnsi="Times New Roman"/>
                <w:sz w:val="20"/>
                <w:szCs w:val="20"/>
                <w:lang w:val="en-US"/>
              </w:rPr>
              <w:t>Median (min, max) change from baseline</w:t>
            </w:r>
          </w:p>
        </w:tc>
        <w:tc>
          <w:tcPr>
            <w:tcW w:w="2268" w:type="dxa"/>
          </w:tcPr>
          <w:p w14:paraId="38C574F3" w14:textId="77777777" w:rsidR="0083615C" w:rsidRPr="00572274" w:rsidRDefault="0083615C"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−0.5 (−37, 21)</w:t>
            </w:r>
          </w:p>
        </w:tc>
        <w:tc>
          <w:tcPr>
            <w:tcW w:w="283" w:type="dxa"/>
          </w:tcPr>
          <w:p w14:paraId="0A24504C" w14:textId="77777777" w:rsidR="0083615C" w:rsidRPr="00572274" w:rsidRDefault="0083615C" w:rsidP="00735A5A">
            <w:pPr>
              <w:spacing w:after="0" w:line="240" w:lineRule="auto"/>
              <w:jc w:val="center"/>
              <w:rPr>
                <w:rFonts w:ascii="Times New Roman" w:hAnsi="Times New Roman"/>
                <w:sz w:val="18"/>
                <w:szCs w:val="18"/>
                <w:lang w:val="en-US"/>
              </w:rPr>
            </w:pPr>
          </w:p>
        </w:tc>
        <w:tc>
          <w:tcPr>
            <w:tcW w:w="2268" w:type="dxa"/>
          </w:tcPr>
          <w:p w14:paraId="2E2918B3" w14:textId="77777777" w:rsidR="0083615C" w:rsidRPr="00572274" w:rsidRDefault="0083615C"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−2.0 (−5, 0)</w:t>
            </w:r>
          </w:p>
        </w:tc>
        <w:tc>
          <w:tcPr>
            <w:tcW w:w="284" w:type="dxa"/>
          </w:tcPr>
          <w:p w14:paraId="79A5617E" w14:textId="77777777" w:rsidR="0083615C" w:rsidRPr="00572274" w:rsidRDefault="0083615C" w:rsidP="00735A5A">
            <w:pPr>
              <w:spacing w:after="0" w:line="240" w:lineRule="auto"/>
              <w:jc w:val="center"/>
              <w:rPr>
                <w:rFonts w:ascii="Times New Roman" w:hAnsi="Times New Roman"/>
                <w:sz w:val="18"/>
                <w:szCs w:val="18"/>
                <w:lang w:val="en-US"/>
              </w:rPr>
            </w:pPr>
          </w:p>
        </w:tc>
        <w:tc>
          <w:tcPr>
            <w:tcW w:w="1874" w:type="dxa"/>
          </w:tcPr>
          <w:p w14:paraId="589A1024" w14:textId="77777777" w:rsidR="0083615C" w:rsidRPr="00572274" w:rsidRDefault="0083615C"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−1.0 (−37, 21)</w:t>
            </w:r>
          </w:p>
        </w:tc>
      </w:tr>
      <w:tr w:rsidR="0083615C" w:rsidRPr="002B57F2" w14:paraId="2F3B20AE" w14:textId="77777777" w:rsidTr="00AB5365">
        <w:tc>
          <w:tcPr>
            <w:tcW w:w="2235" w:type="dxa"/>
          </w:tcPr>
          <w:p w14:paraId="63C86AAE" w14:textId="77777777" w:rsidR="0083615C" w:rsidRPr="00572274" w:rsidRDefault="0083615C" w:rsidP="00D20D7B">
            <w:pPr>
              <w:spacing w:after="0" w:line="240" w:lineRule="auto"/>
              <w:rPr>
                <w:rFonts w:ascii="Times New Roman" w:hAnsi="Times New Roman"/>
                <w:sz w:val="20"/>
                <w:szCs w:val="20"/>
                <w:lang w:val="en-US"/>
              </w:rPr>
            </w:pPr>
            <w:r w:rsidRPr="00572274">
              <w:rPr>
                <w:rFonts w:ascii="Times New Roman" w:hAnsi="Times New Roman"/>
                <w:sz w:val="20"/>
                <w:szCs w:val="20"/>
                <w:lang w:val="en-US"/>
              </w:rPr>
              <w:t>LPDO, n</w:t>
            </w:r>
          </w:p>
        </w:tc>
        <w:tc>
          <w:tcPr>
            <w:tcW w:w="2268" w:type="dxa"/>
          </w:tcPr>
          <w:p w14:paraId="1AB1883A" w14:textId="77777777" w:rsidR="0083615C" w:rsidRPr="00572274" w:rsidRDefault="0083615C"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63</w:t>
            </w:r>
          </w:p>
        </w:tc>
        <w:tc>
          <w:tcPr>
            <w:tcW w:w="283" w:type="dxa"/>
          </w:tcPr>
          <w:p w14:paraId="27C3EBF1" w14:textId="77777777" w:rsidR="0083615C" w:rsidRPr="00572274" w:rsidRDefault="0083615C" w:rsidP="00735A5A">
            <w:pPr>
              <w:spacing w:after="0" w:line="240" w:lineRule="auto"/>
              <w:jc w:val="center"/>
              <w:rPr>
                <w:rFonts w:ascii="Times New Roman" w:hAnsi="Times New Roman"/>
                <w:sz w:val="18"/>
                <w:szCs w:val="18"/>
                <w:lang w:val="en-US"/>
              </w:rPr>
            </w:pPr>
          </w:p>
        </w:tc>
        <w:tc>
          <w:tcPr>
            <w:tcW w:w="2268" w:type="dxa"/>
          </w:tcPr>
          <w:p w14:paraId="223F5259" w14:textId="77777777" w:rsidR="0083615C" w:rsidRPr="00572274" w:rsidRDefault="0083615C"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62</w:t>
            </w:r>
          </w:p>
        </w:tc>
        <w:tc>
          <w:tcPr>
            <w:tcW w:w="284" w:type="dxa"/>
          </w:tcPr>
          <w:p w14:paraId="7246D2FB" w14:textId="77777777" w:rsidR="0083615C" w:rsidRPr="00572274" w:rsidRDefault="0083615C" w:rsidP="00735A5A">
            <w:pPr>
              <w:spacing w:after="0" w:line="240" w:lineRule="auto"/>
              <w:jc w:val="center"/>
              <w:rPr>
                <w:rFonts w:ascii="Times New Roman" w:hAnsi="Times New Roman"/>
                <w:sz w:val="18"/>
                <w:szCs w:val="18"/>
                <w:lang w:val="en-US"/>
              </w:rPr>
            </w:pPr>
          </w:p>
        </w:tc>
        <w:tc>
          <w:tcPr>
            <w:tcW w:w="1874" w:type="dxa"/>
          </w:tcPr>
          <w:p w14:paraId="2218DF4C" w14:textId="77777777" w:rsidR="0083615C" w:rsidRPr="00572274" w:rsidRDefault="0083615C"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71</w:t>
            </w:r>
          </w:p>
        </w:tc>
      </w:tr>
      <w:tr w:rsidR="0083615C" w:rsidRPr="002B57F2" w14:paraId="55398C71" w14:textId="77777777" w:rsidTr="00AB5365">
        <w:tc>
          <w:tcPr>
            <w:tcW w:w="2235" w:type="dxa"/>
          </w:tcPr>
          <w:p w14:paraId="0A618449" w14:textId="77777777" w:rsidR="0083615C" w:rsidRPr="00572274" w:rsidRDefault="0083615C" w:rsidP="00D20D7B">
            <w:pPr>
              <w:spacing w:after="0" w:line="240" w:lineRule="auto"/>
              <w:jc w:val="right"/>
              <w:rPr>
                <w:rFonts w:ascii="Times New Roman" w:hAnsi="Times New Roman"/>
                <w:sz w:val="20"/>
                <w:szCs w:val="20"/>
                <w:lang w:val="en-US"/>
              </w:rPr>
            </w:pPr>
            <w:r w:rsidRPr="00572274">
              <w:rPr>
                <w:rFonts w:ascii="Times New Roman" w:hAnsi="Times New Roman"/>
                <w:sz w:val="20"/>
                <w:szCs w:val="20"/>
                <w:lang w:val="en-US"/>
              </w:rPr>
              <w:t>Median (min, max) change from baseline</w:t>
            </w:r>
          </w:p>
        </w:tc>
        <w:tc>
          <w:tcPr>
            <w:tcW w:w="2268" w:type="dxa"/>
          </w:tcPr>
          <w:p w14:paraId="5A1CAC86" w14:textId="77777777" w:rsidR="0083615C" w:rsidRPr="00572274" w:rsidRDefault="0083615C"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−3.0 (−50, 9)</w:t>
            </w:r>
          </w:p>
        </w:tc>
        <w:tc>
          <w:tcPr>
            <w:tcW w:w="283" w:type="dxa"/>
          </w:tcPr>
          <w:p w14:paraId="19137FE0" w14:textId="77777777" w:rsidR="0083615C" w:rsidRPr="00572274" w:rsidRDefault="0083615C" w:rsidP="00735A5A">
            <w:pPr>
              <w:spacing w:after="0" w:line="240" w:lineRule="auto"/>
              <w:jc w:val="center"/>
              <w:rPr>
                <w:rFonts w:ascii="Times New Roman" w:hAnsi="Times New Roman"/>
                <w:sz w:val="18"/>
                <w:szCs w:val="18"/>
                <w:lang w:val="en-US"/>
              </w:rPr>
            </w:pPr>
          </w:p>
        </w:tc>
        <w:tc>
          <w:tcPr>
            <w:tcW w:w="2268" w:type="dxa"/>
          </w:tcPr>
          <w:p w14:paraId="1C1D7D22" w14:textId="77777777" w:rsidR="0083615C" w:rsidRPr="00572274" w:rsidRDefault="0083615C"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0.0 (−76, 33)</w:t>
            </w:r>
          </w:p>
        </w:tc>
        <w:tc>
          <w:tcPr>
            <w:tcW w:w="284" w:type="dxa"/>
          </w:tcPr>
          <w:p w14:paraId="32564324" w14:textId="77777777" w:rsidR="0083615C" w:rsidRPr="00572274" w:rsidRDefault="0083615C" w:rsidP="00735A5A">
            <w:pPr>
              <w:spacing w:after="0" w:line="240" w:lineRule="auto"/>
              <w:jc w:val="center"/>
              <w:rPr>
                <w:rFonts w:ascii="Times New Roman" w:hAnsi="Times New Roman"/>
                <w:sz w:val="18"/>
                <w:szCs w:val="18"/>
                <w:lang w:val="en-US"/>
              </w:rPr>
            </w:pPr>
          </w:p>
        </w:tc>
        <w:tc>
          <w:tcPr>
            <w:tcW w:w="1874" w:type="dxa"/>
          </w:tcPr>
          <w:p w14:paraId="325A81FD" w14:textId="77777777" w:rsidR="0083615C" w:rsidRPr="00572274" w:rsidRDefault="000B5021"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0.0 (−76, 33)</w:t>
            </w:r>
          </w:p>
        </w:tc>
      </w:tr>
      <w:tr w:rsidR="0083615C" w:rsidRPr="002B57F2" w14:paraId="4AAD8F25" w14:textId="77777777" w:rsidTr="00AB5365">
        <w:tc>
          <w:tcPr>
            <w:tcW w:w="2235" w:type="dxa"/>
          </w:tcPr>
          <w:p w14:paraId="1BCDBA79" w14:textId="77777777" w:rsidR="0083615C" w:rsidRPr="00572274" w:rsidRDefault="0083615C" w:rsidP="00D20D7B">
            <w:pPr>
              <w:spacing w:after="0" w:line="240" w:lineRule="auto"/>
              <w:rPr>
                <w:rFonts w:ascii="Times New Roman" w:hAnsi="Times New Roman"/>
                <w:i/>
                <w:sz w:val="20"/>
                <w:szCs w:val="20"/>
                <w:vertAlign w:val="superscript"/>
                <w:lang w:val="en-US"/>
              </w:rPr>
            </w:pPr>
            <w:r w:rsidRPr="00572274">
              <w:rPr>
                <w:rFonts w:ascii="Times New Roman" w:hAnsi="Times New Roman"/>
                <w:i/>
                <w:sz w:val="20"/>
                <w:szCs w:val="20"/>
                <w:lang w:val="en-US"/>
              </w:rPr>
              <w:t>Non-relapsing subjects</w:t>
            </w:r>
            <w:r w:rsidRPr="00572274">
              <w:rPr>
                <w:rFonts w:ascii="Times New Roman" w:hAnsi="Times New Roman"/>
                <w:i/>
                <w:sz w:val="20"/>
                <w:szCs w:val="20"/>
                <w:vertAlign w:val="superscript"/>
                <w:lang w:val="en-US"/>
              </w:rPr>
              <w:t>$</w:t>
            </w:r>
          </w:p>
        </w:tc>
        <w:tc>
          <w:tcPr>
            <w:tcW w:w="2268" w:type="dxa"/>
          </w:tcPr>
          <w:p w14:paraId="3E776B41" w14:textId="77777777" w:rsidR="0083615C" w:rsidRPr="00572274" w:rsidRDefault="0083615C" w:rsidP="00735A5A">
            <w:pPr>
              <w:spacing w:after="0" w:line="240" w:lineRule="auto"/>
              <w:jc w:val="center"/>
              <w:rPr>
                <w:rFonts w:ascii="Times New Roman" w:hAnsi="Times New Roman"/>
                <w:sz w:val="18"/>
                <w:szCs w:val="18"/>
                <w:lang w:val="en-US"/>
              </w:rPr>
            </w:pPr>
          </w:p>
        </w:tc>
        <w:tc>
          <w:tcPr>
            <w:tcW w:w="283" w:type="dxa"/>
          </w:tcPr>
          <w:p w14:paraId="065A7867" w14:textId="77777777" w:rsidR="0083615C" w:rsidRPr="00572274" w:rsidRDefault="0083615C" w:rsidP="00735A5A">
            <w:pPr>
              <w:spacing w:after="0" w:line="240" w:lineRule="auto"/>
              <w:jc w:val="center"/>
              <w:rPr>
                <w:rFonts w:ascii="Times New Roman" w:hAnsi="Times New Roman"/>
                <w:sz w:val="18"/>
                <w:szCs w:val="18"/>
                <w:lang w:val="en-US"/>
              </w:rPr>
            </w:pPr>
          </w:p>
        </w:tc>
        <w:tc>
          <w:tcPr>
            <w:tcW w:w="2268" w:type="dxa"/>
          </w:tcPr>
          <w:p w14:paraId="57C9CE73" w14:textId="77777777" w:rsidR="0083615C" w:rsidRPr="00572274" w:rsidRDefault="0083615C" w:rsidP="00735A5A">
            <w:pPr>
              <w:spacing w:after="0" w:line="240" w:lineRule="auto"/>
              <w:jc w:val="center"/>
              <w:rPr>
                <w:rFonts w:ascii="Times New Roman" w:hAnsi="Times New Roman"/>
                <w:sz w:val="18"/>
                <w:szCs w:val="18"/>
                <w:lang w:val="en-US"/>
              </w:rPr>
            </w:pPr>
          </w:p>
        </w:tc>
        <w:tc>
          <w:tcPr>
            <w:tcW w:w="284" w:type="dxa"/>
          </w:tcPr>
          <w:p w14:paraId="7401F31B" w14:textId="77777777" w:rsidR="0083615C" w:rsidRPr="00572274" w:rsidRDefault="0083615C" w:rsidP="00735A5A">
            <w:pPr>
              <w:spacing w:after="0" w:line="240" w:lineRule="auto"/>
              <w:jc w:val="center"/>
              <w:rPr>
                <w:rFonts w:ascii="Times New Roman" w:hAnsi="Times New Roman"/>
                <w:sz w:val="18"/>
                <w:szCs w:val="18"/>
                <w:lang w:val="en-US"/>
              </w:rPr>
            </w:pPr>
          </w:p>
        </w:tc>
        <w:tc>
          <w:tcPr>
            <w:tcW w:w="1874" w:type="dxa"/>
          </w:tcPr>
          <w:p w14:paraId="09D85124" w14:textId="77777777" w:rsidR="0083615C" w:rsidRPr="00572274" w:rsidRDefault="0083615C" w:rsidP="00735A5A">
            <w:pPr>
              <w:spacing w:after="0" w:line="240" w:lineRule="auto"/>
              <w:jc w:val="center"/>
              <w:rPr>
                <w:rFonts w:ascii="Times New Roman" w:hAnsi="Times New Roman"/>
                <w:sz w:val="18"/>
                <w:szCs w:val="18"/>
                <w:lang w:val="en-US"/>
              </w:rPr>
            </w:pPr>
          </w:p>
        </w:tc>
      </w:tr>
      <w:tr w:rsidR="0083615C" w:rsidRPr="002B57F2" w14:paraId="19DA5896" w14:textId="77777777" w:rsidTr="00AB5365">
        <w:tc>
          <w:tcPr>
            <w:tcW w:w="2235" w:type="dxa"/>
          </w:tcPr>
          <w:p w14:paraId="7F5959B3" w14:textId="77777777" w:rsidR="0083615C" w:rsidRPr="00572274" w:rsidRDefault="0083615C" w:rsidP="00D20D7B">
            <w:pPr>
              <w:spacing w:after="0" w:line="240" w:lineRule="auto"/>
              <w:rPr>
                <w:rFonts w:ascii="Times New Roman" w:hAnsi="Times New Roman"/>
                <w:sz w:val="20"/>
                <w:szCs w:val="20"/>
                <w:lang w:val="en-US"/>
              </w:rPr>
            </w:pPr>
            <w:r w:rsidRPr="00572274">
              <w:rPr>
                <w:rFonts w:ascii="Times New Roman" w:hAnsi="Times New Roman"/>
                <w:sz w:val="20"/>
                <w:szCs w:val="20"/>
                <w:lang w:val="en-US"/>
              </w:rPr>
              <w:t>LPDO, n</w:t>
            </w:r>
          </w:p>
        </w:tc>
        <w:tc>
          <w:tcPr>
            <w:tcW w:w="2268" w:type="dxa"/>
          </w:tcPr>
          <w:p w14:paraId="21D33160" w14:textId="77777777" w:rsidR="0083615C" w:rsidRPr="00572274" w:rsidRDefault="0083615C"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28</w:t>
            </w:r>
          </w:p>
        </w:tc>
        <w:tc>
          <w:tcPr>
            <w:tcW w:w="283" w:type="dxa"/>
          </w:tcPr>
          <w:p w14:paraId="3E19E167" w14:textId="77777777" w:rsidR="0083615C" w:rsidRPr="00572274" w:rsidRDefault="0083615C" w:rsidP="00735A5A">
            <w:pPr>
              <w:spacing w:after="0" w:line="240" w:lineRule="auto"/>
              <w:jc w:val="center"/>
              <w:rPr>
                <w:rFonts w:ascii="Times New Roman" w:hAnsi="Times New Roman"/>
                <w:sz w:val="18"/>
                <w:szCs w:val="18"/>
                <w:lang w:val="en-US"/>
              </w:rPr>
            </w:pPr>
          </w:p>
        </w:tc>
        <w:tc>
          <w:tcPr>
            <w:tcW w:w="2268" w:type="dxa"/>
          </w:tcPr>
          <w:p w14:paraId="01E908BC" w14:textId="77777777" w:rsidR="0083615C" w:rsidRPr="00572274" w:rsidRDefault="0083615C"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22</w:t>
            </w:r>
          </w:p>
        </w:tc>
        <w:tc>
          <w:tcPr>
            <w:tcW w:w="284" w:type="dxa"/>
          </w:tcPr>
          <w:p w14:paraId="6400BF61" w14:textId="77777777" w:rsidR="0083615C" w:rsidRPr="00572274" w:rsidRDefault="0083615C" w:rsidP="00735A5A">
            <w:pPr>
              <w:spacing w:after="0" w:line="240" w:lineRule="auto"/>
              <w:jc w:val="center"/>
              <w:rPr>
                <w:rFonts w:ascii="Times New Roman" w:hAnsi="Times New Roman"/>
                <w:sz w:val="18"/>
                <w:szCs w:val="18"/>
                <w:lang w:val="en-US"/>
              </w:rPr>
            </w:pPr>
          </w:p>
        </w:tc>
        <w:tc>
          <w:tcPr>
            <w:tcW w:w="1874" w:type="dxa"/>
          </w:tcPr>
          <w:p w14:paraId="0BBAD718" w14:textId="77777777" w:rsidR="0083615C" w:rsidRPr="00572274" w:rsidRDefault="0083615C"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31</w:t>
            </w:r>
          </w:p>
        </w:tc>
      </w:tr>
      <w:tr w:rsidR="0083615C" w:rsidRPr="002B57F2" w14:paraId="4CC25A80" w14:textId="77777777" w:rsidTr="00AB5365">
        <w:tc>
          <w:tcPr>
            <w:tcW w:w="2235" w:type="dxa"/>
            <w:tcBorders>
              <w:bottom w:val="single" w:sz="4" w:space="0" w:color="auto"/>
            </w:tcBorders>
          </w:tcPr>
          <w:p w14:paraId="6885340D" w14:textId="77777777" w:rsidR="0083615C" w:rsidRPr="00572274" w:rsidRDefault="0083615C" w:rsidP="00D20D7B">
            <w:pPr>
              <w:spacing w:after="0" w:line="240" w:lineRule="auto"/>
              <w:jc w:val="right"/>
              <w:rPr>
                <w:rFonts w:ascii="Times New Roman" w:hAnsi="Times New Roman"/>
                <w:sz w:val="20"/>
                <w:szCs w:val="20"/>
                <w:lang w:val="en-US"/>
              </w:rPr>
            </w:pPr>
            <w:r w:rsidRPr="00572274">
              <w:rPr>
                <w:rFonts w:ascii="Times New Roman" w:hAnsi="Times New Roman"/>
                <w:sz w:val="20"/>
                <w:szCs w:val="20"/>
                <w:lang w:val="en-US"/>
              </w:rPr>
              <w:t>Median (min, max) change from baseline</w:t>
            </w:r>
          </w:p>
        </w:tc>
        <w:tc>
          <w:tcPr>
            <w:tcW w:w="2268" w:type="dxa"/>
            <w:tcBorders>
              <w:bottom w:val="single" w:sz="4" w:space="0" w:color="auto"/>
            </w:tcBorders>
          </w:tcPr>
          <w:p w14:paraId="592AD473" w14:textId="77777777" w:rsidR="0083615C" w:rsidRPr="00572274" w:rsidRDefault="000B5021"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0.0 (−35, 9)</w:t>
            </w:r>
          </w:p>
        </w:tc>
        <w:tc>
          <w:tcPr>
            <w:tcW w:w="283" w:type="dxa"/>
            <w:tcBorders>
              <w:bottom w:val="single" w:sz="4" w:space="0" w:color="auto"/>
            </w:tcBorders>
          </w:tcPr>
          <w:p w14:paraId="5B253809" w14:textId="77777777" w:rsidR="0083615C" w:rsidRPr="00572274" w:rsidRDefault="0083615C" w:rsidP="00735A5A">
            <w:pPr>
              <w:spacing w:after="0" w:line="240" w:lineRule="auto"/>
              <w:jc w:val="center"/>
              <w:rPr>
                <w:rFonts w:ascii="Times New Roman" w:hAnsi="Times New Roman"/>
                <w:sz w:val="18"/>
                <w:szCs w:val="18"/>
                <w:lang w:val="en-US"/>
              </w:rPr>
            </w:pPr>
          </w:p>
        </w:tc>
        <w:tc>
          <w:tcPr>
            <w:tcW w:w="2268" w:type="dxa"/>
            <w:tcBorders>
              <w:bottom w:val="single" w:sz="4" w:space="0" w:color="auto"/>
            </w:tcBorders>
          </w:tcPr>
          <w:p w14:paraId="3DE39F90" w14:textId="77777777" w:rsidR="0083615C" w:rsidRPr="00572274" w:rsidRDefault="000B5021"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0.0 (−12, 28)</w:t>
            </w:r>
          </w:p>
        </w:tc>
        <w:tc>
          <w:tcPr>
            <w:tcW w:w="284" w:type="dxa"/>
            <w:tcBorders>
              <w:bottom w:val="single" w:sz="4" w:space="0" w:color="auto"/>
            </w:tcBorders>
          </w:tcPr>
          <w:p w14:paraId="606D3F89" w14:textId="77777777" w:rsidR="0083615C" w:rsidRPr="00572274" w:rsidRDefault="000B5021"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w:t>
            </w:r>
          </w:p>
        </w:tc>
        <w:tc>
          <w:tcPr>
            <w:tcW w:w="1874" w:type="dxa"/>
            <w:tcBorders>
              <w:bottom w:val="single" w:sz="4" w:space="0" w:color="auto"/>
            </w:tcBorders>
          </w:tcPr>
          <w:p w14:paraId="5A2B5E02" w14:textId="77777777" w:rsidR="0083615C" w:rsidRPr="00572274" w:rsidRDefault="000B5021"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0.0 (−12, 12)</w:t>
            </w:r>
          </w:p>
        </w:tc>
      </w:tr>
      <w:tr w:rsidR="00B81520" w:rsidRPr="00572274" w14:paraId="2141A763" w14:textId="77777777" w:rsidTr="00AB5365">
        <w:tc>
          <w:tcPr>
            <w:tcW w:w="9212" w:type="dxa"/>
            <w:gridSpan w:val="6"/>
            <w:tcBorders>
              <w:top w:val="single" w:sz="4" w:space="0" w:color="auto"/>
              <w:bottom w:val="single" w:sz="4" w:space="0" w:color="auto"/>
            </w:tcBorders>
            <w:shd w:val="clear" w:color="auto" w:fill="D9D9D9" w:themeFill="background1" w:themeFillShade="D9"/>
          </w:tcPr>
          <w:p w14:paraId="5716D04B" w14:textId="77777777" w:rsidR="00B81520" w:rsidRPr="00572274" w:rsidRDefault="00B81520" w:rsidP="00B81520">
            <w:pPr>
              <w:spacing w:after="0" w:line="240" w:lineRule="auto"/>
              <w:rPr>
                <w:rFonts w:ascii="Times New Roman" w:hAnsi="Times New Roman"/>
                <w:b/>
                <w:sz w:val="20"/>
                <w:szCs w:val="20"/>
                <w:lang w:val="en-US"/>
              </w:rPr>
            </w:pPr>
            <w:r w:rsidRPr="00572274">
              <w:rPr>
                <w:rFonts w:ascii="Times New Roman" w:hAnsi="Times New Roman"/>
                <w:b/>
                <w:sz w:val="20"/>
                <w:szCs w:val="20"/>
                <w:lang w:val="en-US"/>
              </w:rPr>
              <w:t>Mean Grip Strength of the Dominant Hand</w:t>
            </w:r>
            <w:r w:rsidR="000A6188" w:rsidRPr="00572274">
              <w:rPr>
                <w:rFonts w:ascii="Times New Roman" w:hAnsi="Times New Roman"/>
                <w:b/>
                <w:sz w:val="20"/>
                <w:szCs w:val="20"/>
                <w:lang w:val="en-US"/>
              </w:rPr>
              <w:t xml:space="preserve"> (</w:t>
            </w:r>
            <w:proofErr w:type="spellStart"/>
            <w:r w:rsidR="000A6188" w:rsidRPr="00572274">
              <w:rPr>
                <w:rFonts w:ascii="Times New Roman" w:hAnsi="Times New Roman"/>
                <w:b/>
                <w:sz w:val="20"/>
                <w:szCs w:val="20"/>
                <w:lang w:val="en-US"/>
              </w:rPr>
              <w:t>kPa</w:t>
            </w:r>
            <w:proofErr w:type="spellEnd"/>
            <w:r w:rsidR="000A6188" w:rsidRPr="00572274">
              <w:rPr>
                <w:rFonts w:ascii="Times New Roman" w:hAnsi="Times New Roman"/>
                <w:b/>
                <w:sz w:val="20"/>
                <w:szCs w:val="20"/>
                <w:lang w:val="en-US"/>
              </w:rPr>
              <w:t>)</w:t>
            </w:r>
          </w:p>
        </w:tc>
      </w:tr>
      <w:tr w:rsidR="000A6188" w:rsidRPr="002B57F2" w14:paraId="1AC23746" w14:textId="77777777" w:rsidTr="00AB5365">
        <w:tc>
          <w:tcPr>
            <w:tcW w:w="2235" w:type="dxa"/>
            <w:tcBorders>
              <w:top w:val="single" w:sz="4" w:space="0" w:color="auto"/>
            </w:tcBorders>
          </w:tcPr>
          <w:p w14:paraId="6EBF4825" w14:textId="77777777" w:rsidR="000A6188" w:rsidRPr="00572274" w:rsidRDefault="000A6188" w:rsidP="00D20D7B">
            <w:pPr>
              <w:spacing w:after="0" w:line="240" w:lineRule="auto"/>
              <w:rPr>
                <w:rFonts w:ascii="Times New Roman" w:hAnsi="Times New Roman"/>
                <w:sz w:val="20"/>
                <w:szCs w:val="20"/>
                <w:lang w:val="en-US"/>
              </w:rPr>
            </w:pPr>
            <w:r w:rsidRPr="00572274">
              <w:rPr>
                <w:rFonts w:ascii="Times New Roman" w:hAnsi="Times New Roman"/>
                <w:sz w:val="20"/>
                <w:szCs w:val="20"/>
                <w:lang w:val="en-US"/>
              </w:rPr>
              <w:t>Baseline, n</w:t>
            </w:r>
          </w:p>
        </w:tc>
        <w:tc>
          <w:tcPr>
            <w:tcW w:w="2268" w:type="dxa"/>
            <w:tcBorders>
              <w:top w:val="single" w:sz="4" w:space="0" w:color="auto"/>
            </w:tcBorders>
          </w:tcPr>
          <w:p w14:paraId="3B3FA2B6" w14:textId="77777777" w:rsidR="000A6188" w:rsidRPr="00572274" w:rsidRDefault="000A6188"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71</w:t>
            </w:r>
          </w:p>
        </w:tc>
        <w:tc>
          <w:tcPr>
            <w:tcW w:w="283" w:type="dxa"/>
            <w:tcBorders>
              <w:top w:val="single" w:sz="4" w:space="0" w:color="auto"/>
            </w:tcBorders>
          </w:tcPr>
          <w:p w14:paraId="1351EFEB" w14:textId="77777777" w:rsidR="000A6188" w:rsidRPr="00572274" w:rsidRDefault="000A6188" w:rsidP="00735A5A">
            <w:pPr>
              <w:spacing w:after="0" w:line="240" w:lineRule="auto"/>
              <w:jc w:val="center"/>
              <w:rPr>
                <w:rFonts w:ascii="Times New Roman" w:hAnsi="Times New Roman"/>
                <w:sz w:val="18"/>
                <w:szCs w:val="18"/>
                <w:lang w:val="en-US"/>
              </w:rPr>
            </w:pPr>
          </w:p>
        </w:tc>
        <w:tc>
          <w:tcPr>
            <w:tcW w:w="2268" w:type="dxa"/>
            <w:tcBorders>
              <w:top w:val="single" w:sz="4" w:space="0" w:color="auto"/>
            </w:tcBorders>
          </w:tcPr>
          <w:p w14:paraId="496DCF01" w14:textId="77777777" w:rsidR="000A6188" w:rsidRPr="00572274" w:rsidRDefault="000A6188"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70</w:t>
            </w:r>
          </w:p>
        </w:tc>
        <w:tc>
          <w:tcPr>
            <w:tcW w:w="284" w:type="dxa"/>
            <w:tcBorders>
              <w:top w:val="single" w:sz="4" w:space="0" w:color="auto"/>
            </w:tcBorders>
          </w:tcPr>
          <w:p w14:paraId="14AB41E4" w14:textId="77777777" w:rsidR="000A6188" w:rsidRPr="00572274" w:rsidRDefault="000A6188" w:rsidP="00735A5A">
            <w:pPr>
              <w:spacing w:after="0" w:line="240" w:lineRule="auto"/>
              <w:jc w:val="center"/>
              <w:rPr>
                <w:rFonts w:ascii="Times New Roman" w:hAnsi="Times New Roman"/>
                <w:sz w:val="18"/>
                <w:szCs w:val="18"/>
                <w:lang w:val="en-US"/>
              </w:rPr>
            </w:pPr>
          </w:p>
        </w:tc>
        <w:tc>
          <w:tcPr>
            <w:tcW w:w="1874" w:type="dxa"/>
            <w:tcBorders>
              <w:top w:val="single" w:sz="4" w:space="0" w:color="auto"/>
            </w:tcBorders>
          </w:tcPr>
          <w:p w14:paraId="090B8A38" w14:textId="77777777" w:rsidR="000A6188" w:rsidRPr="00572274" w:rsidRDefault="000A6188"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79</w:t>
            </w:r>
          </w:p>
        </w:tc>
      </w:tr>
      <w:tr w:rsidR="000A6188" w:rsidRPr="002B57F2" w14:paraId="0EA1C240" w14:textId="77777777" w:rsidTr="00AB5365">
        <w:tc>
          <w:tcPr>
            <w:tcW w:w="2235" w:type="dxa"/>
            <w:vAlign w:val="center"/>
          </w:tcPr>
          <w:p w14:paraId="27CF435C" w14:textId="77777777" w:rsidR="000A6188" w:rsidRPr="00572274" w:rsidRDefault="000A6188" w:rsidP="00D20D7B">
            <w:pPr>
              <w:spacing w:after="0" w:line="240" w:lineRule="auto"/>
              <w:jc w:val="right"/>
              <w:rPr>
                <w:rFonts w:ascii="Times New Roman" w:hAnsi="Times New Roman"/>
                <w:sz w:val="20"/>
                <w:szCs w:val="20"/>
                <w:lang w:val="en-US"/>
              </w:rPr>
            </w:pPr>
            <w:r w:rsidRPr="00572274">
              <w:rPr>
                <w:rFonts w:ascii="Times New Roman" w:hAnsi="Times New Roman"/>
                <w:sz w:val="20"/>
                <w:szCs w:val="20"/>
                <w:lang w:val="en-US"/>
              </w:rPr>
              <w:t>Median (min, max)</w:t>
            </w:r>
          </w:p>
        </w:tc>
        <w:tc>
          <w:tcPr>
            <w:tcW w:w="2268" w:type="dxa"/>
          </w:tcPr>
          <w:p w14:paraId="5557EC79" w14:textId="77777777" w:rsidR="000A6188" w:rsidRPr="00572274" w:rsidRDefault="000A6188"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68.7 (8, 157)</w:t>
            </w:r>
          </w:p>
        </w:tc>
        <w:tc>
          <w:tcPr>
            <w:tcW w:w="283" w:type="dxa"/>
          </w:tcPr>
          <w:p w14:paraId="2917C5CF" w14:textId="77777777" w:rsidR="000A6188" w:rsidRPr="00572274" w:rsidRDefault="000A6188" w:rsidP="00735A5A">
            <w:pPr>
              <w:spacing w:after="0" w:line="240" w:lineRule="auto"/>
              <w:jc w:val="center"/>
              <w:rPr>
                <w:rFonts w:ascii="Times New Roman" w:hAnsi="Times New Roman"/>
                <w:sz w:val="18"/>
                <w:szCs w:val="18"/>
                <w:lang w:val="en-US"/>
              </w:rPr>
            </w:pPr>
          </w:p>
        </w:tc>
        <w:tc>
          <w:tcPr>
            <w:tcW w:w="2268" w:type="dxa"/>
          </w:tcPr>
          <w:p w14:paraId="100C669A" w14:textId="77777777" w:rsidR="000A6188" w:rsidRPr="00572274" w:rsidRDefault="000A6188"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66.0 (8, 157)</w:t>
            </w:r>
          </w:p>
        </w:tc>
        <w:tc>
          <w:tcPr>
            <w:tcW w:w="284" w:type="dxa"/>
          </w:tcPr>
          <w:p w14:paraId="46C8D19A" w14:textId="77777777" w:rsidR="000A6188" w:rsidRPr="00572274" w:rsidRDefault="000A6188" w:rsidP="00735A5A">
            <w:pPr>
              <w:spacing w:after="0" w:line="240" w:lineRule="auto"/>
              <w:jc w:val="center"/>
              <w:rPr>
                <w:rFonts w:ascii="Times New Roman" w:hAnsi="Times New Roman"/>
                <w:sz w:val="18"/>
                <w:szCs w:val="18"/>
                <w:lang w:val="en-US"/>
              </w:rPr>
            </w:pPr>
          </w:p>
        </w:tc>
        <w:tc>
          <w:tcPr>
            <w:tcW w:w="1874" w:type="dxa"/>
          </w:tcPr>
          <w:p w14:paraId="211DC881" w14:textId="77777777" w:rsidR="000A6188" w:rsidRPr="00572274" w:rsidRDefault="000A6188"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66.7 (8, 157)</w:t>
            </w:r>
          </w:p>
        </w:tc>
      </w:tr>
      <w:tr w:rsidR="000A6188" w:rsidRPr="002B57F2" w14:paraId="7D4DC1F1" w14:textId="77777777" w:rsidTr="00AB5365">
        <w:tc>
          <w:tcPr>
            <w:tcW w:w="2235" w:type="dxa"/>
          </w:tcPr>
          <w:p w14:paraId="6EA5CC5E" w14:textId="77777777" w:rsidR="000A6188" w:rsidRPr="00572274" w:rsidRDefault="000A6188" w:rsidP="00D20D7B">
            <w:pPr>
              <w:spacing w:after="0" w:line="240" w:lineRule="auto"/>
              <w:rPr>
                <w:rFonts w:ascii="Times New Roman" w:hAnsi="Times New Roman"/>
                <w:sz w:val="20"/>
                <w:szCs w:val="20"/>
                <w:lang w:val="en-US"/>
              </w:rPr>
            </w:pPr>
            <w:r w:rsidRPr="00572274">
              <w:rPr>
                <w:rFonts w:ascii="Times New Roman" w:hAnsi="Times New Roman"/>
                <w:sz w:val="20"/>
                <w:szCs w:val="20"/>
                <w:lang w:val="en-US"/>
              </w:rPr>
              <w:t>Relapse Visit</w:t>
            </w:r>
            <w:r w:rsidRPr="00572274">
              <w:rPr>
                <w:rFonts w:ascii="Times New Roman" w:hAnsi="Times New Roman"/>
                <w:sz w:val="20"/>
                <w:szCs w:val="20"/>
                <w:vertAlign w:val="superscript"/>
                <w:lang w:val="en-US"/>
              </w:rPr>
              <w:t>&amp;</w:t>
            </w:r>
            <w:r w:rsidRPr="00572274">
              <w:rPr>
                <w:rFonts w:ascii="Times New Roman" w:hAnsi="Times New Roman"/>
                <w:sz w:val="20"/>
                <w:szCs w:val="20"/>
                <w:lang w:val="en-US"/>
              </w:rPr>
              <w:t>, n</w:t>
            </w:r>
          </w:p>
        </w:tc>
        <w:tc>
          <w:tcPr>
            <w:tcW w:w="2268" w:type="dxa"/>
          </w:tcPr>
          <w:p w14:paraId="699E180C" w14:textId="77777777" w:rsidR="000A6188" w:rsidRPr="00572274" w:rsidRDefault="000A6188"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34</w:t>
            </w:r>
          </w:p>
        </w:tc>
        <w:tc>
          <w:tcPr>
            <w:tcW w:w="283" w:type="dxa"/>
          </w:tcPr>
          <w:p w14:paraId="710D85C2" w14:textId="77777777" w:rsidR="000A6188" w:rsidRPr="00572274" w:rsidRDefault="000A6188" w:rsidP="00735A5A">
            <w:pPr>
              <w:spacing w:after="0" w:line="240" w:lineRule="auto"/>
              <w:jc w:val="center"/>
              <w:rPr>
                <w:rFonts w:ascii="Times New Roman" w:hAnsi="Times New Roman"/>
                <w:sz w:val="18"/>
                <w:szCs w:val="18"/>
                <w:lang w:val="en-US"/>
              </w:rPr>
            </w:pPr>
          </w:p>
        </w:tc>
        <w:tc>
          <w:tcPr>
            <w:tcW w:w="2268" w:type="dxa"/>
          </w:tcPr>
          <w:p w14:paraId="2ED157EB" w14:textId="77777777" w:rsidR="000A6188" w:rsidRPr="00572274" w:rsidRDefault="000A6188"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7</w:t>
            </w:r>
          </w:p>
        </w:tc>
        <w:tc>
          <w:tcPr>
            <w:tcW w:w="284" w:type="dxa"/>
          </w:tcPr>
          <w:p w14:paraId="30269057" w14:textId="77777777" w:rsidR="000A6188" w:rsidRPr="00572274" w:rsidRDefault="000A6188" w:rsidP="00735A5A">
            <w:pPr>
              <w:spacing w:after="0" w:line="240" w:lineRule="auto"/>
              <w:jc w:val="center"/>
              <w:rPr>
                <w:rFonts w:ascii="Times New Roman" w:hAnsi="Times New Roman"/>
                <w:sz w:val="18"/>
                <w:szCs w:val="18"/>
                <w:vertAlign w:val="superscript"/>
                <w:lang w:val="en-US"/>
              </w:rPr>
            </w:pPr>
          </w:p>
        </w:tc>
        <w:tc>
          <w:tcPr>
            <w:tcW w:w="1874" w:type="dxa"/>
          </w:tcPr>
          <w:p w14:paraId="527C1566" w14:textId="77777777" w:rsidR="000A6188" w:rsidRPr="00572274" w:rsidRDefault="000A6188"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40</w:t>
            </w:r>
          </w:p>
        </w:tc>
      </w:tr>
      <w:tr w:rsidR="000A6188" w:rsidRPr="002B57F2" w14:paraId="20AD5A31" w14:textId="77777777" w:rsidTr="00AB5365">
        <w:tc>
          <w:tcPr>
            <w:tcW w:w="2235" w:type="dxa"/>
            <w:vAlign w:val="center"/>
          </w:tcPr>
          <w:p w14:paraId="2B163D3A" w14:textId="77777777" w:rsidR="000A6188" w:rsidRPr="00572274" w:rsidRDefault="000A6188" w:rsidP="00D20D7B">
            <w:pPr>
              <w:spacing w:after="0" w:line="240" w:lineRule="auto"/>
              <w:jc w:val="right"/>
              <w:rPr>
                <w:rFonts w:ascii="Times New Roman" w:hAnsi="Times New Roman"/>
                <w:sz w:val="20"/>
                <w:szCs w:val="20"/>
                <w:lang w:val="en-US"/>
              </w:rPr>
            </w:pPr>
            <w:r w:rsidRPr="00572274">
              <w:rPr>
                <w:rFonts w:ascii="Times New Roman" w:hAnsi="Times New Roman"/>
                <w:sz w:val="20"/>
                <w:szCs w:val="20"/>
                <w:lang w:val="en-US"/>
              </w:rPr>
              <w:t>Median (min, max) change from baseline</w:t>
            </w:r>
          </w:p>
        </w:tc>
        <w:tc>
          <w:tcPr>
            <w:tcW w:w="2268" w:type="dxa"/>
          </w:tcPr>
          <w:p w14:paraId="0F37AB85" w14:textId="77777777" w:rsidR="000A6188" w:rsidRPr="00572274" w:rsidRDefault="000A6188"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−6.3 (−71, 21)</w:t>
            </w:r>
          </w:p>
        </w:tc>
        <w:tc>
          <w:tcPr>
            <w:tcW w:w="283" w:type="dxa"/>
          </w:tcPr>
          <w:p w14:paraId="65BBD1CD" w14:textId="77777777" w:rsidR="000A6188" w:rsidRPr="00572274" w:rsidRDefault="000A6188" w:rsidP="00735A5A">
            <w:pPr>
              <w:spacing w:after="0" w:line="240" w:lineRule="auto"/>
              <w:jc w:val="center"/>
              <w:rPr>
                <w:rFonts w:ascii="Times New Roman" w:hAnsi="Times New Roman"/>
                <w:sz w:val="18"/>
                <w:szCs w:val="18"/>
                <w:lang w:val="en-US"/>
              </w:rPr>
            </w:pPr>
          </w:p>
        </w:tc>
        <w:tc>
          <w:tcPr>
            <w:tcW w:w="2268" w:type="dxa"/>
          </w:tcPr>
          <w:p w14:paraId="716C800F" w14:textId="77777777" w:rsidR="000A6188" w:rsidRPr="00572274" w:rsidRDefault="000A6188"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−12.0 (−80, 5)</w:t>
            </w:r>
          </w:p>
        </w:tc>
        <w:tc>
          <w:tcPr>
            <w:tcW w:w="284" w:type="dxa"/>
          </w:tcPr>
          <w:p w14:paraId="6A79B070" w14:textId="77777777" w:rsidR="000A6188" w:rsidRPr="00572274" w:rsidRDefault="000A6188" w:rsidP="00735A5A">
            <w:pPr>
              <w:spacing w:after="0" w:line="240" w:lineRule="auto"/>
              <w:jc w:val="center"/>
              <w:rPr>
                <w:rFonts w:ascii="Times New Roman" w:hAnsi="Times New Roman"/>
                <w:sz w:val="18"/>
                <w:szCs w:val="18"/>
                <w:lang w:val="en-US"/>
              </w:rPr>
            </w:pPr>
          </w:p>
        </w:tc>
        <w:tc>
          <w:tcPr>
            <w:tcW w:w="1874" w:type="dxa"/>
          </w:tcPr>
          <w:p w14:paraId="5972B597" w14:textId="77777777" w:rsidR="000A6188" w:rsidRPr="00572274" w:rsidRDefault="000A6188"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−6.8 (−71, 21)</w:t>
            </w:r>
          </w:p>
        </w:tc>
      </w:tr>
      <w:tr w:rsidR="000A6188" w:rsidRPr="002B57F2" w14:paraId="2E7DECB6" w14:textId="77777777" w:rsidTr="00AB5365">
        <w:tc>
          <w:tcPr>
            <w:tcW w:w="2235" w:type="dxa"/>
          </w:tcPr>
          <w:p w14:paraId="3569D8B4" w14:textId="77777777" w:rsidR="000A6188" w:rsidRPr="00572274" w:rsidRDefault="000A6188" w:rsidP="00D20D7B">
            <w:pPr>
              <w:spacing w:after="0" w:line="240" w:lineRule="auto"/>
              <w:rPr>
                <w:rFonts w:ascii="Times New Roman" w:hAnsi="Times New Roman"/>
                <w:sz w:val="20"/>
                <w:szCs w:val="20"/>
                <w:lang w:val="en-US"/>
              </w:rPr>
            </w:pPr>
            <w:r w:rsidRPr="00572274">
              <w:rPr>
                <w:rFonts w:ascii="Times New Roman" w:hAnsi="Times New Roman"/>
                <w:sz w:val="20"/>
                <w:szCs w:val="20"/>
                <w:lang w:val="en-US"/>
              </w:rPr>
              <w:t>4 weeks after relapse</w:t>
            </w:r>
            <w:r w:rsidRPr="00572274">
              <w:rPr>
                <w:rFonts w:ascii="Times New Roman" w:hAnsi="Times New Roman"/>
                <w:sz w:val="20"/>
                <w:szCs w:val="20"/>
                <w:vertAlign w:val="superscript"/>
                <w:lang w:val="en-US"/>
              </w:rPr>
              <w:t>#</w:t>
            </w:r>
            <w:r w:rsidRPr="00572274">
              <w:rPr>
                <w:rFonts w:ascii="Times New Roman" w:hAnsi="Times New Roman"/>
                <w:sz w:val="20"/>
                <w:szCs w:val="20"/>
                <w:lang w:val="en-US"/>
              </w:rPr>
              <w:t>, n</w:t>
            </w:r>
          </w:p>
        </w:tc>
        <w:tc>
          <w:tcPr>
            <w:tcW w:w="2268" w:type="dxa"/>
          </w:tcPr>
          <w:p w14:paraId="38AB2F22" w14:textId="77777777" w:rsidR="000A6188" w:rsidRPr="00572274" w:rsidRDefault="000A6188"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32</w:t>
            </w:r>
          </w:p>
        </w:tc>
        <w:tc>
          <w:tcPr>
            <w:tcW w:w="283" w:type="dxa"/>
          </w:tcPr>
          <w:p w14:paraId="1A3BF89B" w14:textId="77777777" w:rsidR="000A6188" w:rsidRPr="00572274" w:rsidRDefault="000A6188" w:rsidP="00735A5A">
            <w:pPr>
              <w:spacing w:after="0" w:line="240" w:lineRule="auto"/>
              <w:jc w:val="center"/>
              <w:rPr>
                <w:rFonts w:ascii="Times New Roman" w:hAnsi="Times New Roman"/>
                <w:sz w:val="18"/>
                <w:szCs w:val="18"/>
                <w:lang w:val="en-US"/>
              </w:rPr>
            </w:pPr>
          </w:p>
        </w:tc>
        <w:tc>
          <w:tcPr>
            <w:tcW w:w="2268" w:type="dxa"/>
          </w:tcPr>
          <w:p w14:paraId="09BD1034" w14:textId="77777777" w:rsidR="000A6188" w:rsidRPr="00572274" w:rsidRDefault="000A6188"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4</w:t>
            </w:r>
          </w:p>
        </w:tc>
        <w:tc>
          <w:tcPr>
            <w:tcW w:w="284" w:type="dxa"/>
          </w:tcPr>
          <w:p w14:paraId="35234FB7" w14:textId="77777777" w:rsidR="000A6188" w:rsidRPr="00572274" w:rsidRDefault="000A6188" w:rsidP="00735A5A">
            <w:pPr>
              <w:spacing w:after="0" w:line="240" w:lineRule="auto"/>
              <w:jc w:val="center"/>
              <w:rPr>
                <w:rFonts w:ascii="Times New Roman" w:hAnsi="Times New Roman"/>
                <w:sz w:val="18"/>
                <w:szCs w:val="18"/>
                <w:lang w:val="en-US"/>
              </w:rPr>
            </w:pPr>
          </w:p>
        </w:tc>
        <w:tc>
          <w:tcPr>
            <w:tcW w:w="1874" w:type="dxa"/>
          </w:tcPr>
          <w:p w14:paraId="26B5FB7F" w14:textId="77777777" w:rsidR="000A6188" w:rsidRPr="00572274" w:rsidRDefault="000A6188"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36</w:t>
            </w:r>
          </w:p>
        </w:tc>
      </w:tr>
      <w:tr w:rsidR="000A6188" w:rsidRPr="002B57F2" w14:paraId="2EE1C922" w14:textId="77777777" w:rsidTr="00AB5365">
        <w:tc>
          <w:tcPr>
            <w:tcW w:w="2235" w:type="dxa"/>
            <w:vAlign w:val="center"/>
          </w:tcPr>
          <w:p w14:paraId="2FEED716" w14:textId="77777777" w:rsidR="000A6188" w:rsidRPr="00572274" w:rsidRDefault="000A6188" w:rsidP="00D20D7B">
            <w:pPr>
              <w:spacing w:after="0" w:line="240" w:lineRule="auto"/>
              <w:jc w:val="right"/>
              <w:rPr>
                <w:rFonts w:ascii="Times New Roman" w:hAnsi="Times New Roman"/>
                <w:sz w:val="20"/>
                <w:szCs w:val="20"/>
                <w:lang w:val="en-US"/>
              </w:rPr>
            </w:pPr>
            <w:r w:rsidRPr="00572274">
              <w:rPr>
                <w:rFonts w:ascii="Times New Roman" w:hAnsi="Times New Roman"/>
                <w:sz w:val="20"/>
                <w:szCs w:val="20"/>
                <w:lang w:val="en-US"/>
              </w:rPr>
              <w:t>Median (min, max) change from baseline</w:t>
            </w:r>
          </w:p>
        </w:tc>
        <w:tc>
          <w:tcPr>
            <w:tcW w:w="2268" w:type="dxa"/>
          </w:tcPr>
          <w:p w14:paraId="78BE4014" w14:textId="77777777" w:rsidR="000A6188" w:rsidRPr="00572274" w:rsidRDefault="000A6188"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−0.7 (−59, 21)</w:t>
            </w:r>
          </w:p>
        </w:tc>
        <w:tc>
          <w:tcPr>
            <w:tcW w:w="283" w:type="dxa"/>
          </w:tcPr>
          <w:p w14:paraId="35AD3E58" w14:textId="77777777" w:rsidR="000A6188" w:rsidRPr="00572274" w:rsidRDefault="000A6188" w:rsidP="00735A5A">
            <w:pPr>
              <w:spacing w:after="0" w:line="240" w:lineRule="auto"/>
              <w:jc w:val="center"/>
              <w:rPr>
                <w:rFonts w:ascii="Times New Roman" w:hAnsi="Times New Roman"/>
                <w:sz w:val="18"/>
                <w:szCs w:val="18"/>
                <w:lang w:val="en-US"/>
              </w:rPr>
            </w:pPr>
          </w:p>
        </w:tc>
        <w:tc>
          <w:tcPr>
            <w:tcW w:w="2268" w:type="dxa"/>
          </w:tcPr>
          <w:p w14:paraId="523D9234" w14:textId="77777777" w:rsidR="000A6188" w:rsidRPr="00572274" w:rsidRDefault="000A6188"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−8.7 (−9, 14)</w:t>
            </w:r>
          </w:p>
        </w:tc>
        <w:tc>
          <w:tcPr>
            <w:tcW w:w="284" w:type="dxa"/>
          </w:tcPr>
          <w:p w14:paraId="1F1EC5BC" w14:textId="77777777" w:rsidR="000A6188" w:rsidRPr="00572274" w:rsidRDefault="000A6188" w:rsidP="00735A5A">
            <w:pPr>
              <w:spacing w:after="0" w:line="240" w:lineRule="auto"/>
              <w:jc w:val="center"/>
              <w:rPr>
                <w:rFonts w:ascii="Times New Roman" w:hAnsi="Times New Roman"/>
                <w:sz w:val="18"/>
                <w:szCs w:val="18"/>
                <w:lang w:val="en-US"/>
              </w:rPr>
            </w:pPr>
          </w:p>
        </w:tc>
        <w:tc>
          <w:tcPr>
            <w:tcW w:w="1874" w:type="dxa"/>
          </w:tcPr>
          <w:p w14:paraId="7A9485E6" w14:textId="77777777" w:rsidR="000A6188" w:rsidRPr="00572274" w:rsidRDefault="000A6188"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−1.2 (−59, 21)</w:t>
            </w:r>
          </w:p>
        </w:tc>
      </w:tr>
      <w:tr w:rsidR="000A6188" w:rsidRPr="002B57F2" w14:paraId="49B7E3EF" w14:textId="77777777" w:rsidTr="00AB5365">
        <w:tc>
          <w:tcPr>
            <w:tcW w:w="2235" w:type="dxa"/>
          </w:tcPr>
          <w:p w14:paraId="26EDEB81" w14:textId="77777777" w:rsidR="000A6188" w:rsidRPr="00572274" w:rsidRDefault="000A6188" w:rsidP="00D20D7B">
            <w:pPr>
              <w:spacing w:after="0" w:line="240" w:lineRule="auto"/>
              <w:rPr>
                <w:rFonts w:ascii="Times New Roman" w:hAnsi="Times New Roman"/>
                <w:sz w:val="20"/>
                <w:szCs w:val="20"/>
                <w:lang w:val="en-US"/>
              </w:rPr>
            </w:pPr>
            <w:r w:rsidRPr="00572274">
              <w:rPr>
                <w:rFonts w:ascii="Times New Roman" w:hAnsi="Times New Roman"/>
                <w:sz w:val="20"/>
                <w:szCs w:val="20"/>
                <w:lang w:val="en-US"/>
              </w:rPr>
              <w:t>LPDO, n</w:t>
            </w:r>
          </w:p>
        </w:tc>
        <w:tc>
          <w:tcPr>
            <w:tcW w:w="2268" w:type="dxa"/>
          </w:tcPr>
          <w:p w14:paraId="107078A7" w14:textId="77777777" w:rsidR="000A6188" w:rsidRPr="00572274" w:rsidRDefault="000A6188"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70</w:t>
            </w:r>
          </w:p>
        </w:tc>
        <w:tc>
          <w:tcPr>
            <w:tcW w:w="283" w:type="dxa"/>
          </w:tcPr>
          <w:p w14:paraId="45D14867" w14:textId="77777777" w:rsidR="000A6188" w:rsidRPr="00572274" w:rsidRDefault="000A6188" w:rsidP="00735A5A">
            <w:pPr>
              <w:spacing w:after="0" w:line="240" w:lineRule="auto"/>
              <w:jc w:val="center"/>
              <w:rPr>
                <w:rFonts w:ascii="Times New Roman" w:hAnsi="Times New Roman"/>
                <w:sz w:val="18"/>
                <w:szCs w:val="18"/>
                <w:lang w:val="en-US"/>
              </w:rPr>
            </w:pPr>
          </w:p>
        </w:tc>
        <w:tc>
          <w:tcPr>
            <w:tcW w:w="2268" w:type="dxa"/>
          </w:tcPr>
          <w:p w14:paraId="08D377EE" w14:textId="77777777" w:rsidR="000A6188" w:rsidRPr="00572274" w:rsidRDefault="000A6188"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70</w:t>
            </w:r>
          </w:p>
        </w:tc>
        <w:tc>
          <w:tcPr>
            <w:tcW w:w="284" w:type="dxa"/>
          </w:tcPr>
          <w:p w14:paraId="33AC9724" w14:textId="77777777" w:rsidR="000A6188" w:rsidRPr="00572274" w:rsidRDefault="000A6188" w:rsidP="00735A5A">
            <w:pPr>
              <w:spacing w:after="0" w:line="240" w:lineRule="auto"/>
              <w:jc w:val="center"/>
              <w:rPr>
                <w:rFonts w:ascii="Times New Roman" w:hAnsi="Times New Roman"/>
                <w:sz w:val="18"/>
                <w:szCs w:val="18"/>
                <w:lang w:val="en-US"/>
              </w:rPr>
            </w:pPr>
          </w:p>
        </w:tc>
        <w:tc>
          <w:tcPr>
            <w:tcW w:w="1874" w:type="dxa"/>
          </w:tcPr>
          <w:p w14:paraId="7F2F03F6" w14:textId="77777777" w:rsidR="000A6188" w:rsidRPr="00572274" w:rsidRDefault="000A6188"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79</w:t>
            </w:r>
          </w:p>
        </w:tc>
      </w:tr>
      <w:tr w:rsidR="000A6188" w:rsidRPr="002B57F2" w14:paraId="1589EA64" w14:textId="77777777" w:rsidTr="00AB5365">
        <w:tc>
          <w:tcPr>
            <w:tcW w:w="2235" w:type="dxa"/>
          </w:tcPr>
          <w:p w14:paraId="2EB0337F" w14:textId="77777777" w:rsidR="000A6188" w:rsidRPr="00572274" w:rsidRDefault="000A6188" w:rsidP="00D20D7B">
            <w:pPr>
              <w:spacing w:after="0" w:line="240" w:lineRule="auto"/>
              <w:jc w:val="right"/>
              <w:rPr>
                <w:rFonts w:ascii="Times New Roman" w:hAnsi="Times New Roman"/>
                <w:sz w:val="20"/>
                <w:szCs w:val="20"/>
                <w:lang w:val="en-US"/>
              </w:rPr>
            </w:pPr>
            <w:r w:rsidRPr="00572274">
              <w:rPr>
                <w:rFonts w:ascii="Times New Roman" w:hAnsi="Times New Roman"/>
                <w:sz w:val="20"/>
                <w:szCs w:val="20"/>
                <w:lang w:val="en-US"/>
              </w:rPr>
              <w:t>Median (min, max) change from baseline</w:t>
            </w:r>
          </w:p>
        </w:tc>
        <w:tc>
          <w:tcPr>
            <w:tcW w:w="2268" w:type="dxa"/>
          </w:tcPr>
          <w:p w14:paraId="38B469A7" w14:textId="77777777" w:rsidR="000A6188" w:rsidRPr="00572274" w:rsidRDefault="000A6188"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−3.7 (−71, 21)</w:t>
            </w:r>
          </w:p>
        </w:tc>
        <w:tc>
          <w:tcPr>
            <w:tcW w:w="283" w:type="dxa"/>
          </w:tcPr>
          <w:p w14:paraId="7C45EF53" w14:textId="77777777" w:rsidR="000A6188" w:rsidRPr="00572274" w:rsidRDefault="000A6188" w:rsidP="00735A5A">
            <w:pPr>
              <w:spacing w:after="0" w:line="240" w:lineRule="auto"/>
              <w:jc w:val="center"/>
              <w:rPr>
                <w:rFonts w:ascii="Times New Roman" w:hAnsi="Times New Roman"/>
                <w:sz w:val="18"/>
                <w:szCs w:val="18"/>
                <w:lang w:val="en-US"/>
              </w:rPr>
            </w:pPr>
          </w:p>
        </w:tc>
        <w:tc>
          <w:tcPr>
            <w:tcW w:w="2268" w:type="dxa"/>
          </w:tcPr>
          <w:p w14:paraId="21FB442E" w14:textId="77777777" w:rsidR="000A6188" w:rsidRPr="00572274" w:rsidRDefault="000A6188"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0.7 (−80, 27)</w:t>
            </w:r>
          </w:p>
        </w:tc>
        <w:tc>
          <w:tcPr>
            <w:tcW w:w="284" w:type="dxa"/>
          </w:tcPr>
          <w:p w14:paraId="3F736A75" w14:textId="77777777" w:rsidR="000A6188" w:rsidRPr="00572274" w:rsidRDefault="000A6188" w:rsidP="00735A5A">
            <w:pPr>
              <w:spacing w:after="0" w:line="240" w:lineRule="auto"/>
              <w:jc w:val="center"/>
              <w:rPr>
                <w:rFonts w:ascii="Times New Roman" w:hAnsi="Times New Roman"/>
                <w:sz w:val="18"/>
                <w:szCs w:val="18"/>
                <w:lang w:val="en-US"/>
              </w:rPr>
            </w:pPr>
          </w:p>
        </w:tc>
        <w:tc>
          <w:tcPr>
            <w:tcW w:w="1874" w:type="dxa"/>
          </w:tcPr>
          <w:p w14:paraId="49C7EADD" w14:textId="77777777" w:rsidR="000A6188" w:rsidRPr="00572274" w:rsidRDefault="000A6188"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0.7 (−80, 27)</w:t>
            </w:r>
          </w:p>
        </w:tc>
      </w:tr>
      <w:tr w:rsidR="000A6188" w:rsidRPr="002B57F2" w14:paraId="514EF45D" w14:textId="77777777" w:rsidTr="00AB5365">
        <w:tc>
          <w:tcPr>
            <w:tcW w:w="2235" w:type="dxa"/>
          </w:tcPr>
          <w:p w14:paraId="66F1CA74" w14:textId="77777777" w:rsidR="000A6188" w:rsidRPr="00572274" w:rsidRDefault="000A6188" w:rsidP="00D20D7B">
            <w:pPr>
              <w:spacing w:after="0" w:line="240" w:lineRule="auto"/>
              <w:rPr>
                <w:rFonts w:ascii="Times New Roman" w:hAnsi="Times New Roman"/>
                <w:i/>
                <w:sz w:val="20"/>
                <w:szCs w:val="20"/>
                <w:vertAlign w:val="superscript"/>
                <w:lang w:val="en-US"/>
              </w:rPr>
            </w:pPr>
            <w:r w:rsidRPr="00572274">
              <w:rPr>
                <w:rFonts w:ascii="Times New Roman" w:hAnsi="Times New Roman"/>
                <w:i/>
                <w:sz w:val="20"/>
                <w:szCs w:val="20"/>
                <w:lang w:val="en-US"/>
              </w:rPr>
              <w:t>Non-relapsing subjects</w:t>
            </w:r>
            <w:r w:rsidRPr="00572274">
              <w:rPr>
                <w:rFonts w:ascii="Times New Roman" w:hAnsi="Times New Roman"/>
                <w:i/>
                <w:sz w:val="20"/>
                <w:szCs w:val="20"/>
                <w:vertAlign w:val="superscript"/>
                <w:lang w:val="en-US"/>
              </w:rPr>
              <w:t>$</w:t>
            </w:r>
          </w:p>
        </w:tc>
        <w:tc>
          <w:tcPr>
            <w:tcW w:w="2268" w:type="dxa"/>
          </w:tcPr>
          <w:p w14:paraId="64F0B2F5" w14:textId="77777777" w:rsidR="000A6188" w:rsidRPr="00572274" w:rsidRDefault="000A6188" w:rsidP="00735A5A">
            <w:pPr>
              <w:spacing w:after="0" w:line="240" w:lineRule="auto"/>
              <w:jc w:val="center"/>
              <w:rPr>
                <w:rFonts w:ascii="Times New Roman" w:hAnsi="Times New Roman"/>
                <w:sz w:val="18"/>
                <w:szCs w:val="18"/>
                <w:lang w:val="en-US"/>
              </w:rPr>
            </w:pPr>
          </w:p>
        </w:tc>
        <w:tc>
          <w:tcPr>
            <w:tcW w:w="283" w:type="dxa"/>
          </w:tcPr>
          <w:p w14:paraId="010E53A6" w14:textId="77777777" w:rsidR="000A6188" w:rsidRPr="00572274" w:rsidRDefault="000A6188" w:rsidP="00735A5A">
            <w:pPr>
              <w:spacing w:after="0" w:line="240" w:lineRule="auto"/>
              <w:jc w:val="center"/>
              <w:rPr>
                <w:rFonts w:ascii="Times New Roman" w:hAnsi="Times New Roman"/>
                <w:sz w:val="18"/>
                <w:szCs w:val="18"/>
                <w:lang w:val="en-US"/>
              </w:rPr>
            </w:pPr>
          </w:p>
        </w:tc>
        <w:tc>
          <w:tcPr>
            <w:tcW w:w="2268" w:type="dxa"/>
          </w:tcPr>
          <w:p w14:paraId="1DABB756" w14:textId="77777777" w:rsidR="000A6188" w:rsidRPr="00572274" w:rsidRDefault="000A6188" w:rsidP="00735A5A">
            <w:pPr>
              <w:spacing w:after="0" w:line="240" w:lineRule="auto"/>
              <w:jc w:val="center"/>
              <w:rPr>
                <w:rFonts w:ascii="Times New Roman" w:hAnsi="Times New Roman"/>
                <w:sz w:val="18"/>
                <w:szCs w:val="18"/>
                <w:lang w:val="en-US"/>
              </w:rPr>
            </w:pPr>
          </w:p>
        </w:tc>
        <w:tc>
          <w:tcPr>
            <w:tcW w:w="284" w:type="dxa"/>
          </w:tcPr>
          <w:p w14:paraId="5FA52247" w14:textId="77777777" w:rsidR="000A6188" w:rsidRPr="00572274" w:rsidRDefault="000A6188" w:rsidP="00735A5A">
            <w:pPr>
              <w:spacing w:after="0" w:line="240" w:lineRule="auto"/>
              <w:jc w:val="center"/>
              <w:rPr>
                <w:rFonts w:ascii="Times New Roman" w:hAnsi="Times New Roman"/>
                <w:sz w:val="18"/>
                <w:szCs w:val="18"/>
                <w:lang w:val="en-US"/>
              </w:rPr>
            </w:pPr>
          </w:p>
        </w:tc>
        <w:tc>
          <w:tcPr>
            <w:tcW w:w="1874" w:type="dxa"/>
          </w:tcPr>
          <w:p w14:paraId="5D20E06F" w14:textId="77777777" w:rsidR="000A6188" w:rsidRPr="00572274" w:rsidRDefault="000A6188" w:rsidP="00735A5A">
            <w:pPr>
              <w:spacing w:after="0" w:line="240" w:lineRule="auto"/>
              <w:jc w:val="center"/>
              <w:rPr>
                <w:rFonts w:ascii="Times New Roman" w:hAnsi="Times New Roman"/>
                <w:sz w:val="18"/>
                <w:szCs w:val="18"/>
                <w:lang w:val="en-US"/>
              </w:rPr>
            </w:pPr>
          </w:p>
        </w:tc>
      </w:tr>
      <w:tr w:rsidR="000A6188" w:rsidRPr="002B57F2" w14:paraId="5F206103" w14:textId="77777777" w:rsidTr="00AB5365">
        <w:tc>
          <w:tcPr>
            <w:tcW w:w="2235" w:type="dxa"/>
          </w:tcPr>
          <w:p w14:paraId="5D017F28" w14:textId="77777777" w:rsidR="000A6188" w:rsidRPr="00572274" w:rsidRDefault="000A6188" w:rsidP="00D20D7B">
            <w:pPr>
              <w:spacing w:after="0" w:line="240" w:lineRule="auto"/>
              <w:rPr>
                <w:rFonts w:ascii="Times New Roman" w:hAnsi="Times New Roman"/>
                <w:sz w:val="20"/>
                <w:szCs w:val="20"/>
                <w:lang w:val="en-US"/>
              </w:rPr>
            </w:pPr>
            <w:r w:rsidRPr="00572274">
              <w:rPr>
                <w:rFonts w:ascii="Times New Roman" w:hAnsi="Times New Roman"/>
                <w:sz w:val="20"/>
                <w:szCs w:val="20"/>
                <w:lang w:val="en-US"/>
              </w:rPr>
              <w:t>LPDO, n</w:t>
            </w:r>
          </w:p>
        </w:tc>
        <w:tc>
          <w:tcPr>
            <w:tcW w:w="2268" w:type="dxa"/>
          </w:tcPr>
          <w:p w14:paraId="1D780689" w14:textId="77777777" w:rsidR="000A6188" w:rsidRPr="00572274" w:rsidRDefault="000A6188"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35</w:t>
            </w:r>
          </w:p>
        </w:tc>
        <w:tc>
          <w:tcPr>
            <w:tcW w:w="283" w:type="dxa"/>
          </w:tcPr>
          <w:p w14:paraId="209F89EB" w14:textId="77777777" w:rsidR="000A6188" w:rsidRPr="00572274" w:rsidRDefault="000A6188" w:rsidP="00735A5A">
            <w:pPr>
              <w:spacing w:after="0" w:line="240" w:lineRule="auto"/>
              <w:jc w:val="center"/>
              <w:rPr>
                <w:rFonts w:ascii="Times New Roman" w:hAnsi="Times New Roman"/>
                <w:sz w:val="18"/>
                <w:szCs w:val="18"/>
                <w:lang w:val="en-US"/>
              </w:rPr>
            </w:pPr>
          </w:p>
        </w:tc>
        <w:tc>
          <w:tcPr>
            <w:tcW w:w="2268" w:type="dxa"/>
          </w:tcPr>
          <w:p w14:paraId="237AAF2D" w14:textId="77777777" w:rsidR="000A6188" w:rsidRPr="00572274" w:rsidRDefault="000A6188"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30</w:t>
            </w:r>
          </w:p>
        </w:tc>
        <w:tc>
          <w:tcPr>
            <w:tcW w:w="284" w:type="dxa"/>
          </w:tcPr>
          <w:p w14:paraId="349F0AAB" w14:textId="77777777" w:rsidR="000A6188" w:rsidRPr="00572274" w:rsidRDefault="000A6188" w:rsidP="00735A5A">
            <w:pPr>
              <w:spacing w:after="0" w:line="240" w:lineRule="auto"/>
              <w:jc w:val="center"/>
              <w:rPr>
                <w:rFonts w:ascii="Times New Roman" w:hAnsi="Times New Roman"/>
                <w:sz w:val="18"/>
                <w:szCs w:val="18"/>
                <w:lang w:val="en-US"/>
              </w:rPr>
            </w:pPr>
          </w:p>
        </w:tc>
        <w:tc>
          <w:tcPr>
            <w:tcW w:w="1874" w:type="dxa"/>
          </w:tcPr>
          <w:p w14:paraId="54691A3C" w14:textId="77777777" w:rsidR="000A6188" w:rsidRPr="00572274" w:rsidRDefault="000A6188"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39</w:t>
            </w:r>
          </w:p>
        </w:tc>
      </w:tr>
      <w:tr w:rsidR="000A6188" w:rsidRPr="002B57F2" w14:paraId="0C8B1C28" w14:textId="77777777" w:rsidTr="00AB5365">
        <w:tc>
          <w:tcPr>
            <w:tcW w:w="2235" w:type="dxa"/>
            <w:tcBorders>
              <w:bottom w:val="single" w:sz="4" w:space="0" w:color="auto"/>
            </w:tcBorders>
          </w:tcPr>
          <w:p w14:paraId="78369B89" w14:textId="77777777" w:rsidR="000A6188" w:rsidRPr="00572274" w:rsidRDefault="000A6188" w:rsidP="00D20D7B">
            <w:pPr>
              <w:spacing w:after="0" w:line="240" w:lineRule="auto"/>
              <w:jc w:val="right"/>
              <w:rPr>
                <w:rFonts w:ascii="Times New Roman" w:hAnsi="Times New Roman"/>
                <w:sz w:val="20"/>
                <w:szCs w:val="20"/>
                <w:lang w:val="en-US"/>
              </w:rPr>
            </w:pPr>
            <w:r w:rsidRPr="00572274">
              <w:rPr>
                <w:rFonts w:ascii="Times New Roman" w:hAnsi="Times New Roman"/>
                <w:sz w:val="20"/>
                <w:szCs w:val="20"/>
                <w:lang w:val="en-US"/>
              </w:rPr>
              <w:t>Median (min, max) change from baseline</w:t>
            </w:r>
          </w:p>
        </w:tc>
        <w:tc>
          <w:tcPr>
            <w:tcW w:w="2268" w:type="dxa"/>
            <w:tcBorders>
              <w:bottom w:val="single" w:sz="4" w:space="0" w:color="auto"/>
            </w:tcBorders>
          </w:tcPr>
          <w:p w14:paraId="61F9C2BD" w14:textId="77777777" w:rsidR="000A6188" w:rsidRPr="00572274" w:rsidRDefault="000A6188"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0.7 (−43, 21)</w:t>
            </w:r>
          </w:p>
        </w:tc>
        <w:tc>
          <w:tcPr>
            <w:tcW w:w="283" w:type="dxa"/>
            <w:tcBorders>
              <w:bottom w:val="single" w:sz="4" w:space="0" w:color="auto"/>
            </w:tcBorders>
          </w:tcPr>
          <w:p w14:paraId="45B0C31F" w14:textId="77777777" w:rsidR="000A6188" w:rsidRPr="00572274" w:rsidRDefault="000A6188" w:rsidP="000A6188">
            <w:pPr>
              <w:spacing w:after="0" w:line="240" w:lineRule="auto"/>
              <w:jc w:val="center"/>
              <w:rPr>
                <w:rFonts w:ascii="Times New Roman" w:hAnsi="Times New Roman"/>
                <w:sz w:val="18"/>
                <w:szCs w:val="18"/>
                <w:lang w:val="en-US"/>
              </w:rPr>
            </w:pPr>
          </w:p>
        </w:tc>
        <w:tc>
          <w:tcPr>
            <w:tcW w:w="2268" w:type="dxa"/>
            <w:tcBorders>
              <w:bottom w:val="single" w:sz="4" w:space="0" w:color="auto"/>
            </w:tcBorders>
          </w:tcPr>
          <w:p w14:paraId="293A5CC5" w14:textId="77777777" w:rsidR="000A6188" w:rsidRPr="00572274" w:rsidRDefault="000A6188" w:rsidP="00735A5A">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1.0 (−32, 21)</w:t>
            </w:r>
          </w:p>
        </w:tc>
        <w:tc>
          <w:tcPr>
            <w:tcW w:w="284" w:type="dxa"/>
            <w:tcBorders>
              <w:bottom w:val="single" w:sz="4" w:space="0" w:color="auto"/>
            </w:tcBorders>
          </w:tcPr>
          <w:p w14:paraId="3F05C99C" w14:textId="77777777" w:rsidR="000A6188" w:rsidRPr="00572274" w:rsidRDefault="000A6188" w:rsidP="00735A5A">
            <w:pPr>
              <w:spacing w:after="0" w:line="240" w:lineRule="auto"/>
              <w:jc w:val="center"/>
              <w:rPr>
                <w:rFonts w:ascii="Times New Roman" w:hAnsi="Times New Roman"/>
                <w:sz w:val="18"/>
                <w:szCs w:val="18"/>
                <w:lang w:val="en-US"/>
              </w:rPr>
            </w:pPr>
          </w:p>
        </w:tc>
        <w:tc>
          <w:tcPr>
            <w:tcW w:w="1874" w:type="dxa"/>
            <w:tcBorders>
              <w:bottom w:val="single" w:sz="4" w:space="0" w:color="auto"/>
            </w:tcBorders>
          </w:tcPr>
          <w:p w14:paraId="5C14298E" w14:textId="77777777" w:rsidR="000A6188" w:rsidRPr="00572274" w:rsidRDefault="000A6188" w:rsidP="000A6188">
            <w:pPr>
              <w:spacing w:after="0" w:line="240" w:lineRule="auto"/>
              <w:jc w:val="center"/>
              <w:rPr>
                <w:rFonts w:ascii="Times New Roman" w:hAnsi="Times New Roman"/>
                <w:sz w:val="18"/>
                <w:szCs w:val="18"/>
                <w:lang w:val="en-US"/>
              </w:rPr>
            </w:pPr>
            <w:r w:rsidRPr="00572274">
              <w:rPr>
                <w:rFonts w:ascii="Times New Roman" w:hAnsi="Times New Roman"/>
                <w:sz w:val="18"/>
                <w:szCs w:val="18"/>
                <w:lang w:val="en-US"/>
              </w:rPr>
              <w:t>0.0 (−43, 21)</w:t>
            </w:r>
          </w:p>
        </w:tc>
      </w:tr>
      <w:tr w:rsidR="002B57F2" w:rsidRPr="00572274" w14:paraId="56439195" w14:textId="77777777" w:rsidTr="00AB5365">
        <w:tc>
          <w:tcPr>
            <w:tcW w:w="9212" w:type="dxa"/>
            <w:gridSpan w:val="6"/>
            <w:tcBorders>
              <w:top w:val="single" w:sz="4" w:space="0" w:color="auto"/>
            </w:tcBorders>
          </w:tcPr>
          <w:p w14:paraId="2707187F" w14:textId="77777777" w:rsidR="002B57F2" w:rsidRPr="00572274" w:rsidRDefault="00735A5A" w:rsidP="00B81520">
            <w:pPr>
              <w:spacing w:after="0" w:line="240" w:lineRule="auto"/>
              <w:rPr>
                <w:rFonts w:ascii="Times New Roman" w:hAnsi="Times New Roman"/>
                <w:sz w:val="18"/>
                <w:szCs w:val="18"/>
                <w:lang w:val="en-US"/>
              </w:rPr>
            </w:pPr>
            <w:r w:rsidRPr="00572274">
              <w:rPr>
                <w:rFonts w:ascii="Times New Roman" w:hAnsi="Times New Roman"/>
                <w:sz w:val="18"/>
                <w:szCs w:val="18"/>
                <w:vertAlign w:val="superscript"/>
                <w:lang w:val="en-US"/>
              </w:rPr>
              <w:t>&amp;</w:t>
            </w:r>
            <w:r w:rsidRPr="00572274">
              <w:rPr>
                <w:rFonts w:ascii="Times New Roman" w:hAnsi="Times New Roman"/>
                <w:sz w:val="18"/>
                <w:szCs w:val="18"/>
                <w:lang w:val="en-US"/>
              </w:rPr>
              <w:t xml:space="preserve">Relapse Visit was the visit at which relapse occurred. For subjects with more than 1 dosing period (0.2 and 0.4 g/kg), only relapses in the first dosing period were taken into account; </w:t>
            </w:r>
            <w:r w:rsidR="002B57F2" w:rsidRPr="00572274">
              <w:rPr>
                <w:rFonts w:ascii="Times New Roman" w:hAnsi="Times New Roman"/>
                <w:sz w:val="18"/>
                <w:szCs w:val="18"/>
                <w:vertAlign w:val="superscript"/>
                <w:lang w:val="en-US"/>
              </w:rPr>
              <w:t>#</w:t>
            </w:r>
            <w:r w:rsidR="002B57F2" w:rsidRPr="00572274">
              <w:rPr>
                <w:rFonts w:ascii="Times New Roman" w:hAnsi="Times New Roman"/>
                <w:sz w:val="18"/>
                <w:szCs w:val="18"/>
                <w:lang w:val="en-US"/>
              </w:rPr>
              <w:t>summarized based on treatment prior to relapse</w:t>
            </w:r>
            <w:r w:rsidRPr="00572274">
              <w:rPr>
                <w:rFonts w:ascii="Times New Roman" w:hAnsi="Times New Roman"/>
                <w:sz w:val="18"/>
                <w:szCs w:val="18"/>
                <w:lang w:val="en-US"/>
              </w:rPr>
              <w:t xml:space="preserve">; </w:t>
            </w:r>
            <w:r w:rsidRPr="00572274">
              <w:rPr>
                <w:rFonts w:ascii="Times New Roman" w:hAnsi="Times New Roman"/>
                <w:sz w:val="18"/>
                <w:szCs w:val="18"/>
                <w:vertAlign w:val="superscript"/>
                <w:lang w:val="en-US"/>
              </w:rPr>
              <w:t>$</w:t>
            </w:r>
            <w:r w:rsidRPr="00572274">
              <w:rPr>
                <w:rFonts w:ascii="Times New Roman" w:hAnsi="Times New Roman"/>
                <w:sz w:val="18"/>
                <w:szCs w:val="18"/>
                <w:lang w:val="en-US"/>
              </w:rPr>
              <w:t xml:space="preserve">Includes all subjects who never relapsed during any time during the study; </w:t>
            </w:r>
            <w:r w:rsidR="00B81520" w:rsidRPr="00572274">
              <w:rPr>
                <w:rFonts w:ascii="Times New Roman" w:hAnsi="Times New Roman"/>
                <w:sz w:val="18"/>
                <w:szCs w:val="18"/>
                <w:vertAlign w:val="superscript"/>
                <w:lang w:val="en-US"/>
              </w:rPr>
              <w:t>*</w:t>
            </w:r>
            <w:r w:rsidR="00B81520" w:rsidRPr="00572274">
              <w:rPr>
                <w:rFonts w:ascii="Times New Roman" w:hAnsi="Times New Roman"/>
                <w:sz w:val="18"/>
                <w:szCs w:val="18"/>
                <w:lang w:val="en-US"/>
              </w:rPr>
              <w:t xml:space="preserve">One more subject relapsed first on 0.2 g/kg and then again on 0.4 g/kg. Based on the definition of relapse visit, this subject was not included under “all subjects” in the 0.4 g/kg group for this visit. The subject was, however, counted in the 0.2 g/kg group; </w:t>
            </w:r>
            <w:r w:rsidR="0083615C" w:rsidRPr="00572274">
              <w:rPr>
                <w:rFonts w:ascii="Times New Roman" w:hAnsi="Times New Roman"/>
                <w:sz w:val="18"/>
                <w:szCs w:val="18"/>
                <w:lang w:val="en-US"/>
              </w:rPr>
              <w:t xml:space="preserve">N = total number of subjects; n = number of subjects with assessments at the respective visit; </w:t>
            </w:r>
            <w:r w:rsidRPr="00572274">
              <w:rPr>
                <w:rFonts w:ascii="Times New Roman" w:hAnsi="Times New Roman"/>
                <w:sz w:val="18"/>
                <w:szCs w:val="18"/>
                <w:lang w:val="en-US"/>
              </w:rPr>
              <w:t>LP</w:t>
            </w:r>
            <w:r w:rsidR="000A6188" w:rsidRPr="00572274">
              <w:rPr>
                <w:rFonts w:ascii="Times New Roman" w:hAnsi="Times New Roman"/>
                <w:sz w:val="18"/>
                <w:szCs w:val="18"/>
                <w:lang w:val="en-US"/>
              </w:rPr>
              <w:t xml:space="preserve">DO = last post dose observation; </w:t>
            </w:r>
            <w:proofErr w:type="spellStart"/>
            <w:r w:rsidR="000A6188" w:rsidRPr="00572274">
              <w:rPr>
                <w:rFonts w:ascii="Times New Roman" w:hAnsi="Times New Roman"/>
                <w:sz w:val="18"/>
                <w:szCs w:val="18"/>
                <w:lang w:val="en-US"/>
              </w:rPr>
              <w:t>kPa</w:t>
            </w:r>
            <w:proofErr w:type="spellEnd"/>
            <w:r w:rsidR="000A6188" w:rsidRPr="00572274">
              <w:rPr>
                <w:rFonts w:ascii="Times New Roman" w:hAnsi="Times New Roman"/>
                <w:sz w:val="18"/>
                <w:szCs w:val="18"/>
                <w:lang w:val="en-US"/>
              </w:rPr>
              <w:t xml:space="preserve"> = kilopascal</w:t>
            </w:r>
          </w:p>
        </w:tc>
      </w:tr>
    </w:tbl>
    <w:p w14:paraId="1D4585EB" w14:textId="6841CF3D" w:rsidR="00AB5365" w:rsidRDefault="00AB5365" w:rsidP="00AB5365">
      <w:pPr>
        <w:spacing w:after="0" w:line="240" w:lineRule="auto"/>
        <w:rPr>
          <w:lang w:val="en-US"/>
        </w:rPr>
      </w:pPr>
    </w:p>
    <w:p w14:paraId="396DF8AD" w14:textId="77777777" w:rsidR="00572274" w:rsidRDefault="00572274">
      <w:r>
        <w:br w:type="page"/>
      </w:r>
    </w:p>
    <w:tbl>
      <w:tblPr>
        <w:tblW w:w="1011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701"/>
        <w:gridCol w:w="1417"/>
        <w:gridCol w:w="1276"/>
        <w:gridCol w:w="1134"/>
        <w:gridCol w:w="1428"/>
        <w:gridCol w:w="1124"/>
        <w:gridCol w:w="977"/>
        <w:gridCol w:w="778"/>
      </w:tblGrid>
      <w:tr w:rsidR="00AA50C8" w:rsidRPr="007C619B" w14:paraId="1A618D95" w14:textId="77777777" w:rsidTr="00572274">
        <w:trPr>
          <w:gridBefore w:val="1"/>
          <w:gridAfter w:val="1"/>
          <w:wBefore w:w="284" w:type="dxa"/>
          <w:wAfter w:w="778" w:type="dxa"/>
        </w:trPr>
        <w:tc>
          <w:tcPr>
            <w:tcW w:w="9057" w:type="dxa"/>
            <w:gridSpan w:val="7"/>
            <w:tcBorders>
              <w:top w:val="nil"/>
              <w:left w:val="nil"/>
              <w:bottom w:val="single" w:sz="4" w:space="0" w:color="auto"/>
              <w:right w:val="nil"/>
            </w:tcBorders>
            <w:shd w:val="clear" w:color="auto" w:fill="auto"/>
            <w:tcMar>
              <w:top w:w="28" w:type="dxa"/>
              <w:bottom w:w="28" w:type="dxa"/>
            </w:tcMar>
            <w:vAlign w:val="center"/>
          </w:tcPr>
          <w:p w14:paraId="697075BC" w14:textId="7BCE6E64" w:rsidR="00AA50C8" w:rsidRPr="007C619B" w:rsidRDefault="00AA50C8" w:rsidP="00227C8B">
            <w:pPr>
              <w:spacing w:after="0" w:line="480" w:lineRule="auto"/>
              <w:rPr>
                <w:rFonts w:ascii="Times New Roman" w:hAnsi="Times New Roman"/>
                <w:sz w:val="24"/>
                <w:szCs w:val="24"/>
                <w:lang w:val="en-US"/>
              </w:rPr>
            </w:pPr>
            <w:r w:rsidRPr="007C619B">
              <w:rPr>
                <w:rFonts w:ascii="Times New Roman" w:hAnsi="Times New Roman"/>
                <w:sz w:val="24"/>
                <w:szCs w:val="24"/>
                <w:lang w:val="en-US"/>
              </w:rPr>
              <w:lastRenderedPageBreak/>
              <w:t>Table e-</w:t>
            </w:r>
            <w:r w:rsidR="00227C8B" w:rsidRPr="007C619B">
              <w:rPr>
                <w:rFonts w:ascii="Times New Roman" w:hAnsi="Times New Roman"/>
                <w:sz w:val="24"/>
                <w:szCs w:val="24"/>
                <w:lang w:val="en-US"/>
              </w:rPr>
              <w:t>3</w:t>
            </w:r>
            <w:r w:rsidRPr="007C619B">
              <w:rPr>
                <w:rFonts w:ascii="Times New Roman" w:hAnsi="Times New Roman"/>
                <w:sz w:val="24"/>
                <w:szCs w:val="24"/>
                <w:lang w:val="en-US"/>
              </w:rPr>
              <w:t>. Adverse events</w:t>
            </w:r>
          </w:p>
        </w:tc>
      </w:tr>
      <w:tr w:rsidR="00AA50C8" w:rsidRPr="007C619B" w14:paraId="78083E5C" w14:textId="77777777" w:rsidTr="00572274">
        <w:tc>
          <w:tcPr>
            <w:tcW w:w="1985" w:type="dxa"/>
            <w:gridSpan w:val="2"/>
            <w:tcBorders>
              <w:top w:val="single" w:sz="4" w:space="0" w:color="auto"/>
              <w:left w:val="nil"/>
              <w:bottom w:val="nil"/>
              <w:right w:val="nil"/>
            </w:tcBorders>
            <w:shd w:val="clear" w:color="auto" w:fill="auto"/>
            <w:tcMar>
              <w:top w:w="28" w:type="dxa"/>
              <w:bottom w:w="28" w:type="dxa"/>
            </w:tcMar>
            <w:vAlign w:val="center"/>
          </w:tcPr>
          <w:p w14:paraId="2B815044" w14:textId="77777777" w:rsidR="00AA50C8" w:rsidRPr="007C619B" w:rsidRDefault="00AA50C8" w:rsidP="00572274">
            <w:pPr>
              <w:spacing w:after="0" w:line="480" w:lineRule="auto"/>
              <w:rPr>
                <w:rFonts w:ascii="Times New Roman" w:hAnsi="Times New Roman"/>
                <w:sz w:val="18"/>
                <w:szCs w:val="18"/>
                <w:lang w:val="en-US"/>
              </w:rPr>
            </w:pPr>
          </w:p>
        </w:tc>
        <w:tc>
          <w:tcPr>
            <w:tcW w:w="2693" w:type="dxa"/>
            <w:gridSpan w:val="2"/>
            <w:tcBorders>
              <w:top w:val="single" w:sz="4" w:space="0" w:color="auto"/>
              <w:left w:val="nil"/>
              <w:bottom w:val="single" w:sz="4" w:space="0" w:color="auto"/>
              <w:right w:val="nil"/>
            </w:tcBorders>
            <w:shd w:val="clear" w:color="auto" w:fill="auto"/>
            <w:tcMar>
              <w:top w:w="28" w:type="dxa"/>
              <w:bottom w:w="28" w:type="dxa"/>
            </w:tcMar>
            <w:vAlign w:val="center"/>
          </w:tcPr>
          <w:p w14:paraId="1AF110F4" w14:textId="77777777" w:rsidR="00AA50C8" w:rsidRPr="007C619B" w:rsidRDefault="00AA50C8" w:rsidP="00572274">
            <w:pPr>
              <w:spacing w:after="0" w:line="480" w:lineRule="auto"/>
              <w:jc w:val="center"/>
              <w:rPr>
                <w:rFonts w:ascii="Times New Roman" w:hAnsi="Times New Roman"/>
                <w:b/>
                <w:sz w:val="18"/>
                <w:szCs w:val="18"/>
                <w:lang w:val="en-US"/>
              </w:rPr>
            </w:pPr>
            <w:r w:rsidRPr="007C619B">
              <w:rPr>
                <w:rFonts w:ascii="Times New Roman" w:hAnsi="Times New Roman"/>
                <w:b/>
                <w:sz w:val="18"/>
                <w:szCs w:val="18"/>
                <w:lang w:val="en-US"/>
              </w:rPr>
              <w:t>0.2 g/kg IgPro20</w:t>
            </w:r>
          </w:p>
        </w:tc>
        <w:tc>
          <w:tcPr>
            <w:tcW w:w="2562" w:type="dxa"/>
            <w:gridSpan w:val="2"/>
            <w:tcBorders>
              <w:top w:val="single" w:sz="4" w:space="0" w:color="auto"/>
              <w:left w:val="nil"/>
              <w:bottom w:val="single" w:sz="4" w:space="0" w:color="auto"/>
              <w:right w:val="nil"/>
            </w:tcBorders>
            <w:shd w:val="clear" w:color="auto" w:fill="auto"/>
            <w:tcMar>
              <w:top w:w="28" w:type="dxa"/>
              <w:bottom w:w="28" w:type="dxa"/>
            </w:tcMar>
            <w:vAlign w:val="center"/>
          </w:tcPr>
          <w:p w14:paraId="2D2428B9" w14:textId="77777777" w:rsidR="00AA50C8" w:rsidRPr="007C619B" w:rsidRDefault="00AA50C8" w:rsidP="00572274">
            <w:pPr>
              <w:spacing w:after="0" w:line="480" w:lineRule="auto"/>
              <w:jc w:val="center"/>
              <w:rPr>
                <w:rFonts w:ascii="Times New Roman" w:hAnsi="Times New Roman"/>
                <w:b/>
                <w:sz w:val="18"/>
                <w:szCs w:val="18"/>
                <w:lang w:val="en-US"/>
              </w:rPr>
            </w:pPr>
            <w:r w:rsidRPr="007C619B">
              <w:rPr>
                <w:rFonts w:ascii="Times New Roman" w:hAnsi="Times New Roman"/>
                <w:b/>
                <w:sz w:val="18"/>
                <w:szCs w:val="18"/>
                <w:lang w:val="en-US"/>
              </w:rPr>
              <w:t>0.4 g/kg IgPro20</w:t>
            </w:r>
          </w:p>
        </w:tc>
        <w:tc>
          <w:tcPr>
            <w:tcW w:w="2879" w:type="dxa"/>
            <w:gridSpan w:val="3"/>
            <w:tcBorders>
              <w:top w:val="single" w:sz="4" w:space="0" w:color="auto"/>
              <w:left w:val="nil"/>
              <w:bottom w:val="single" w:sz="4" w:space="0" w:color="auto"/>
              <w:right w:val="nil"/>
            </w:tcBorders>
            <w:shd w:val="clear" w:color="auto" w:fill="auto"/>
            <w:tcMar>
              <w:top w:w="28" w:type="dxa"/>
              <w:bottom w:w="28" w:type="dxa"/>
            </w:tcMar>
            <w:vAlign w:val="center"/>
          </w:tcPr>
          <w:p w14:paraId="5F3B1101" w14:textId="77777777" w:rsidR="00AA50C8" w:rsidRPr="007C619B" w:rsidRDefault="00AA50C8" w:rsidP="00365400">
            <w:pPr>
              <w:spacing w:after="0" w:line="480" w:lineRule="auto"/>
              <w:jc w:val="center"/>
              <w:rPr>
                <w:rFonts w:ascii="Times New Roman" w:hAnsi="Times New Roman"/>
                <w:b/>
                <w:sz w:val="18"/>
                <w:szCs w:val="18"/>
                <w:lang w:val="en-US"/>
              </w:rPr>
            </w:pPr>
            <w:r w:rsidRPr="007C619B">
              <w:rPr>
                <w:rFonts w:ascii="Times New Roman" w:hAnsi="Times New Roman"/>
                <w:b/>
                <w:sz w:val="18"/>
                <w:szCs w:val="18"/>
                <w:lang w:val="en-US"/>
              </w:rPr>
              <w:t>Overall</w:t>
            </w:r>
          </w:p>
        </w:tc>
      </w:tr>
      <w:tr w:rsidR="00AA50C8" w:rsidRPr="007C619B" w14:paraId="5C37CBD2" w14:textId="77777777" w:rsidTr="00572274">
        <w:tc>
          <w:tcPr>
            <w:tcW w:w="1985" w:type="dxa"/>
            <w:gridSpan w:val="2"/>
            <w:tcBorders>
              <w:top w:val="nil"/>
              <w:left w:val="nil"/>
              <w:bottom w:val="nil"/>
              <w:right w:val="nil"/>
            </w:tcBorders>
            <w:shd w:val="clear" w:color="auto" w:fill="auto"/>
            <w:tcMar>
              <w:top w:w="28" w:type="dxa"/>
              <w:bottom w:w="28" w:type="dxa"/>
            </w:tcMar>
            <w:vAlign w:val="center"/>
          </w:tcPr>
          <w:p w14:paraId="6F4D37F2" w14:textId="77777777" w:rsidR="00AA50C8" w:rsidRPr="007C619B" w:rsidRDefault="00AA50C8" w:rsidP="00572274">
            <w:pPr>
              <w:tabs>
                <w:tab w:val="left" w:pos="284"/>
              </w:tabs>
              <w:spacing w:after="0" w:line="480" w:lineRule="auto"/>
              <w:rPr>
                <w:rFonts w:ascii="Times New Roman" w:hAnsi="Times New Roman"/>
                <w:sz w:val="18"/>
                <w:szCs w:val="18"/>
                <w:lang w:val="en-US"/>
              </w:rPr>
            </w:pPr>
          </w:p>
        </w:tc>
        <w:tc>
          <w:tcPr>
            <w:tcW w:w="1417" w:type="dxa"/>
            <w:tcBorders>
              <w:top w:val="nil"/>
              <w:left w:val="nil"/>
              <w:bottom w:val="nil"/>
              <w:right w:val="nil"/>
            </w:tcBorders>
            <w:shd w:val="clear" w:color="auto" w:fill="auto"/>
            <w:tcMar>
              <w:top w:w="28" w:type="dxa"/>
              <w:bottom w:w="28" w:type="dxa"/>
            </w:tcMar>
            <w:vAlign w:val="center"/>
          </w:tcPr>
          <w:p w14:paraId="006827BE" w14:textId="77777777" w:rsidR="00AA50C8" w:rsidRPr="007C619B" w:rsidRDefault="00AA50C8" w:rsidP="00572274">
            <w:pPr>
              <w:spacing w:after="0" w:line="480" w:lineRule="auto"/>
              <w:jc w:val="center"/>
              <w:rPr>
                <w:rFonts w:ascii="Times New Roman" w:hAnsi="Times New Roman"/>
                <w:b/>
                <w:sz w:val="18"/>
                <w:szCs w:val="18"/>
                <w:lang w:val="en-US"/>
              </w:rPr>
            </w:pPr>
            <w:r w:rsidRPr="007C619B">
              <w:rPr>
                <w:rFonts w:ascii="Times New Roman" w:hAnsi="Times New Roman"/>
                <w:b/>
                <w:sz w:val="18"/>
                <w:szCs w:val="18"/>
                <w:lang w:val="en-US"/>
              </w:rPr>
              <w:t>Number (%) of subjects with an event</w:t>
            </w:r>
          </w:p>
        </w:tc>
        <w:tc>
          <w:tcPr>
            <w:tcW w:w="1276" w:type="dxa"/>
            <w:tcBorders>
              <w:top w:val="nil"/>
              <w:left w:val="nil"/>
              <w:bottom w:val="nil"/>
              <w:right w:val="nil"/>
            </w:tcBorders>
            <w:shd w:val="clear" w:color="auto" w:fill="auto"/>
            <w:tcMar>
              <w:top w:w="28" w:type="dxa"/>
              <w:bottom w:w="28" w:type="dxa"/>
            </w:tcMar>
            <w:vAlign w:val="center"/>
          </w:tcPr>
          <w:p w14:paraId="36C95BFF" w14:textId="77777777" w:rsidR="00AA50C8" w:rsidRPr="007C619B" w:rsidRDefault="00AA50C8" w:rsidP="00572274">
            <w:pPr>
              <w:spacing w:after="0" w:line="480" w:lineRule="auto"/>
              <w:jc w:val="center"/>
              <w:rPr>
                <w:rFonts w:ascii="Times New Roman" w:hAnsi="Times New Roman"/>
                <w:b/>
                <w:sz w:val="18"/>
                <w:szCs w:val="18"/>
                <w:lang w:val="en-US"/>
              </w:rPr>
            </w:pPr>
            <w:r w:rsidRPr="007C619B">
              <w:rPr>
                <w:rFonts w:ascii="Times New Roman" w:hAnsi="Times New Roman"/>
                <w:b/>
                <w:sz w:val="18"/>
                <w:szCs w:val="18"/>
                <w:lang w:val="en-US"/>
              </w:rPr>
              <w:t>Number of events (rate/infusion)</w:t>
            </w:r>
            <w:r w:rsidRPr="007C619B">
              <w:rPr>
                <w:rFonts w:ascii="Times New Roman" w:hAnsi="Times New Roman"/>
                <w:b/>
                <w:sz w:val="18"/>
                <w:szCs w:val="18"/>
                <w:vertAlign w:val="superscript"/>
                <w:lang w:val="en-US"/>
              </w:rPr>
              <w:t>@</w:t>
            </w:r>
          </w:p>
        </w:tc>
        <w:tc>
          <w:tcPr>
            <w:tcW w:w="1134" w:type="dxa"/>
            <w:tcBorders>
              <w:top w:val="nil"/>
              <w:left w:val="nil"/>
              <w:bottom w:val="nil"/>
              <w:right w:val="nil"/>
            </w:tcBorders>
            <w:shd w:val="clear" w:color="auto" w:fill="auto"/>
            <w:tcMar>
              <w:top w:w="28" w:type="dxa"/>
              <w:bottom w:w="28" w:type="dxa"/>
            </w:tcMar>
            <w:vAlign w:val="center"/>
          </w:tcPr>
          <w:p w14:paraId="65DB1369" w14:textId="77777777" w:rsidR="00AA50C8" w:rsidRPr="007C619B" w:rsidRDefault="00AA50C8" w:rsidP="00572274">
            <w:pPr>
              <w:spacing w:after="0" w:line="480" w:lineRule="auto"/>
              <w:jc w:val="center"/>
              <w:rPr>
                <w:rFonts w:ascii="Times New Roman" w:hAnsi="Times New Roman"/>
                <w:b/>
                <w:sz w:val="18"/>
                <w:szCs w:val="18"/>
                <w:lang w:val="en-US"/>
              </w:rPr>
            </w:pPr>
            <w:r w:rsidRPr="007C619B">
              <w:rPr>
                <w:rFonts w:ascii="Times New Roman" w:hAnsi="Times New Roman"/>
                <w:b/>
                <w:sz w:val="18"/>
                <w:szCs w:val="18"/>
                <w:lang w:val="en-US"/>
              </w:rPr>
              <w:t>Number (%) of subjects with an event</w:t>
            </w:r>
          </w:p>
        </w:tc>
        <w:tc>
          <w:tcPr>
            <w:tcW w:w="1428" w:type="dxa"/>
            <w:tcBorders>
              <w:top w:val="nil"/>
              <w:left w:val="nil"/>
              <w:bottom w:val="nil"/>
              <w:right w:val="nil"/>
            </w:tcBorders>
            <w:shd w:val="clear" w:color="auto" w:fill="auto"/>
            <w:tcMar>
              <w:top w:w="28" w:type="dxa"/>
              <w:bottom w:w="28" w:type="dxa"/>
            </w:tcMar>
            <w:vAlign w:val="center"/>
          </w:tcPr>
          <w:p w14:paraId="2084A034" w14:textId="77777777" w:rsidR="00AA50C8" w:rsidRPr="007C619B" w:rsidRDefault="00AA50C8" w:rsidP="00572274">
            <w:pPr>
              <w:spacing w:after="0" w:line="480" w:lineRule="auto"/>
              <w:jc w:val="center"/>
              <w:rPr>
                <w:rFonts w:ascii="Times New Roman" w:hAnsi="Times New Roman"/>
                <w:b/>
                <w:sz w:val="18"/>
                <w:szCs w:val="18"/>
                <w:lang w:val="en-US"/>
              </w:rPr>
            </w:pPr>
            <w:r w:rsidRPr="007C619B">
              <w:rPr>
                <w:rFonts w:ascii="Times New Roman" w:hAnsi="Times New Roman"/>
                <w:b/>
                <w:sz w:val="18"/>
                <w:szCs w:val="18"/>
                <w:lang w:val="en-US"/>
              </w:rPr>
              <w:t>Number of events (rate/infusion)</w:t>
            </w:r>
            <w:r w:rsidRPr="007C619B">
              <w:rPr>
                <w:rFonts w:ascii="Times New Roman" w:hAnsi="Times New Roman"/>
                <w:b/>
                <w:sz w:val="18"/>
                <w:szCs w:val="18"/>
                <w:vertAlign w:val="superscript"/>
                <w:lang w:val="en-US"/>
              </w:rPr>
              <w:t>@</w:t>
            </w:r>
          </w:p>
        </w:tc>
        <w:tc>
          <w:tcPr>
            <w:tcW w:w="1124" w:type="dxa"/>
            <w:tcBorders>
              <w:top w:val="nil"/>
              <w:left w:val="nil"/>
              <w:bottom w:val="nil"/>
              <w:right w:val="nil"/>
            </w:tcBorders>
            <w:shd w:val="clear" w:color="auto" w:fill="auto"/>
            <w:tcMar>
              <w:top w:w="28" w:type="dxa"/>
              <w:bottom w:w="28" w:type="dxa"/>
            </w:tcMar>
            <w:vAlign w:val="center"/>
          </w:tcPr>
          <w:p w14:paraId="1B02A470" w14:textId="77777777" w:rsidR="00AA50C8" w:rsidRPr="007C619B" w:rsidRDefault="00AA50C8" w:rsidP="00365400">
            <w:pPr>
              <w:spacing w:after="0" w:line="480" w:lineRule="auto"/>
              <w:rPr>
                <w:rFonts w:ascii="Times New Roman" w:hAnsi="Times New Roman"/>
                <w:b/>
                <w:sz w:val="18"/>
                <w:szCs w:val="18"/>
                <w:lang w:val="en-US"/>
              </w:rPr>
            </w:pPr>
            <w:r w:rsidRPr="007C619B">
              <w:rPr>
                <w:rFonts w:ascii="Times New Roman" w:hAnsi="Times New Roman"/>
                <w:b/>
                <w:sz w:val="18"/>
                <w:szCs w:val="18"/>
                <w:lang w:val="en-US"/>
              </w:rPr>
              <w:t>Number (%) of subjects with an event</w:t>
            </w:r>
          </w:p>
        </w:tc>
        <w:tc>
          <w:tcPr>
            <w:tcW w:w="1755" w:type="dxa"/>
            <w:gridSpan w:val="2"/>
            <w:tcBorders>
              <w:top w:val="nil"/>
              <w:left w:val="nil"/>
              <w:bottom w:val="nil"/>
              <w:right w:val="nil"/>
            </w:tcBorders>
            <w:shd w:val="clear" w:color="auto" w:fill="auto"/>
            <w:tcMar>
              <w:top w:w="28" w:type="dxa"/>
              <w:bottom w:w="28" w:type="dxa"/>
            </w:tcMar>
            <w:vAlign w:val="center"/>
          </w:tcPr>
          <w:p w14:paraId="4F6B2358" w14:textId="77777777" w:rsidR="00AA50C8" w:rsidRPr="007C619B" w:rsidRDefault="00AA50C8" w:rsidP="00365400">
            <w:pPr>
              <w:spacing w:after="0" w:line="480" w:lineRule="auto"/>
              <w:jc w:val="center"/>
              <w:rPr>
                <w:rFonts w:ascii="Times New Roman" w:hAnsi="Times New Roman"/>
                <w:b/>
                <w:sz w:val="18"/>
                <w:szCs w:val="18"/>
                <w:lang w:val="en-US"/>
              </w:rPr>
            </w:pPr>
            <w:r w:rsidRPr="007C619B">
              <w:rPr>
                <w:rFonts w:ascii="Times New Roman" w:hAnsi="Times New Roman"/>
                <w:b/>
                <w:sz w:val="18"/>
                <w:szCs w:val="18"/>
                <w:lang w:val="en-US"/>
              </w:rPr>
              <w:t>Number of events (rate/infusion)</w:t>
            </w:r>
            <w:r w:rsidRPr="007C619B">
              <w:rPr>
                <w:rFonts w:ascii="Times New Roman" w:hAnsi="Times New Roman"/>
                <w:b/>
                <w:sz w:val="18"/>
                <w:szCs w:val="18"/>
                <w:vertAlign w:val="superscript"/>
                <w:lang w:val="en-US"/>
              </w:rPr>
              <w:t>@</w:t>
            </w:r>
          </w:p>
        </w:tc>
      </w:tr>
      <w:tr w:rsidR="00AA50C8" w:rsidRPr="007C619B" w14:paraId="0E18A2E4" w14:textId="77777777" w:rsidTr="00572274">
        <w:tc>
          <w:tcPr>
            <w:tcW w:w="1985" w:type="dxa"/>
            <w:gridSpan w:val="2"/>
            <w:tcBorders>
              <w:top w:val="nil"/>
              <w:left w:val="nil"/>
              <w:bottom w:val="single" w:sz="4" w:space="0" w:color="auto"/>
              <w:right w:val="nil"/>
            </w:tcBorders>
            <w:shd w:val="clear" w:color="auto" w:fill="auto"/>
            <w:tcMar>
              <w:top w:w="28" w:type="dxa"/>
              <w:bottom w:w="28" w:type="dxa"/>
            </w:tcMar>
            <w:vAlign w:val="center"/>
          </w:tcPr>
          <w:p w14:paraId="639323DC" w14:textId="77777777" w:rsidR="00AA50C8" w:rsidRPr="007C619B" w:rsidRDefault="00AA50C8" w:rsidP="00572274">
            <w:pPr>
              <w:tabs>
                <w:tab w:val="left" w:pos="284"/>
              </w:tabs>
              <w:spacing w:after="0" w:line="480" w:lineRule="auto"/>
              <w:rPr>
                <w:rFonts w:ascii="Times New Roman" w:hAnsi="Times New Roman"/>
                <w:sz w:val="18"/>
                <w:szCs w:val="18"/>
                <w:lang w:val="en-US"/>
              </w:rPr>
            </w:pPr>
            <w:r w:rsidRPr="007C619B">
              <w:rPr>
                <w:rFonts w:ascii="Times New Roman" w:hAnsi="Times New Roman"/>
                <w:sz w:val="18"/>
                <w:szCs w:val="18"/>
                <w:lang w:val="en-US"/>
              </w:rPr>
              <w:t>Category</w:t>
            </w:r>
          </w:p>
        </w:tc>
        <w:tc>
          <w:tcPr>
            <w:tcW w:w="1417" w:type="dxa"/>
            <w:tcBorders>
              <w:top w:val="nil"/>
              <w:left w:val="nil"/>
              <w:bottom w:val="single" w:sz="4" w:space="0" w:color="auto"/>
              <w:right w:val="nil"/>
            </w:tcBorders>
            <w:shd w:val="clear" w:color="auto" w:fill="auto"/>
            <w:tcMar>
              <w:top w:w="28" w:type="dxa"/>
              <w:bottom w:w="28" w:type="dxa"/>
            </w:tcMar>
            <w:vAlign w:val="center"/>
          </w:tcPr>
          <w:p w14:paraId="1ED39055"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N=73</w:t>
            </w:r>
          </w:p>
        </w:tc>
        <w:tc>
          <w:tcPr>
            <w:tcW w:w="1276" w:type="dxa"/>
            <w:tcBorders>
              <w:top w:val="nil"/>
              <w:left w:val="nil"/>
              <w:bottom w:val="single" w:sz="4" w:space="0" w:color="auto"/>
              <w:right w:val="nil"/>
            </w:tcBorders>
            <w:shd w:val="clear" w:color="auto" w:fill="auto"/>
            <w:tcMar>
              <w:top w:w="28" w:type="dxa"/>
              <w:bottom w:w="28" w:type="dxa"/>
            </w:tcMar>
            <w:vAlign w:val="center"/>
          </w:tcPr>
          <w:p w14:paraId="3554C573" w14:textId="77777777" w:rsidR="00AA50C8" w:rsidRPr="007C619B" w:rsidRDefault="00AA50C8" w:rsidP="00572274">
            <w:pPr>
              <w:spacing w:after="0" w:line="480" w:lineRule="auto"/>
              <w:jc w:val="center"/>
              <w:rPr>
                <w:rFonts w:ascii="Times New Roman" w:hAnsi="Times New Roman"/>
                <w:sz w:val="18"/>
                <w:szCs w:val="18"/>
                <w:vertAlign w:val="superscript"/>
                <w:lang w:val="en-US"/>
              </w:rPr>
            </w:pPr>
            <w:r w:rsidRPr="007C619B">
              <w:rPr>
                <w:rFonts w:ascii="Times New Roman" w:hAnsi="Times New Roman"/>
                <w:sz w:val="18"/>
                <w:szCs w:val="18"/>
                <w:lang w:val="en-US"/>
              </w:rPr>
              <w:t>n=1408</w:t>
            </w:r>
          </w:p>
        </w:tc>
        <w:tc>
          <w:tcPr>
            <w:tcW w:w="1134" w:type="dxa"/>
            <w:tcBorders>
              <w:top w:val="nil"/>
              <w:left w:val="nil"/>
              <w:bottom w:val="single" w:sz="4" w:space="0" w:color="auto"/>
              <w:right w:val="nil"/>
            </w:tcBorders>
            <w:shd w:val="clear" w:color="auto" w:fill="auto"/>
            <w:tcMar>
              <w:top w:w="28" w:type="dxa"/>
              <w:bottom w:w="28" w:type="dxa"/>
            </w:tcMar>
            <w:vAlign w:val="center"/>
          </w:tcPr>
          <w:p w14:paraId="1027ABF1"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N=72</w:t>
            </w:r>
          </w:p>
        </w:tc>
        <w:tc>
          <w:tcPr>
            <w:tcW w:w="1428" w:type="dxa"/>
            <w:tcBorders>
              <w:top w:val="nil"/>
              <w:left w:val="nil"/>
              <w:bottom w:val="single" w:sz="4" w:space="0" w:color="auto"/>
              <w:right w:val="nil"/>
            </w:tcBorders>
            <w:shd w:val="clear" w:color="auto" w:fill="auto"/>
            <w:tcMar>
              <w:top w:w="28" w:type="dxa"/>
              <w:bottom w:w="28" w:type="dxa"/>
            </w:tcMar>
            <w:vAlign w:val="center"/>
          </w:tcPr>
          <w:p w14:paraId="5CFBE3E3" w14:textId="77777777" w:rsidR="00AA50C8" w:rsidRPr="007C619B" w:rsidRDefault="00AA50C8" w:rsidP="00572274">
            <w:pPr>
              <w:spacing w:after="0" w:line="480" w:lineRule="auto"/>
              <w:jc w:val="center"/>
              <w:rPr>
                <w:rFonts w:ascii="Times New Roman" w:hAnsi="Times New Roman"/>
                <w:sz w:val="18"/>
                <w:szCs w:val="18"/>
                <w:vertAlign w:val="superscript"/>
                <w:lang w:val="en-US"/>
              </w:rPr>
            </w:pPr>
            <w:r w:rsidRPr="007C619B">
              <w:rPr>
                <w:rFonts w:ascii="Times New Roman" w:hAnsi="Times New Roman"/>
                <w:sz w:val="18"/>
                <w:szCs w:val="18"/>
                <w:lang w:val="en-US"/>
              </w:rPr>
              <w:t>n=4145</w:t>
            </w:r>
          </w:p>
        </w:tc>
        <w:tc>
          <w:tcPr>
            <w:tcW w:w="1124" w:type="dxa"/>
            <w:tcBorders>
              <w:top w:val="nil"/>
              <w:left w:val="nil"/>
              <w:bottom w:val="single" w:sz="4" w:space="0" w:color="auto"/>
              <w:right w:val="nil"/>
            </w:tcBorders>
            <w:shd w:val="clear" w:color="auto" w:fill="auto"/>
            <w:tcMar>
              <w:top w:w="28" w:type="dxa"/>
              <w:bottom w:w="28" w:type="dxa"/>
            </w:tcMar>
            <w:vAlign w:val="center"/>
          </w:tcPr>
          <w:p w14:paraId="4662632A" w14:textId="77777777" w:rsidR="00AA50C8" w:rsidRPr="007C619B" w:rsidRDefault="00AA50C8" w:rsidP="00365400">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N=82</w:t>
            </w:r>
          </w:p>
        </w:tc>
        <w:tc>
          <w:tcPr>
            <w:tcW w:w="1755" w:type="dxa"/>
            <w:gridSpan w:val="2"/>
            <w:tcBorders>
              <w:top w:val="nil"/>
              <w:left w:val="nil"/>
              <w:bottom w:val="single" w:sz="4" w:space="0" w:color="auto"/>
              <w:right w:val="nil"/>
            </w:tcBorders>
            <w:shd w:val="clear" w:color="auto" w:fill="auto"/>
            <w:tcMar>
              <w:top w:w="28" w:type="dxa"/>
              <w:bottom w:w="28" w:type="dxa"/>
            </w:tcMar>
            <w:vAlign w:val="center"/>
          </w:tcPr>
          <w:p w14:paraId="47832B15" w14:textId="77777777" w:rsidR="00AA50C8" w:rsidRPr="007C619B" w:rsidRDefault="00AA50C8" w:rsidP="00365400">
            <w:pPr>
              <w:spacing w:after="0" w:line="480" w:lineRule="auto"/>
              <w:jc w:val="center"/>
              <w:rPr>
                <w:rFonts w:ascii="Times New Roman" w:hAnsi="Times New Roman"/>
                <w:sz w:val="18"/>
                <w:szCs w:val="18"/>
                <w:vertAlign w:val="superscript"/>
                <w:lang w:val="en-US"/>
              </w:rPr>
            </w:pPr>
            <w:r w:rsidRPr="007C619B">
              <w:rPr>
                <w:rFonts w:ascii="Times New Roman" w:hAnsi="Times New Roman"/>
                <w:sz w:val="18"/>
                <w:szCs w:val="18"/>
                <w:lang w:val="en-US"/>
              </w:rPr>
              <w:t>n=5553</w:t>
            </w:r>
          </w:p>
        </w:tc>
      </w:tr>
      <w:tr w:rsidR="00AA50C8" w:rsidRPr="007C619B" w14:paraId="4E5CA3F7" w14:textId="77777777" w:rsidTr="00572274">
        <w:tc>
          <w:tcPr>
            <w:tcW w:w="1985" w:type="dxa"/>
            <w:gridSpan w:val="2"/>
            <w:tcBorders>
              <w:top w:val="single" w:sz="4" w:space="0" w:color="auto"/>
              <w:left w:val="nil"/>
              <w:bottom w:val="nil"/>
              <w:right w:val="nil"/>
            </w:tcBorders>
            <w:shd w:val="clear" w:color="auto" w:fill="auto"/>
            <w:tcMar>
              <w:top w:w="28" w:type="dxa"/>
              <w:bottom w:w="28" w:type="dxa"/>
            </w:tcMar>
            <w:vAlign w:val="center"/>
          </w:tcPr>
          <w:p w14:paraId="622DCBA2" w14:textId="77777777" w:rsidR="00AA50C8" w:rsidRPr="007C619B" w:rsidRDefault="00AA50C8" w:rsidP="00572274">
            <w:pPr>
              <w:tabs>
                <w:tab w:val="left" w:pos="284"/>
              </w:tabs>
              <w:spacing w:after="0" w:line="480" w:lineRule="auto"/>
              <w:rPr>
                <w:rFonts w:ascii="Times New Roman" w:hAnsi="Times New Roman"/>
                <w:sz w:val="18"/>
                <w:szCs w:val="18"/>
                <w:lang w:val="en-US"/>
              </w:rPr>
            </w:pPr>
            <w:r w:rsidRPr="007C619B">
              <w:rPr>
                <w:rFonts w:ascii="Times New Roman" w:hAnsi="Times New Roman"/>
                <w:sz w:val="18"/>
                <w:szCs w:val="18"/>
                <w:lang w:val="en-US"/>
              </w:rPr>
              <w:t>Any AE</w:t>
            </w:r>
          </w:p>
        </w:tc>
        <w:tc>
          <w:tcPr>
            <w:tcW w:w="1417" w:type="dxa"/>
            <w:tcBorders>
              <w:top w:val="single" w:sz="4" w:space="0" w:color="auto"/>
              <w:left w:val="nil"/>
              <w:bottom w:val="nil"/>
              <w:right w:val="nil"/>
            </w:tcBorders>
            <w:shd w:val="clear" w:color="auto" w:fill="auto"/>
            <w:tcMar>
              <w:top w:w="28" w:type="dxa"/>
              <w:bottom w:w="28" w:type="dxa"/>
            </w:tcMar>
          </w:tcPr>
          <w:p w14:paraId="11E9F8A5" w14:textId="77777777" w:rsidR="00AA50C8" w:rsidRPr="007C619B" w:rsidRDefault="00AA50C8" w:rsidP="00572274">
            <w:pPr>
              <w:spacing w:line="480" w:lineRule="auto"/>
              <w:jc w:val="center"/>
              <w:rPr>
                <w:rFonts w:ascii="Times New Roman" w:hAnsi="Times New Roman"/>
                <w:sz w:val="18"/>
                <w:szCs w:val="18"/>
              </w:rPr>
            </w:pPr>
            <w:r w:rsidRPr="007C619B">
              <w:rPr>
                <w:rFonts w:ascii="Times New Roman" w:hAnsi="Times New Roman"/>
                <w:sz w:val="18"/>
                <w:szCs w:val="18"/>
              </w:rPr>
              <w:t>33 (45.2)</w:t>
            </w:r>
          </w:p>
        </w:tc>
        <w:tc>
          <w:tcPr>
            <w:tcW w:w="1276" w:type="dxa"/>
            <w:tcBorders>
              <w:top w:val="single" w:sz="4" w:space="0" w:color="auto"/>
              <w:left w:val="nil"/>
              <w:bottom w:val="nil"/>
              <w:right w:val="nil"/>
            </w:tcBorders>
            <w:shd w:val="clear" w:color="auto" w:fill="auto"/>
            <w:tcMar>
              <w:top w:w="28" w:type="dxa"/>
              <w:bottom w:w="28" w:type="dxa"/>
            </w:tcMar>
          </w:tcPr>
          <w:p w14:paraId="57F48FE8" w14:textId="77777777" w:rsidR="00AA50C8" w:rsidRPr="007C619B" w:rsidRDefault="00AA50C8" w:rsidP="00572274">
            <w:pPr>
              <w:spacing w:line="480" w:lineRule="auto"/>
              <w:jc w:val="center"/>
              <w:rPr>
                <w:rFonts w:ascii="Times New Roman" w:hAnsi="Times New Roman"/>
                <w:sz w:val="18"/>
                <w:szCs w:val="18"/>
              </w:rPr>
            </w:pPr>
            <w:r w:rsidRPr="007C619B">
              <w:rPr>
                <w:rFonts w:ascii="Times New Roman" w:hAnsi="Times New Roman"/>
                <w:sz w:val="18"/>
                <w:szCs w:val="18"/>
              </w:rPr>
              <w:t>77 (0.055)</w:t>
            </w:r>
          </w:p>
        </w:tc>
        <w:tc>
          <w:tcPr>
            <w:tcW w:w="1134" w:type="dxa"/>
            <w:tcBorders>
              <w:top w:val="single" w:sz="4" w:space="0" w:color="auto"/>
              <w:left w:val="nil"/>
              <w:bottom w:val="nil"/>
              <w:right w:val="nil"/>
            </w:tcBorders>
            <w:shd w:val="clear" w:color="auto" w:fill="auto"/>
            <w:tcMar>
              <w:top w:w="28" w:type="dxa"/>
              <w:bottom w:w="28" w:type="dxa"/>
            </w:tcMar>
          </w:tcPr>
          <w:p w14:paraId="5C419970" w14:textId="77777777" w:rsidR="00AA50C8" w:rsidRPr="007C619B" w:rsidRDefault="00AA50C8" w:rsidP="00572274">
            <w:pPr>
              <w:spacing w:line="480" w:lineRule="auto"/>
              <w:jc w:val="center"/>
              <w:rPr>
                <w:rFonts w:ascii="Times New Roman" w:hAnsi="Times New Roman"/>
                <w:sz w:val="18"/>
                <w:szCs w:val="18"/>
              </w:rPr>
            </w:pPr>
            <w:r w:rsidRPr="007C619B">
              <w:rPr>
                <w:rFonts w:ascii="Times New Roman" w:hAnsi="Times New Roman"/>
                <w:sz w:val="18"/>
                <w:szCs w:val="18"/>
              </w:rPr>
              <w:t>46 (63.9)</w:t>
            </w:r>
          </w:p>
        </w:tc>
        <w:tc>
          <w:tcPr>
            <w:tcW w:w="1428" w:type="dxa"/>
            <w:tcBorders>
              <w:top w:val="single" w:sz="4" w:space="0" w:color="auto"/>
              <w:left w:val="nil"/>
              <w:bottom w:val="nil"/>
              <w:right w:val="nil"/>
            </w:tcBorders>
            <w:shd w:val="clear" w:color="auto" w:fill="auto"/>
            <w:tcMar>
              <w:top w:w="28" w:type="dxa"/>
              <w:bottom w:w="28" w:type="dxa"/>
            </w:tcMar>
          </w:tcPr>
          <w:p w14:paraId="5BA83594" w14:textId="77777777" w:rsidR="00AA50C8" w:rsidRPr="007C619B" w:rsidRDefault="00AA50C8" w:rsidP="00572274">
            <w:pPr>
              <w:spacing w:line="480" w:lineRule="auto"/>
              <w:jc w:val="center"/>
              <w:rPr>
                <w:rFonts w:ascii="Times New Roman" w:hAnsi="Times New Roman"/>
                <w:sz w:val="18"/>
                <w:szCs w:val="18"/>
              </w:rPr>
            </w:pPr>
            <w:r w:rsidRPr="007C619B">
              <w:rPr>
                <w:rFonts w:ascii="Times New Roman" w:hAnsi="Times New Roman"/>
                <w:sz w:val="18"/>
                <w:szCs w:val="18"/>
              </w:rPr>
              <w:t>103 (0.025)</w:t>
            </w:r>
          </w:p>
        </w:tc>
        <w:tc>
          <w:tcPr>
            <w:tcW w:w="1124" w:type="dxa"/>
            <w:tcBorders>
              <w:top w:val="single" w:sz="4" w:space="0" w:color="auto"/>
              <w:left w:val="nil"/>
              <w:bottom w:val="nil"/>
              <w:right w:val="nil"/>
            </w:tcBorders>
            <w:shd w:val="clear" w:color="auto" w:fill="auto"/>
            <w:tcMar>
              <w:top w:w="28" w:type="dxa"/>
              <w:bottom w:w="28" w:type="dxa"/>
            </w:tcMar>
          </w:tcPr>
          <w:p w14:paraId="5F1C4B13" w14:textId="77777777" w:rsidR="00AA50C8" w:rsidRPr="007C619B" w:rsidRDefault="00AA50C8" w:rsidP="00365400">
            <w:pPr>
              <w:spacing w:line="480" w:lineRule="auto"/>
              <w:jc w:val="center"/>
              <w:rPr>
                <w:rFonts w:ascii="Times New Roman" w:hAnsi="Times New Roman"/>
                <w:sz w:val="18"/>
                <w:szCs w:val="18"/>
              </w:rPr>
            </w:pPr>
            <w:r w:rsidRPr="007C619B">
              <w:rPr>
                <w:rFonts w:ascii="Times New Roman" w:hAnsi="Times New Roman"/>
                <w:sz w:val="18"/>
                <w:szCs w:val="18"/>
              </w:rPr>
              <w:t>62 (75.6)</w:t>
            </w:r>
          </w:p>
        </w:tc>
        <w:tc>
          <w:tcPr>
            <w:tcW w:w="1755" w:type="dxa"/>
            <w:gridSpan w:val="2"/>
            <w:tcBorders>
              <w:top w:val="single" w:sz="4" w:space="0" w:color="auto"/>
              <w:left w:val="nil"/>
              <w:bottom w:val="nil"/>
              <w:right w:val="nil"/>
            </w:tcBorders>
            <w:shd w:val="clear" w:color="auto" w:fill="auto"/>
            <w:tcMar>
              <w:top w:w="28" w:type="dxa"/>
              <w:bottom w:w="28" w:type="dxa"/>
            </w:tcMar>
          </w:tcPr>
          <w:p w14:paraId="5B790FB6" w14:textId="77777777" w:rsidR="00AA50C8" w:rsidRPr="007C619B" w:rsidRDefault="00AA50C8" w:rsidP="00365400">
            <w:pPr>
              <w:spacing w:line="480" w:lineRule="auto"/>
              <w:jc w:val="center"/>
              <w:rPr>
                <w:rFonts w:ascii="Times New Roman" w:hAnsi="Times New Roman"/>
                <w:sz w:val="18"/>
                <w:szCs w:val="18"/>
              </w:rPr>
            </w:pPr>
            <w:r w:rsidRPr="007C619B">
              <w:rPr>
                <w:rFonts w:ascii="Times New Roman" w:hAnsi="Times New Roman"/>
                <w:sz w:val="18"/>
                <w:szCs w:val="18"/>
              </w:rPr>
              <w:t>180 (0.032)</w:t>
            </w:r>
          </w:p>
        </w:tc>
      </w:tr>
      <w:tr w:rsidR="00AA50C8" w:rsidRPr="007C619B" w14:paraId="356F83FC" w14:textId="77777777" w:rsidTr="00572274">
        <w:tc>
          <w:tcPr>
            <w:tcW w:w="1985" w:type="dxa"/>
            <w:gridSpan w:val="2"/>
            <w:tcBorders>
              <w:top w:val="nil"/>
              <w:left w:val="nil"/>
              <w:bottom w:val="nil"/>
              <w:right w:val="nil"/>
            </w:tcBorders>
            <w:shd w:val="clear" w:color="auto" w:fill="auto"/>
            <w:tcMar>
              <w:top w:w="28" w:type="dxa"/>
              <w:bottom w:w="28" w:type="dxa"/>
            </w:tcMar>
            <w:vAlign w:val="center"/>
          </w:tcPr>
          <w:p w14:paraId="530B1551" w14:textId="77777777" w:rsidR="00AA50C8" w:rsidRPr="007C619B" w:rsidRDefault="00AA50C8" w:rsidP="00572274">
            <w:pPr>
              <w:tabs>
                <w:tab w:val="left" w:pos="284"/>
              </w:tabs>
              <w:spacing w:after="0" w:line="480" w:lineRule="auto"/>
              <w:rPr>
                <w:rFonts w:ascii="Times New Roman" w:hAnsi="Times New Roman"/>
                <w:sz w:val="18"/>
                <w:szCs w:val="18"/>
                <w:lang w:val="en-US"/>
              </w:rPr>
            </w:pPr>
            <w:r w:rsidRPr="007C619B">
              <w:rPr>
                <w:rFonts w:ascii="Times New Roman" w:hAnsi="Times New Roman"/>
                <w:sz w:val="18"/>
                <w:szCs w:val="18"/>
                <w:lang w:val="en-US"/>
              </w:rPr>
              <w:tab/>
              <w:t>Mild</w:t>
            </w:r>
          </w:p>
        </w:tc>
        <w:tc>
          <w:tcPr>
            <w:tcW w:w="1417" w:type="dxa"/>
            <w:tcBorders>
              <w:top w:val="nil"/>
              <w:left w:val="nil"/>
              <w:bottom w:val="nil"/>
              <w:right w:val="nil"/>
            </w:tcBorders>
            <w:shd w:val="clear" w:color="auto" w:fill="auto"/>
            <w:tcMar>
              <w:top w:w="28" w:type="dxa"/>
              <w:bottom w:w="28" w:type="dxa"/>
            </w:tcMar>
            <w:vAlign w:val="center"/>
          </w:tcPr>
          <w:p w14:paraId="6B3DB56A"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26 (35.6)</w:t>
            </w:r>
          </w:p>
        </w:tc>
        <w:tc>
          <w:tcPr>
            <w:tcW w:w="1276" w:type="dxa"/>
            <w:tcBorders>
              <w:top w:val="nil"/>
              <w:left w:val="nil"/>
              <w:bottom w:val="nil"/>
              <w:right w:val="nil"/>
            </w:tcBorders>
            <w:shd w:val="clear" w:color="auto" w:fill="auto"/>
            <w:tcMar>
              <w:top w:w="28" w:type="dxa"/>
              <w:bottom w:w="28" w:type="dxa"/>
            </w:tcMar>
            <w:vAlign w:val="center"/>
          </w:tcPr>
          <w:p w14:paraId="3965A06A"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58 (0.041)</w:t>
            </w:r>
          </w:p>
        </w:tc>
        <w:tc>
          <w:tcPr>
            <w:tcW w:w="1134" w:type="dxa"/>
            <w:tcBorders>
              <w:top w:val="nil"/>
              <w:left w:val="nil"/>
              <w:bottom w:val="nil"/>
              <w:right w:val="nil"/>
            </w:tcBorders>
            <w:shd w:val="clear" w:color="auto" w:fill="auto"/>
            <w:tcMar>
              <w:top w:w="28" w:type="dxa"/>
              <w:bottom w:w="28" w:type="dxa"/>
            </w:tcMar>
            <w:vAlign w:val="center"/>
          </w:tcPr>
          <w:p w14:paraId="0AC7D48F"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 xml:space="preserve">37 (51.4) </w:t>
            </w:r>
          </w:p>
        </w:tc>
        <w:tc>
          <w:tcPr>
            <w:tcW w:w="1428" w:type="dxa"/>
            <w:tcBorders>
              <w:top w:val="nil"/>
              <w:left w:val="nil"/>
              <w:bottom w:val="nil"/>
              <w:right w:val="nil"/>
            </w:tcBorders>
            <w:shd w:val="clear" w:color="auto" w:fill="auto"/>
            <w:tcMar>
              <w:top w:w="28" w:type="dxa"/>
              <w:bottom w:w="28" w:type="dxa"/>
            </w:tcMar>
            <w:vAlign w:val="center"/>
          </w:tcPr>
          <w:p w14:paraId="2F322175"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 xml:space="preserve">75 (0.018) </w:t>
            </w:r>
          </w:p>
        </w:tc>
        <w:tc>
          <w:tcPr>
            <w:tcW w:w="1124" w:type="dxa"/>
            <w:tcBorders>
              <w:top w:val="nil"/>
              <w:left w:val="nil"/>
              <w:bottom w:val="nil"/>
              <w:right w:val="nil"/>
            </w:tcBorders>
            <w:shd w:val="clear" w:color="auto" w:fill="auto"/>
            <w:tcMar>
              <w:top w:w="28" w:type="dxa"/>
              <w:bottom w:w="28" w:type="dxa"/>
            </w:tcMar>
            <w:vAlign w:val="center"/>
          </w:tcPr>
          <w:p w14:paraId="313A3F20" w14:textId="77777777" w:rsidR="00AA50C8" w:rsidRPr="007C619B" w:rsidRDefault="00AA50C8" w:rsidP="00365400">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 xml:space="preserve">51 (62.2) </w:t>
            </w:r>
          </w:p>
        </w:tc>
        <w:tc>
          <w:tcPr>
            <w:tcW w:w="1755" w:type="dxa"/>
            <w:gridSpan w:val="2"/>
            <w:tcBorders>
              <w:top w:val="nil"/>
              <w:left w:val="nil"/>
              <w:bottom w:val="nil"/>
              <w:right w:val="nil"/>
            </w:tcBorders>
            <w:shd w:val="clear" w:color="auto" w:fill="auto"/>
            <w:tcMar>
              <w:top w:w="28" w:type="dxa"/>
              <w:bottom w:w="28" w:type="dxa"/>
            </w:tcMar>
            <w:vAlign w:val="center"/>
          </w:tcPr>
          <w:p w14:paraId="22947C41" w14:textId="77777777" w:rsidR="00AA50C8" w:rsidRPr="007C619B" w:rsidRDefault="00AA50C8" w:rsidP="00365400">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133 (0.024)</w:t>
            </w:r>
          </w:p>
        </w:tc>
      </w:tr>
      <w:tr w:rsidR="00AA50C8" w:rsidRPr="007C619B" w14:paraId="16999B8B" w14:textId="77777777" w:rsidTr="00572274">
        <w:tc>
          <w:tcPr>
            <w:tcW w:w="1985" w:type="dxa"/>
            <w:gridSpan w:val="2"/>
            <w:tcBorders>
              <w:top w:val="nil"/>
              <w:left w:val="nil"/>
              <w:bottom w:val="nil"/>
              <w:right w:val="nil"/>
            </w:tcBorders>
            <w:shd w:val="clear" w:color="auto" w:fill="auto"/>
            <w:tcMar>
              <w:top w:w="28" w:type="dxa"/>
              <w:bottom w:w="28" w:type="dxa"/>
            </w:tcMar>
            <w:vAlign w:val="center"/>
          </w:tcPr>
          <w:p w14:paraId="12272122" w14:textId="77777777" w:rsidR="00AA50C8" w:rsidRPr="007C619B" w:rsidRDefault="00AA50C8" w:rsidP="00572274">
            <w:pPr>
              <w:tabs>
                <w:tab w:val="left" w:pos="284"/>
              </w:tabs>
              <w:spacing w:after="0" w:line="480" w:lineRule="auto"/>
              <w:rPr>
                <w:rFonts w:ascii="Times New Roman" w:hAnsi="Times New Roman"/>
                <w:sz w:val="18"/>
                <w:szCs w:val="18"/>
                <w:lang w:val="en-US"/>
              </w:rPr>
            </w:pPr>
            <w:r w:rsidRPr="007C619B">
              <w:rPr>
                <w:rFonts w:ascii="Times New Roman" w:hAnsi="Times New Roman"/>
                <w:sz w:val="18"/>
                <w:szCs w:val="18"/>
                <w:lang w:val="en-US"/>
              </w:rPr>
              <w:tab/>
              <w:t>Moderate</w:t>
            </w:r>
          </w:p>
        </w:tc>
        <w:tc>
          <w:tcPr>
            <w:tcW w:w="1417" w:type="dxa"/>
            <w:tcBorders>
              <w:top w:val="nil"/>
              <w:left w:val="nil"/>
              <w:bottom w:val="nil"/>
              <w:right w:val="nil"/>
            </w:tcBorders>
            <w:shd w:val="clear" w:color="auto" w:fill="auto"/>
            <w:tcMar>
              <w:top w:w="28" w:type="dxa"/>
              <w:bottom w:w="28" w:type="dxa"/>
            </w:tcMar>
            <w:vAlign w:val="center"/>
          </w:tcPr>
          <w:p w14:paraId="022ECCE1"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10 (13.7)</w:t>
            </w:r>
          </w:p>
        </w:tc>
        <w:tc>
          <w:tcPr>
            <w:tcW w:w="1276" w:type="dxa"/>
            <w:tcBorders>
              <w:top w:val="nil"/>
              <w:left w:val="nil"/>
              <w:bottom w:val="nil"/>
              <w:right w:val="nil"/>
            </w:tcBorders>
            <w:shd w:val="clear" w:color="auto" w:fill="auto"/>
            <w:tcMar>
              <w:top w:w="28" w:type="dxa"/>
              <w:bottom w:w="28" w:type="dxa"/>
            </w:tcMar>
            <w:vAlign w:val="center"/>
          </w:tcPr>
          <w:p w14:paraId="587677B4"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14 (0.010)</w:t>
            </w:r>
          </w:p>
        </w:tc>
        <w:tc>
          <w:tcPr>
            <w:tcW w:w="1134" w:type="dxa"/>
            <w:tcBorders>
              <w:top w:val="nil"/>
              <w:left w:val="nil"/>
              <w:bottom w:val="nil"/>
              <w:right w:val="nil"/>
            </w:tcBorders>
            <w:shd w:val="clear" w:color="auto" w:fill="auto"/>
            <w:tcMar>
              <w:top w:w="28" w:type="dxa"/>
              <w:bottom w:w="28" w:type="dxa"/>
            </w:tcMar>
            <w:vAlign w:val="center"/>
          </w:tcPr>
          <w:p w14:paraId="53DB156D"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 xml:space="preserve">16 (22.2) </w:t>
            </w:r>
          </w:p>
        </w:tc>
        <w:tc>
          <w:tcPr>
            <w:tcW w:w="1428" w:type="dxa"/>
            <w:tcBorders>
              <w:top w:val="nil"/>
              <w:left w:val="nil"/>
              <w:bottom w:val="nil"/>
              <w:right w:val="nil"/>
            </w:tcBorders>
            <w:shd w:val="clear" w:color="auto" w:fill="auto"/>
            <w:tcMar>
              <w:top w:w="28" w:type="dxa"/>
              <w:bottom w:w="28" w:type="dxa"/>
            </w:tcMar>
            <w:vAlign w:val="center"/>
          </w:tcPr>
          <w:p w14:paraId="16D1C9B2"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 xml:space="preserve">21 (0.005) </w:t>
            </w:r>
          </w:p>
        </w:tc>
        <w:tc>
          <w:tcPr>
            <w:tcW w:w="1124" w:type="dxa"/>
            <w:tcBorders>
              <w:top w:val="nil"/>
              <w:left w:val="nil"/>
              <w:bottom w:val="nil"/>
              <w:right w:val="nil"/>
            </w:tcBorders>
            <w:shd w:val="clear" w:color="auto" w:fill="auto"/>
            <w:tcMar>
              <w:top w:w="28" w:type="dxa"/>
              <w:bottom w:w="28" w:type="dxa"/>
            </w:tcMar>
            <w:vAlign w:val="center"/>
          </w:tcPr>
          <w:p w14:paraId="09337601" w14:textId="77777777" w:rsidR="00AA50C8" w:rsidRPr="007C619B" w:rsidRDefault="00AA50C8" w:rsidP="00365400">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 xml:space="preserve">24 (29.3) </w:t>
            </w:r>
          </w:p>
        </w:tc>
        <w:tc>
          <w:tcPr>
            <w:tcW w:w="1755" w:type="dxa"/>
            <w:gridSpan w:val="2"/>
            <w:tcBorders>
              <w:top w:val="nil"/>
              <w:left w:val="nil"/>
              <w:bottom w:val="nil"/>
              <w:right w:val="nil"/>
            </w:tcBorders>
            <w:shd w:val="clear" w:color="auto" w:fill="auto"/>
            <w:tcMar>
              <w:top w:w="28" w:type="dxa"/>
              <w:bottom w:w="28" w:type="dxa"/>
            </w:tcMar>
            <w:vAlign w:val="center"/>
          </w:tcPr>
          <w:p w14:paraId="1642AAA8" w14:textId="77777777" w:rsidR="00AA50C8" w:rsidRPr="007C619B" w:rsidRDefault="00AA50C8" w:rsidP="00365400">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35 (0.006)</w:t>
            </w:r>
          </w:p>
        </w:tc>
      </w:tr>
      <w:tr w:rsidR="00AA50C8" w:rsidRPr="007C619B" w14:paraId="293A2CFC" w14:textId="77777777" w:rsidTr="00572274">
        <w:tc>
          <w:tcPr>
            <w:tcW w:w="1985" w:type="dxa"/>
            <w:gridSpan w:val="2"/>
            <w:tcBorders>
              <w:top w:val="nil"/>
              <w:left w:val="nil"/>
              <w:bottom w:val="nil"/>
              <w:right w:val="nil"/>
            </w:tcBorders>
            <w:shd w:val="clear" w:color="auto" w:fill="auto"/>
            <w:tcMar>
              <w:top w:w="28" w:type="dxa"/>
              <w:bottom w:w="28" w:type="dxa"/>
            </w:tcMar>
            <w:vAlign w:val="center"/>
          </w:tcPr>
          <w:p w14:paraId="1DF0D2EE" w14:textId="77777777" w:rsidR="00AA50C8" w:rsidRPr="007C619B" w:rsidRDefault="00AA50C8" w:rsidP="00572274">
            <w:pPr>
              <w:tabs>
                <w:tab w:val="left" w:pos="284"/>
              </w:tabs>
              <w:spacing w:after="0" w:line="480" w:lineRule="auto"/>
              <w:rPr>
                <w:rFonts w:ascii="Times New Roman" w:hAnsi="Times New Roman"/>
                <w:sz w:val="18"/>
                <w:szCs w:val="18"/>
                <w:lang w:val="en-US"/>
              </w:rPr>
            </w:pPr>
            <w:r w:rsidRPr="007C619B">
              <w:rPr>
                <w:rFonts w:ascii="Times New Roman" w:hAnsi="Times New Roman"/>
                <w:sz w:val="18"/>
                <w:szCs w:val="18"/>
                <w:lang w:val="en-US"/>
              </w:rPr>
              <w:tab/>
              <w:t>Severe</w:t>
            </w:r>
          </w:p>
        </w:tc>
        <w:tc>
          <w:tcPr>
            <w:tcW w:w="1417" w:type="dxa"/>
            <w:tcBorders>
              <w:top w:val="nil"/>
              <w:left w:val="nil"/>
              <w:bottom w:val="nil"/>
              <w:right w:val="nil"/>
            </w:tcBorders>
            <w:shd w:val="clear" w:color="auto" w:fill="auto"/>
            <w:tcMar>
              <w:top w:w="28" w:type="dxa"/>
              <w:bottom w:w="28" w:type="dxa"/>
            </w:tcMar>
            <w:vAlign w:val="center"/>
          </w:tcPr>
          <w:p w14:paraId="3AD8A71D"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 xml:space="preserve">5 (6.8) </w:t>
            </w:r>
          </w:p>
        </w:tc>
        <w:tc>
          <w:tcPr>
            <w:tcW w:w="1276" w:type="dxa"/>
            <w:tcBorders>
              <w:top w:val="nil"/>
              <w:left w:val="nil"/>
              <w:bottom w:val="nil"/>
              <w:right w:val="nil"/>
            </w:tcBorders>
            <w:shd w:val="clear" w:color="auto" w:fill="auto"/>
            <w:tcMar>
              <w:top w:w="28" w:type="dxa"/>
              <w:bottom w:w="28" w:type="dxa"/>
            </w:tcMar>
            <w:vAlign w:val="center"/>
          </w:tcPr>
          <w:p w14:paraId="248FD549"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 xml:space="preserve">5 (0.004) </w:t>
            </w:r>
          </w:p>
        </w:tc>
        <w:tc>
          <w:tcPr>
            <w:tcW w:w="1134" w:type="dxa"/>
            <w:tcBorders>
              <w:top w:val="nil"/>
              <w:left w:val="nil"/>
              <w:bottom w:val="nil"/>
              <w:right w:val="nil"/>
            </w:tcBorders>
            <w:shd w:val="clear" w:color="auto" w:fill="auto"/>
            <w:tcMar>
              <w:top w:w="28" w:type="dxa"/>
              <w:bottom w:w="28" w:type="dxa"/>
            </w:tcMar>
            <w:vAlign w:val="center"/>
          </w:tcPr>
          <w:p w14:paraId="3CF60B84"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 xml:space="preserve">3 (4.2) </w:t>
            </w:r>
          </w:p>
        </w:tc>
        <w:tc>
          <w:tcPr>
            <w:tcW w:w="1428" w:type="dxa"/>
            <w:tcBorders>
              <w:top w:val="nil"/>
              <w:left w:val="nil"/>
              <w:bottom w:val="nil"/>
              <w:right w:val="nil"/>
            </w:tcBorders>
            <w:shd w:val="clear" w:color="auto" w:fill="auto"/>
            <w:tcMar>
              <w:top w:w="28" w:type="dxa"/>
              <w:bottom w:w="28" w:type="dxa"/>
            </w:tcMar>
            <w:vAlign w:val="center"/>
          </w:tcPr>
          <w:p w14:paraId="4624910F"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 xml:space="preserve">7 (0.002) </w:t>
            </w:r>
          </w:p>
        </w:tc>
        <w:tc>
          <w:tcPr>
            <w:tcW w:w="1124" w:type="dxa"/>
            <w:tcBorders>
              <w:top w:val="nil"/>
              <w:left w:val="nil"/>
              <w:bottom w:val="nil"/>
              <w:right w:val="nil"/>
            </w:tcBorders>
            <w:shd w:val="clear" w:color="auto" w:fill="auto"/>
            <w:tcMar>
              <w:top w:w="28" w:type="dxa"/>
              <w:bottom w:w="28" w:type="dxa"/>
            </w:tcMar>
            <w:vAlign w:val="center"/>
          </w:tcPr>
          <w:p w14:paraId="03DDB895" w14:textId="77777777" w:rsidR="00AA50C8" w:rsidRPr="007C619B" w:rsidRDefault="00AA50C8" w:rsidP="00365400">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 xml:space="preserve">8 (9.8) </w:t>
            </w:r>
          </w:p>
        </w:tc>
        <w:tc>
          <w:tcPr>
            <w:tcW w:w="1755" w:type="dxa"/>
            <w:gridSpan w:val="2"/>
            <w:tcBorders>
              <w:top w:val="nil"/>
              <w:left w:val="nil"/>
              <w:bottom w:val="nil"/>
              <w:right w:val="nil"/>
            </w:tcBorders>
            <w:shd w:val="clear" w:color="auto" w:fill="auto"/>
            <w:tcMar>
              <w:top w:w="28" w:type="dxa"/>
              <w:bottom w:w="28" w:type="dxa"/>
            </w:tcMar>
            <w:vAlign w:val="center"/>
          </w:tcPr>
          <w:p w14:paraId="6BFECE38" w14:textId="77777777" w:rsidR="00AA50C8" w:rsidRPr="007C619B" w:rsidRDefault="00AA50C8" w:rsidP="00365400">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12 (0.002)</w:t>
            </w:r>
          </w:p>
        </w:tc>
      </w:tr>
      <w:tr w:rsidR="00AA50C8" w:rsidRPr="007C619B" w14:paraId="283256A7" w14:textId="77777777" w:rsidTr="00572274">
        <w:tc>
          <w:tcPr>
            <w:tcW w:w="1985" w:type="dxa"/>
            <w:gridSpan w:val="2"/>
            <w:tcBorders>
              <w:top w:val="nil"/>
              <w:left w:val="nil"/>
              <w:bottom w:val="nil"/>
              <w:right w:val="nil"/>
            </w:tcBorders>
            <w:shd w:val="clear" w:color="auto" w:fill="auto"/>
            <w:tcMar>
              <w:top w:w="28" w:type="dxa"/>
              <w:bottom w:w="28" w:type="dxa"/>
            </w:tcMar>
            <w:vAlign w:val="center"/>
          </w:tcPr>
          <w:p w14:paraId="37DC9617" w14:textId="77777777" w:rsidR="00AA50C8" w:rsidRPr="007C619B" w:rsidRDefault="00AA50C8" w:rsidP="00572274">
            <w:pPr>
              <w:tabs>
                <w:tab w:val="left" w:pos="284"/>
              </w:tabs>
              <w:spacing w:after="0" w:line="480" w:lineRule="auto"/>
              <w:rPr>
                <w:rFonts w:ascii="Times New Roman" w:hAnsi="Times New Roman"/>
                <w:sz w:val="18"/>
                <w:szCs w:val="18"/>
                <w:lang w:val="en-US"/>
              </w:rPr>
            </w:pPr>
            <w:r w:rsidRPr="007C619B">
              <w:rPr>
                <w:rFonts w:ascii="Times New Roman" w:hAnsi="Times New Roman"/>
                <w:sz w:val="18"/>
                <w:szCs w:val="18"/>
                <w:lang w:val="en-US"/>
              </w:rPr>
              <w:t>Local skin reactions</w:t>
            </w:r>
          </w:p>
        </w:tc>
        <w:tc>
          <w:tcPr>
            <w:tcW w:w="1417" w:type="dxa"/>
            <w:tcBorders>
              <w:top w:val="nil"/>
              <w:left w:val="nil"/>
              <w:bottom w:val="nil"/>
              <w:right w:val="nil"/>
            </w:tcBorders>
            <w:shd w:val="clear" w:color="auto" w:fill="auto"/>
            <w:tcMar>
              <w:top w:w="28" w:type="dxa"/>
              <w:bottom w:w="28" w:type="dxa"/>
            </w:tcMar>
          </w:tcPr>
          <w:p w14:paraId="2476C254" w14:textId="77777777" w:rsidR="00AA50C8" w:rsidRPr="007C619B" w:rsidRDefault="00AA50C8" w:rsidP="00572274">
            <w:pPr>
              <w:spacing w:line="480" w:lineRule="auto"/>
              <w:jc w:val="center"/>
              <w:rPr>
                <w:rFonts w:ascii="Times New Roman" w:hAnsi="Times New Roman"/>
                <w:sz w:val="18"/>
                <w:szCs w:val="18"/>
              </w:rPr>
            </w:pPr>
            <w:r w:rsidRPr="007C619B">
              <w:rPr>
                <w:rFonts w:ascii="Times New Roman" w:hAnsi="Times New Roman"/>
                <w:sz w:val="18"/>
                <w:szCs w:val="18"/>
              </w:rPr>
              <w:t>7 (9.6)</w:t>
            </w:r>
          </w:p>
        </w:tc>
        <w:tc>
          <w:tcPr>
            <w:tcW w:w="1276" w:type="dxa"/>
            <w:tcBorders>
              <w:top w:val="nil"/>
              <w:left w:val="nil"/>
              <w:bottom w:val="nil"/>
              <w:right w:val="nil"/>
            </w:tcBorders>
            <w:shd w:val="clear" w:color="auto" w:fill="auto"/>
            <w:tcMar>
              <w:top w:w="28" w:type="dxa"/>
              <w:bottom w:w="28" w:type="dxa"/>
            </w:tcMar>
          </w:tcPr>
          <w:p w14:paraId="7B09DF69" w14:textId="77777777" w:rsidR="00AA50C8" w:rsidRPr="007C619B" w:rsidRDefault="00AA50C8" w:rsidP="00572274">
            <w:pPr>
              <w:spacing w:line="480" w:lineRule="auto"/>
              <w:jc w:val="center"/>
              <w:rPr>
                <w:rFonts w:ascii="Times New Roman" w:hAnsi="Times New Roman"/>
                <w:sz w:val="18"/>
                <w:szCs w:val="18"/>
              </w:rPr>
            </w:pPr>
            <w:r w:rsidRPr="007C619B">
              <w:rPr>
                <w:rFonts w:ascii="Times New Roman" w:hAnsi="Times New Roman"/>
                <w:sz w:val="18"/>
                <w:szCs w:val="18"/>
              </w:rPr>
              <w:t>24 (0.017)</w:t>
            </w:r>
          </w:p>
        </w:tc>
        <w:tc>
          <w:tcPr>
            <w:tcW w:w="1134" w:type="dxa"/>
            <w:tcBorders>
              <w:top w:val="nil"/>
              <w:left w:val="nil"/>
              <w:bottom w:val="nil"/>
              <w:right w:val="nil"/>
            </w:tcBorders>
            <w:shd w:val="clear" w:color="auto" w:fill="auto"/>
            <w:tcMar>
              <w:top w:w="28" w:type="dxa"/>
              <w:bottom w:w="28" w:type="dxa"/>
            </w:tcMar>
          </w:tcPr>
          <w:p w14:paraId="44CCC99D" w14:textId="77777777" w:rsidR="00AA50C8" w:rsidRPr="007C619B" w:rsidRDefault="00AA50C8" w:rsidP="00572274">
            <w:pPr>
              <w:spacing w:line="480" w:lineRule="auto"/>
              <w:jc w:val="center"/>
              <w:rPr>
                <w:rFonts w:ascii="Times New Roman" w:hAnsi="Times New Roman"/>
                <w:sz w:val="18"/>
                <w:szCs w:val="18"/>
              </w:rPr>
            </w:pPr>
            <w:r w:rsidRPr="007C619B">
              <w:rPr>
                <w:rFonts w:ascii="Times New Roman" w:hAnsi="Times New Roman"/>
                <w:sz w:val="18"/>
                <w:szCs w:val="18"/>
              </w:rPr>
              <w:t>13 (18.1)</w:t>
            </w:r>
          </w:p>
        </w:tc>
        <w:tc>
          <w:tcPr>
            <w:tcW w:w="1428" w:type="dxa"/>
            <w:tcBorders>
              <w:top w:val="nil"/>
              <w:left w:val="nil"/>
              <w:bottom w:val="nil"/>
              <w:right w:val="nil"/>
            </w:tcBorders>
            <w:shd w:val="clear" w:color="auto" w:fill="auto"/>
            <w:tcMar>
              <w:top w:w="28" w:type="dxa"/>
              <w:bottom w:w="28" w:type="dxa"/>
            </w:tcMar>
          </w:tcPr>
          <w:p w14:paraId="7F5F5948" w14:textId="77777777" w:rsidR="00AA50C8" w:rsidRPr="007C619B" w:rsidRDefault="00AA50C8" w:rsidP="00572274">
            <w:pPr>
              <w:spacing w:line="480" w:lineRule="auto"/>
              <w:jc w:val="center"/>
              <w:rPr>
                <w:rFonts w:ascii="Times New Roman" w:hAnsi="Times New Roman"/>
                <w:sz w:val="18"/>
                <w:szCs w:val="18"/>
              </w:rPr>
            </w:pPr>
            <w:r w:rsidRPr="007C619B">
              <w:rPr>
                <w:rFonts w:ascii="Times New Roman" w:hAnsi="Times New Roman"/>
                <w:sz w:val="18"/>
                <w:szCs w:val="18"/>
              </w:rPr>
              <w:t>16 (0.004)</w:t>
            </w:r>
          </w:p>
        </w:tc>
        <w:tc>
          <w:tcPr>
            <w:tcW w:w="1124" w:type="dxa"/>
            <w:tcBorders>
              <w:top w:val="nil"/>
              <w:left w:val="nil"/>
              <w:bottom w:val="nil"/>
              <w:right w:val="nil"/>
            </w:tcBorders>
            <w:shd w:val="clear" w:color="auto" w:fill="auto"/>
            <w:tcMar>
              <w:top w:w="28" w:type="dxa"/>
              <w:bottom w:w="28" w:type="dxa"/>
            </w:tcMar>
          </w:tcPr>
          <w:p w14:paraId="07F129C7" w14:textId="77777777" w:rsidR="00AA50C8" w:rsidRPr="007C619B" w:rsidRDefault="00AA50C8" w:rsidP="00365400">
            <w:pPr>
              <w:spacing w:line="480" w:lineRule="auto"/>
              <w:jc w:val="center"/>
              <w:rPr>
                <w:rFonts w:ascii="Times New Roman" w:hAnsi="Times New Roman"/>
                <w:sz w:val="18"/>
                <w:szCs w:val="18"/>
              </w:rPr>
            </w:pPr>
            <w:r w:rsidRPr="007C619B">
              <w:rPr>
                <w:rFonts w:ascii="Times New Roman" w:hAnsi="Times New Roman"/>
                <w:sz w:val="18"/>
                <w:szCs w:val="18"/>
              </w:rPr>
              <w:t>18 (22.0)</w:t>
            </w:r>
          </w:p>
        </w:tc>
        <w:tc>
          <w:tcPr>
            <w:tcW w:w="1755" w:type="dxa"/>
            <w:gridSpan w:val="2"/>
            <w:tcBorders>
              <w:top w:val="nil"/>
              <w:left w:val="nil"/>
              <w:bottom w:val="nil"/>
              <w:right w:val="nil"/>
            </w:tcBorders>
            <w:shd w:val="clear" w:color="auto" w:fill="auto"/>
            <w:tcMar>
              <w:top w:w="28" w:type="dxa"/>
              <w:bottom w:w="28" w:type="dxa"/>
            </w:tcMar>
          </w:tcPr>
          <w:p w14:paraId="49DC6C44" w14:textId="77777777" w:rsidR="00AA50C8" w:rsidRPr="007C619B" w:rsidRDefault="00AA50C8" w:rsidP="00365400">
            <w:pPr>
              <w:spacing w:line="480" w:lineRule="auto"/>
              <w:jc w:val="center"/>
              <w:rPr>
                <w:rFonts w:ascii="Times New Roman" w:hAnsi="Times New Roman"/>
                <w:sz w:val="18"/>
                <w:szCs w:val="18"/>
              </w:rPr>
            </w:pPr>
            <w:r w:rsidRPr="007C619B">
              <w:rPr>
                <w:rFonts w:ascii="Times New Roman" w:hAnsi="Times New Roman"/>
                <w:sz w:val="18"/>
                <w:szCs w:val="18"/>
              </w:rPr>
              <w:t>40 (0.007)</w:t>
            </w:r>
          </w:p>
        </w:tc>
      </w:tr>
      <w:tr w:rsidR="00AA50C8" w:rsidRPr="007C619B" w14:paraId="79273FBE" w14:textId="77777777" w:rsidTr="00572274">
        <w:tc>
          <w:tcPr>
            <w:tcW w:w="1985" w:type="dxa"/>
            <w:gridSpan w:val="2"/>
            <w:tcBorders>
              <w:top w:val="nil"/>
              <w:left w:val="nil"/>
              <w:bottom w:val="nil"/>
              <w:right w:val="nil"/>
            </w:tcBorders>
            <w:shd w:val="clear" w:color="auto" w:fill="auto"/>
            <w:tcMar>
              <w:top w:w="28" w:type="dxa"/>
              <w:bottom w:w="28" w:type="dxa"/>
            </w:tcMar>
            <w:vAlign w:val="center"/>
          </w:tcPr>
          <w:p w14:paraId="2E33185D" w14:textId="77777777" w:rsidR="00AA50C8" w:rsidRPr="007C619B" w:rsidRDefault="00AA50C8" w:rsidP="00572274">
            <w:pPr>
              <w:tabs>
                <w:tab w:val="left" w:pos="284"/>
              </w:tabs>
              <w:spacing w:after="0" w:line="480" w:lineRule="auto"/>
              <w:rPr>
                <w:rFonts w:ascii="Times New Roman" w:hAnsi="Times New Roman"/>
                <w:sz w:val="18"/>
                <w:szCs w:val="18"/>
                <w:lang w:val="en-US"/>
              </w:rPr>
            </w:pPr>
            <w:r w:rsidRPr="007C619B">
              <w:rPr>
                <w:rFonts w:ascii="Times New Roman" w:hAnsi="Times New Roman"/>
                <w:sz w:val="18"/>
                <w:szCs w:val="18"/>
                <w:lang w:val="en-US"/>
              </w:rPr>
              <w:t>Any serious AE</w:t>
            </w:r>
          </w:p>
        </w:tc>
        <w:tc>
          <w:tcPr>
            <w:tcW w:w="1417" w:type="dxa"/>
            <w:tcBorders>
              <w:top w:val="nil"/>
              <w:left w:val="nil"/>
              <w:bottom w:val="nil"/>
              <w:right w:val="nil"/>
            </w:tcBorders>
            <w:shd w:val="clear" w:color="auto" w:fill="auto"/>
            <w:tcMar>
              <w:top w:w="28" w:type="dxa"/>
              <w:bottom w:w="28" w:type="dxa"/>
            </w:tcMar>
            <w:vAlign w:val="center"/>
          </w:tcPr>
          <w:p w14:paraId="793A7D80"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 xml:space="preserve">4 (5.5)  </w:t>
            </w:r>
          </w:p>
        </w:tc>
        <w:tc>
          <w:tcPr>
            <w:tcW w:w="1276" w:type="dxa"/>
            <w:tcBorders>
              <w:top w:val="nil"/>
              <w:left w:val="nil"/>
              <w:bottom w:val="nil"/>
              <w:right w:val="nil"/>
            </w:tcBorders>
            <w:shd w:val="clear" w:color="auto" w:fill="auto"/>
            <w:tcMar>
              <w:top w:w="28" w:type="dxa"/>
              <w:bottom w:w="28" w:type="dxa"/>
            </w:tcMar>
            <w:vAlign w:val="center"/>
          </w:tcPr>
          <w:p w14:paraId="53ED8FE9"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5 (0.004)</w:t>
            </w:r>
          </w:p>
        </w:tc>
        <w:tc>
          <w:tcPr>
            <w:tcW w:w="1134" w:type="dxa"/>
            <w:tcBorders>
              <w:top w:val="nil"/>
              <w:left w:val="nil"/>
              <w:bottom w:val="nil"/>
              <w:right w:val="nil"/>
            </w:tcBorders>
            <w:shd w:val="clear" w:color="auto" w:fill="auto"/>
            <w:tcMar>
              <w:top w:w="28" w:type="dxa"/>
              <w:bottom w:w="28" w:type="dxa"/>
            </w:tcMar>
            <w:vAlign w:val="center"/>
          </w:tcPr>
          <w:p w14:paraId="5BB6B396"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 xml:space="preserve">3 (4.2) </w:t>
            </w:r>
          </w:p>
        </w:tc>
        <w:tc>
          <w:tcPr>
            <w:tcW w:w="1428" w:type="dxa"/>
            <w:tcBorders>
              <w:top w:val="nil"/>
              <w:left w:val="nil"/>
              <w:bottom w:val="nil"/>
              <w:right w:val="nil"/>
            </w:tcBorders>
            <w:shd w:val="clear" w:color="auto" w:fill="auto"/>
            <w:tcMar>
              <w:top w:w="28" w:type="dxa"/>
              <w:bottom w:w="28" w:type="dxa"/>
            </w:tcMar>
            <w:vAlign w:val="center"/>
          </w:tcPr>
          <w:p w14:paraId="0B146872"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 xml:space="preserve">3 (&lt; 0.001) </w:t>
            </w:r>
          </w:p>
        </w:tc>
        <w:tc>
          <w:tcPr>
            <w:tcW w:w="1124" w:type="dxa"/>
            <w:tcBorders>
              <w:top w:val="nil"/>
              <w:left w:val="nil"/>
              <w:bottom w:val="nil"/>
              <w:right w:val="nil"/>
            </w:tcBorders>
            <w:shd w:val="clear" w:color="auto" w:fill="auto"/>
            <w:tcMar>
              <w:top w:w="28" w:type="dxa"/>
              <w:bottom w:w="28" w:type="dxa"/>
            </w:tcMar>
            <w:vAlign w:val="center"/>
          </w:tcPr>
          <w:p w14:paraId="28F7A6EC" w14:textId="77777777" w:rsidR="00AA50C8" w:rsidRPr="007C619B" w:rsidRDefault="00AA50C8" w:rsidP="00365400">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 xml:space="preserve">7 (8.5) </w:t>
            </w:r>
          </w:p>
        </w:tc>
        <w:tc>
          <w:tcPr>
            <w:tcW w:w="1755" w:type="dxa"/>
            <w:gridSpan w:val="2"/>
            <w:tcBorders>
              <w:top w:val="nil"/>
              <w:left w:val="nil"/>
              <w:bottom w:val="nil"/>
              <w:right w:val="nil"/>
            </w:tcBorders>
            <w:shd w:val="clear" w:color="auto" w:fill="auto"/>
            <w:tcMar>
              <w:top w:w="28" w:type="dxa"/>
              <w:bottom w:w="28" w:type="dxa"/>
            </w:tcMar>
            <w:vAlign w:val="center"/>
          </w:tcPr>
          <w:p w14:paraId="3FCB667A" w14:textId="77777777" w:rsidR="00AA50C8" w:rsidRPr="007C619B" w:rsidRDefault="00AA50C8" w:rsidP="00365400">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8 (0.001)</w:t>
            </w:r>
          </w:p>
        </w:tc>
      </w:tr>
      <w:tr w:rsidR="00AA50C8" w:rsidRPr="007C619B" w14:paraId="5DE48943" w14:textId="77777777" w:rsidTr="00572274">
        <w:tc>
          <w:tcPr>
            <w:tcW w:w="1985" w:type="dxa"/>
            <w:gridSpan w:val="2"/>
            <w:tcBorders>
              <w:top w:val="nil"/>
              <w:left w:val="nil"/>
              <w:bottom w:val="nil"/>
              <w:right w:val="nil"/>
            </w:tcBorders>
            <w:shd w:val="clear" w:color="auto" w:fill="auto"/>
            <w:tcMar>
              <w:top w:w="28" w:type="dxa"/>
              <w:bottom w:w="28" w:type="dxa"/>
            </w:tcMar>
            <w:vAlign w:val="center"/>
          </w:tcPr>
          <w:p w14:paraId="71C54BAA" w14:textId="77777777" w:rsidR="00AA50C8" w:rsidRPr="007C619B" w:rsidRDefault="00AA50C8" w:rsidP="00572274">
            <w:pPr>
              <w:tabs>
                <w:tab w:val="left" w:pos="284"/>
              </w:tabs>
              <w:spacing w:after="0" w:line="480" w:lineRule="auto"/>
              <w:rPr>
                <w:rFonts w:ascii="Times New Roman" w:hAnsi="Times New Roman"/>
                <w:sz w:val="18"/>
                <w:szCs w:val="18"/>
                <w:lang w:val="en-US"/>
              </w:rPr>
            </w:pPr>
            <w:r w:rsidRPr="007C619B">
              <w:rPr>
                <w:rFonts w:ascii="Times New Roman" w:hAnsi="Times New Roman"/>
                <w:sz w:val="18"/>
                <w:szCs w:val="18"/>
                <w:lang w:val="en-US"/>
              </w:rPr>
              <w:tab/>
              <w:t>Causally related and/or temporally associated serious AE</w:t>
            </w:r>
          </w:p>
        </w:tc>
        <w:tc>
          <w:tcPr>
            <w:tcW w:w="1417" w:type="dxa"/>
            <w:tcBorders>
              <w:top w:val="nil"/>
              <w:left w:val="nil"/>
              <w:bottom w:val="nil"/>
              <w:right w:val="nil"/>
            </w:tcBorders>
            <w:shd w:val="clear" w:color="auto" w:fill="auto"/>
            <w:tcMar>
              <w:top w:w="28" w:type="dxa"/>
              <w:bottom w:w="28" w:type="dxa"/>
            </w:tcMar>
            <w:vAlign w:val="center"/>
          </w:tcPr>
          <w:p w14:paraId="38F4AB79"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2 (2.7)</w:t>
            </w:r>
          </w:p>
        </w:tc>
        <w:tc>
          <w:tcPr>
            <w:tcW w:w="1276" w:type="dxa"/>
            <w:tcBorders>
              <w:top w:val="nil"/>
              <w:left w:val="nil"/>
              <w:bottom w:val="nil"/>
              <w:right w:val="nil"/>
            </w:tcBorders>
            <w:shd w:val="clear" w:color="auto" w:fill="auto"/>
            <w:tcMar>
              <w:top w:w="28" w:type="dxa"/>
              <w:bottom w:w="28" w:type="dxa"/>
            </w:tcMar>
            <w:vAlign w:val="center"/>
          </w:tcPr>
          <w:p w14:paraId="1D631E65"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2 (0.001)</w:t>
            </w:r>
          </w:p>
        </w:tc>
        <w:tc>
          <w:tcPr>
            <w:tcW w:w="1134" w:type="dxa"/>
            <w:tcBorders>
              <w:top w:val="nil"/>
              <w:left w:val="nil"/>
              <w:bottom w:val="nil"/>
              <w:right w:val="nil"/>
            </w:tcBorders>
            <w:shd w:val="clear" w:color="auto" w:fill="auto"/>
            <w:tcMar>
              <w:top w:w="28" w:type="dxa"/>
              <w:bottom w:w="28" w:type="dxa"/>
            </w:tcMar>
            <w:vAlign w:val="center"/>
          </w:tcPr>
          <w:p w14:paraId="7E91CF92"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 xml:space="preserve">2 (2.8) </w:t>
            </w:r>
          </w:p>
        </w:tc>
        <w:tc>
          <w:tcPr>
            <w:tcW w:w="1428" w:type="dxa"/>
            <w:tcBorders>
              <w:top w:val="nil"/>
              <w:left w:val="nil"/>
              <w:bottom w:val="nil"/>
              <w:right w:val="nil"/>
            </w:tcBorders>
            <w:shd w:val="clear" w:color="auto" w:fill="auto"/>
            <w:tcMar>
              <w:top w:w="28" w:type="dxa"/>
              <w:bottom w:w="28" w:type="dxa"/>
            </w:tcMar>
            <w:vAlign w:val="center"/>
          </w:tcPr>
          <w:p w14:paraId="3AD50DCC"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 xml:space="preserve">2 (&lt; 0.001) </w:t>
            </w:r>
          </w:p>
        </w:tc>
        <w:tc>
          <w:tcPr>
            <w:tcW w:w="1124" w:type="dxa"/>
            <w:tcBorders>
              <w:top w:val="nil"/>
              <w:left w:val="nil"/>
              <w:bottom w:val="nil"/>
              <w:right w:val="nil"/>
            </w:tcBorders>
            <w:shd w:val="clear" w:color="auto" w:fill="auto"/>
            <w:tcMar>
              <w:top w:w="28" w:type="dxa"/>
              <w:bottom w:w="28" w:type="dxa"/>
            </w:tcMar>
            <w:vAlign w:val="center"/>
          </w:tcPr>
          <w:p w14:paraId="1A7F2B65" w14:textId="77777777" w:rsidR="00AA50C8" w:rsidRPr="007C619B" w:rsidRDefault="00AA50C8" w:rsidP="00365400">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 xml:space="preserve">4 (4.9) </w:t>
            </w:r>
          </w:p>
        </w:tc>
        <w:tc>
          <w:tcPr>
            <w:tcW w:w="1755" w:type="dxa"/>
            <w:gridSpan w:val="2"/>
            <w:tcBorders>
              <w:top w:val="nil"/>
              <w:left w:val="nil"/>
              <w:bottom w:val="nil"/>
              <w:right w:val="nil"/>
            </w:tcBorders>
            <w:shd w:val="clear" w:color="auto" w:fill="auto"/>
            <w:tcMar>
              <w:top w:w="28" w:type="dxa"/>
              <w:bottom w:w="28" w:type="dxa"/>
            </w:tcMar>
            <w:vAlign w:val="center"/>
          </w:tcPr>
          <w:p w14:paraId="1BB084D4" w14:textId="77777777" w:rsidR="00AA50C8" w:rsidRPr="007C619B" w:rsidRDefault="00AA50C8" w:rsidP="00365400">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4 (&lt; 0.001)</w:t>
            </w:r>
          </w:p>
        </w:tc>
      </w:tr>
      <w:tr w:rsidR="00AA50C8" w:rsidRPr="007C619B" w14:paraId="3B640209" w14:textId="77777777" w:rsidTr="00572274">
        <w:tc>
          <w:tcPr>
            <w:tcW w:w="1985" w:type="dxa"/>
            <w:gridSpan w:val="2"/>
            <w:tcBorders>
              <w:top w:val="nil"/>
              <w:left w:val="nil"/>
              <w:bottom w:val="nil"/>
              <w:right w:val="nil"/>
            </w:tcBorders>
            <w:shd w:val="clear" w:color="auto" w:fill="auto"/>
            <w:tcMar>
              <w:top w:w="28" w:type="dxa"/>
              <w:bottom w:w="28" w:type="dxa"/>
            </w:tcMar>
            <w:vAlign w:val="center"/>
          </w:tcPr>
          <w:p w14:paraId="2372BDC9" w14:textId="77777777" w:rsidR="00AA50C8" w:rsidRPr="007C619B" w:rsidRDefault="00AA50C8" w:rsidP="00572274">
            <w:pPr>
              <w:spacing w:after="0" w:line="480" w:lineRule="auto"/>
              <w:rPr>
                <w:rFonts w:ascii="Times New Roman" w:hAnsi="Times New Roman"/>
                <w:sz w:val="18"/>
                <w:szCs w:val="18"/>
                <w:lang w:val="en-US"/>
              </w:rPr>
            </w:pPr>
            <w:r w:rsidRPr="007C619B">
              <w:rPr>
                <w:rFonts w:ascii="Times New Roman" w:hAnsi="Times New Roman"/>
                <w:sz w:val="18"/>
                <w:szCs w:val="18"/>
                <w:lang w:val="en-US"/>
              </w:rPr>
              <w:t>Causally related and/or temporally associated AE</w:t>
            </w:r>
          </w:p>
        </w:tc>
        <w:tc>
          <w:tcPr>
            <w:tcW w:w="1417" w:type="dxa"/>
            <w:tcBorders>
              <w:top w:val="nil"/>
              <w:left w:val="nil"/>
              <w:bottom w:val="nil"/>
              <w:right w:val="nil"/>
            </w:tcBorders>
            <w:shd w:val="clear" w:color="auto" w:fill="auto"/>
            <w:tcMar>
              <w:top w:w="28" w:type="dxa"/>
              <w:bottom w:w="28" w:type="dxa"/>
            </w:tcMar>
            <w:vAlign w:val="center"/>
          </w:tcPr>
          <w:p w14:paraId="03E797D2"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 xml:space="preserve">22 (30.1) </w:t>
            </w:r>
          </w:p>
        </w:tc>
        <w:tc>
          <w:tcPr>
            <w:tcW w:w="1276" w:type="dxa"/>
            <w:tcBorders>
              <w:top w:val="nil"/>
              <w:left w:val="nil"/>
              <w:bottom w:val="nil"/>
              <w:right w:val="nil"/>
            </w:tcBorders>
            <w:shd w:val="clear" w:color="auto" w:fill="auto"/>
            <w:tcMar>
              <w:top w:w="28" w:type="dxa"/>
              <w:bottom w:w="28" w:type="dxa"/>
            </w:tcMar>
            <w:vAlign w:val="center"/>
          </w:tcPr>
          <w:p w14:paraId="66B817EC"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 xml:space="preserve">55 (0.039) </w:t>
            </w:r>
          </w:p>
        </w:tc>
        <w:tc>
          <w:tcPr>
            <w:tcW w:w="1134" w:type="dxa"/>
            <w:tcBorders>
              <w:top w:val="nil"/>
              <w:left w:val="nil"/>
              <w:bottom w:val="nil"/>
              <w:right w:val="nil"/>
            </w:tcBorders>
            <w:shd w:val="clear" w:color="auto" w:fill="auto"/>
            <w:tcMar>
              <w:top w:w="28" w:type="dxa"/>
              <w:bottom w:w="28" w:type="dxa"/>
            </w:tcMar>
            <w:vAlign w:val="center"/>
          </w:tcPr>
          <w:p w14:paraId="3F7AA142"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 xml:space="preserve">37 (51.4) </w:t>
            </w:r>
          </w:p>
        </w:tc>
        <w:tc>
          <w:tcPr>
            <w:tcW w:w="1428" w:type="dxa"/>
            <w:tcBorders>
              <w:top w:val="nil"/>
              <w:left w:val="nil"/>
              <w:bottom w:val="nil"/>
              <w:right w:val="nil"/>
            </w:tcBorders>
            <w:shd w:val="clear" w:color="auto" w:fill="auto"/>
            <w:tcMar>
              <w:top w:w="28" w:type="dxa"/>
              <w:bottom w:w="28" w:type="dxa"/>
            </w:tcMar>
            <w:vAlign w:val="center"/>
          </w:tcPr>
          <w:p w14:paraId="5E8949BA"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 xml:space="preserve">71 (0.017) </w:t>
            </w:r>
          </w:p>
        </w:tc>
        <w:tc>
          <w:tcPr>
            <w:tcW w:w="1124" w:type="dxa"/>
            <w:tcBorders>
              <w:top w:val="nil"/>
              <w:left w:val="nil"/>
              <w:bottom w:val="nil"/>
              <w:right w:val="nil"/>
            </w:tcBorders>
            <w:shd w:val="clear" w:color="auto" w:fill="auto"/>
            <w:tcMar>
              <w:top w:w="28" w:type="dxa"/>
              <w:bottom w:w="28" w:type="dxa"/>
            </w:tcMar>
            <w:vAlign w:val="center"/>
          </w:tcPr>
          <w:p w14:paraId="53DE3BDC" w14:textId="77777777" w:rsidR="00AA50C8" w:rsidRPr="007C619B" w:rsidRDefault="00AA50C8" w:rsidP="00365400">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 xml:space="preserve">51 (62.2) </w:t>
            </w:r>
          </w:p>
        </w:tc>
        <w:tc>
          <w:tcPr>
            <w:tcW w:w="1755" w:type="dxa"/>
            <w:gridSpan w:val="2"/>
            <w:tcBorders>
              <w:top w:val="nil"/>
              <w:left w:val="nil"/>
              <w:bottom w:val="nil"/>
              <w:right w:val="nil"/>
            </w:tcBorders>
            <w:shd w:val="clear" w:color="auto" w:fill="auto"/>
            <w:tcMar>
              <w:top w:w="28" w:type="dxa"/>
              <w:bottom w:w="28" w:type="dxa"/>
            </w:tcMar>
            <w:vAlign w:val="center"/>
          </w:tcPr>
          <w:p w14:paraId="0FAB5837" w14:textId="77777777" w:rsidR="00AA50C8" w:rsidRPr="007C619B" w:rsidRDefault="00AA50C8" w:rsidP="00365400">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126 (0.023)</w:t>
            </w:r>
          </w:p>
        </w:tc>
      </w:tr>
      <w:tr w:rsidR="00AA50C8" w:rsidRPr="007C619B" w14:paraId="208EBCB2" w14:textId="77777777" w:rsidTr="00572274">
        <w:tc>
          <w:tcPr>
            <w:tcW w:w="1985" w:type="dxa"/>
            <w:gridSpan w:val="2"/>
            <w:tcBorders>
              <w:top w:val="nil"/>
              <w:left w:val="nil"/>
              <w:bottom w:val="nil"/>
              <w:right w:val="nil"/>
            </w:tcBorders>
            <w:shd w:val="clear" w:color="auto" w:fill="auto"/>
            <w:tcMar>
              <w:top w:w="28" w:type="dxa"/>
              <w:bottom w:w="28" w:type="dxa"/>
            </w:tcMar>
            <w:vAlign w:val="center"/>
          </w:tcPr>
          <w:p w14:paraId="06AED4C3" w14:textId="77777777" w:rsidR="00AA50C8" w:rsidRPr="007C619B" w:rsidRDefault="00AA50C8" w:rsidP="00572274">
            <w:pPr>
              <w:tabs>
                <w:tab w:val="left" w:pos="284"/>
              </w:tabs>
              <w:spacing w:after="0" w:line="480" w:lineRule="auto"/>
              <w:rPr>
                <w:rFonts w:ascii="Times New Roman" w:hAnsi="Times New Roman"/>
                <w:sz w:val="18"/>
                <w:szCs w:val="18"/>
                <w:lang w:val="en-US"/>
              </w:rPr>
            </w:pPr>
            <w:r w:rsidRPr="007C619B">
              <w:rPr>
                <w:rFonts w:ascii="Times New Roman" w:hAnsi="Times New Roman"/>
                <w:sz w:val="18"/>
                <w:szCs w:val="18"/>
                <w:lang w:val="en-US"/>
              </w:rPr>
              <w:tab/>
              <w:t>Causally related AE</w:t>
            </w:r>
          </w:p>
        </w:tc>
        <w:tc>
          <w:tcPr>
            <w:tcW w:w="1417" w:type="dxa"/>
            <w:tcBorders>
              <w:top w:val="nil"/>
              <w:left w:val="nil"/>
              <w:bottom w:val="nil"/>
              <w:right w:val="nil"/>
            </w:tcBorders>
            <w:shd w:val="clear" w:color="auto" w:fill="auto"/>
            <w:tcMar>
              <w:top w:w="28" w:type="dxa"/>
              <w:bottom w:w="28" w:type="dxa"/>
            </w:tcMar>
            <w:vAlign w:val="center"/>
          </w:tcPr>
          <w:p w14:paraId="7C24E6DF"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 xml:space="preserve">8 (11.0) </w:t>
            </w:r>
          </w:p>
        </w:tc>
        <w:tc>
          <w:tcPr>
            <w:tcW w:w="1276" w:type="dxa"/>
            <w:tcBorders>
              <w:top w:val="nil"/>
              <w:left w:val="nil"/>
              <w:bottom w:val="nil"/>
              <w:right w:val="nil"/>
            </w:tcBorders>
            <w:shd w:val="clear" w:color="auto" w:fill="auto"/>
            <w:tcMar>
              <w:top w:w="28" w:type="dxa"/>
              <w:bottom w:w="28" w:type="dxa"/>
            </w:tcMar>
            <w:vAlign w:val="center"/>
          </w:tcPr>
          <w:p w14:paraId="2EB9F565"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 xml:space="preserve">32 (0.023) </w:t>
            </w:r>
          </w:p>
        </w:tc>
        <w:tc>
          <w:tcPr>
            <w:tcW w:w="1134" w:type="dxa"/>
            <w:tcBorders>
              <w:top w:val="nil"/>
              <w:left w:val="nil"/>
              <w:bottom w:val="nil"/>
              <w:right w:val="nil"/>
            </w:tcBorders>
            <w:shd w:val="clear" w:color="auto" w:fill="auto"/>
            <w:tcMar>
              <w:top w:w="28" w:type="dxa"/>
              <w:bottom w:w="28" w:type="dxa"/>
            </w:tcMar>
            <w:vAlign w:val="center"/>
          </w:tcPr>
          <w:p w14:paraId="2F07EB40"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 xml:space="preserve">17 (23.6) </w:t>
            </w:r>
          </w:p>
        </w:tc>
        <w:tc>
          <w:tcPr>
            <w:tcW w:w="1428" w:type="dxa"/>
            <w:tcBorders>
              <w:top w:val="nil"/>
              <w:left w:val="nil"/>
              <w:bottom w:val="nil"/>
              <w:right w:val="nil"/>
            </w:tcBorders>
            <w:shd w:val="clear" w:color="auto" w:fill="auto"/>
            <w:tcMar>
              <w:top w:w="28" w:type="dxa"/>
              <w:bottom w:w="28" w:type="dxa"/>
            </w:tcMar>
            <w:vAlign w:val="center"/>
          </w:tcPr>
          <w:p w14:paraId="5DD8BBA2"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 xml:space="preserve">29 (0.007) </w:t>
            </w:r>
          </w:p>
        </w:tc>
        <w:tc>
          <w:tcPr>
            <w:tcW w:w="1124" w:type="dxa"/>
            <w:tcBorders>
              <w:top w:val="nil"/>
              <w:left w:val="nil"/>
              <w:bottom w:val="nil"/>
              <w:right w:val="nil"/>
            </w:tcBorders>
            <w:shd w:val="clear" w:color="auto" w:fill="auto"/>
            <w:tcMar>
              <w:top w:w="28" w:type="dxa"/>
              <w:bottom w:w="28" w:type="dxa"/>
            </w:tcMar>
            <w:vAlign w:val="center"/>
          </w:tcPr>
          <w:p w14:paraId="5EA31755" w14:textId="77777777" w:rsidR="00AA50C8" w:rsidRPr="007C619B" w:rsidRDefault="00AA50C8" w:rsidP="00365400">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 xml:space="preserve">21 (25.6) </w:t>
            </w:r>
          </w:p>
        </w:tc>
        <w:tc>
          <w:tcPr>
            <w:tcW w:w="1755" w:type="dxa"/>
            <w:gridSpan w:val="2"/>
            <w:tcBorders>
              <w:top w:val="nil"/>
              <w:left w:val="nil"/>
              <w:bottom w:val="nil"/>
              <w:right w:val="nil"/>
            </w:tcBorders>
            <w:shd w:val="clear" w:color="auto" w:fill="auto"/>
            <w:tcMar>
              <w:top w:w="28" w:type="dxa"/>
              <w:bottom w:w="28" w:type="dxa"/>
            </w:tcMar>
            <w:vAlign w:val="center"/>
          </w:tcPr>
          <w:p w14:paraId="31C2FDC8" w14:textId="77777777" w:rsidR="00AA50C8" w:rsidRPr="007C619B" w:rsidRDefault="00AA50C8" w:rsidP="00365400">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61 (0.011)</w:t>
            </w:r>
          </w:p>
        </w:tc>
      </w:tr>
      <w:tr w:rsidR="00AA50C8" w:rsidRPr="007C619B" w14:paraId="6BF7340F" w14:textId="77777777" w:rsidTr="00572274">
        <w:tc>
          <w:tcPr>
            <w:tcW w:w="1985" w:type="dxa"/>
            <w:gridSpan w:val="2"/>
            <w:tcBorders>
              <w:top w:val="nil"/>
              <w:left w:val="nil"/>
              <w:bottom w:val="nil"/>
              <w:right w:val="nil"/>
            </w:tcBorders>
            <w:shd w:val="clear" w:color="auto" w:fill="auto"/>
            <w:tcMar>
              <w:top w:w="28" w:type="dxa"/>
              <w:bottom w:w="28" w:type="dxa"/>
            </w:tcMar>
            <w:vAlign w:val="center"/>
          </w:tcPr>
          <w:p w14:paraId="1EE9C6BE" w14:textId="77777777" w:rsidR="00AA50C8" w:rsidRPr="007C619B" w:rsidRDefault="00AA50C8" w:rsidP="00572274">
            <w:pPr>
              <w:tabs>
                <w:tab w:val="left" w:pos="284"/>
              </w:tabs>
              <w:spacing w:after="0" w:line="480" w:lineRule="auto"/>
              <w:rPr>
                <w:rFonts w:ascii="Times New Roman" w:hAnsi="Times New Roman"/>
                <w:sz w:val="18"/>
                <w:szCs w:val="18"/>
                <w:lang w:val="en-US"/>
              </w:rPr>
            </w:pPr>
            <w:r w:rsidRPr="007C619B">
              <w:rPr>
                <w:rFonts w:ascii="Times New Roman" w:hAnsi="Times New Roman"/>
                <w:sz w:val="18"/>
                <w:szCs w:val="18"/>
                <w:lang w:val="en-US"/>
              </w:rPr>
              <w:tab/>
              <w:t>Temporally associated AE</w:t>
            </w:r>
          </w:p>
        </w:tc>
        <w:tc>
          <w:tcPr>
            <w:tcW w:w="1417" w:type="dxa"/>
            <w:tcBorders>
              <w:top w:val="nil"/>
              <w:left w:val="nil"/>
              <w:bottom w:val="nil"/>
              <w:right w:val="nil"/>
            </w:tcBorders>
            <w:shd w:val="clear" w:color="auto" w:fill="auto"/>
            <w:tcMar>
              <w:top w:w="28" w:type="dxa"/>
              <w:bottom w:w="28" w:type="dxa"/>
            </w:tcMar>
            <w:vAlign w:val="center"/>
          </w:tcPr>
          <w:p w14:paraId="097A24D8"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 xml:space="preserve"> 22 (30.1)  </w:t>
            </w:r>
          </w:p>
        </w:tc>
        <w:tc>
          <w:tcPr>
            <w:tcW w:w="1276" w:type="dxa"/>
            <w:tcBorders>
              <w:top w:val="nil"/>
              <w:left w:val="nil"/>
              <w:bottom w:val="nil"/>
              <w:right w:val="nil"/>
            </w:tcBorders>
            <w:shd w:val="clear" w:color="auto" w:fill="auto"/>
            <w:tcMar>
              <w:top w:w="28" w:type="dxa"/>
              <w:bottom w:w="28" w:type="dxa"/>
            </w:tcMar>
            <w:vAlign w:val="center"/>
          </w:tcPr>
          <w:p w14:paraId="2DE42054"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54 (0.038)</w:t>
            </w:r>
          </w:p>
        </w:tc>
        <w:tc>
          <w:tcPr>
            <w:tcW w:w="1134" w:type="dxa"/>
            <w:tcBorders>
              <w:top w:val="nil"/>
              <w:left w:val="nil"/>
              <w:bottom w:val="nil"/>
              <w:right w:val="nil"/>
            </w:tcBorders>
            <w:shd w:val="clear" w:color="auto" w:fill="auto"/>
            <w:tcMar>
              <w:top w:w="28" w:type="dxa"/>
              <w:bottom w:w="28" w:type="dxa"/>
            </w:tcMar>
            <w:vAlign w:val="center"/>
          </w:tcPr>
          <w:p w14:paraId="23B8F04A"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 xml:space="preserve">34 (47.2) </w:t>
            </w:r>
          </w:p>
        </w:tc>
        <w:tc>
          <w:tcPr>
            <w:tcW w:w="1428" w:type="dxa"/>
            <w:tcBorders>
              <w:top w:val="nil"/>
              <w:left w:val="nil"/>
              <w:bottom w:val="nil"/>
              <w:right w:val="nil"/>
            </w:tcBorders>
            <w:shd w:val="clear" w:color="auto" w:fill="auto"/>
            <w:tcMar>
              <w:top w:w="28" w:type="dxa"/>
              <w:bottom w:w="28" w:type="dxa"/>
            </w:tcMar>
            <w:vAlign w:val="center"/>
          </w:tcPr>
          <w:p w14:paraId="08E6FC16"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 xml:space="preserve">67 (0.016) </w:t>
            </w:r>
          </w:p>
        </w:tc>
        <w:tc>
          <w:tcPr>
            <w:tcW w:w="1124" w:type="dxa"/>
            <w:tcBorders>
              <w:top w:val="nil"/>
              <w:left w:val="nil"/>
              <w:bottom w:val="nil"/>
              <w:right w:val="nil"/>
            </w:tcBorders>
            <w:shd w:val="clear" w:color="auto" w:fill="auto"/>
            <w:tcMar>
              <w:top w:w="28" w:type="dxa"/>
              <w:bottom w:w="28" w:type="dxa"/>
            </w:tcMar>
            <w:vAlign w:val="center"/>
          </w:tcPr>
          <w:p w14:paraId="20618A1F" w14:textId="77777777" w:rsidR="00AA50C8" w:rsidRPr="007C619B" w:rsidRDefault="00AA50C8" w:rsidP="00365400">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 xml:space="preserve">49 (59.8) </w:t>
            </w:r>
          </w:p>
        </w:tc>
        <w:tc>
          <w:tcPr>
            <w:tcW w:w="1755" w:type="dxa"/>
            <w:gridSpan w:val="2"/>
            <w:tcBorders>
              <w:top w:val="nil"/>
              <w:left w:val="nil"/>
              <w:bottom w:val="nil"/>
              <w:right w:val="nil"/>
            </w:tcBorders>
            <w:shd w:val="clear" w:color="auto" w:fill="auto"/>
            <w:tcMar>
              <w:top w:w="28" w:type="dxa"/>
              <w:bottom w:w="28" w:type="dxa"/>
            </w:tcMar>
            <w:vAlign w:val="center"/>
          </w:tcPr>
          <w:p w14:paraId="58FC8E98" w14:textId="77777777" w:rsidR="00AA50C8" w:rsidRPr="007C619B" w:rsidRDefault="00AA50C8" w:rsidP="00365400">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121 (0.022)</w:t>
            </w:r>
          </w:p>
        </w:tc>
      </w:tr>
      <w:tr w:rsidR="00AA50C8" w:rsidRPr="007C619B" w14:paraId="07D5A568" w14:textId="77777777" w:rsidTr="00572274">
        <w:tc>
          <w:tcPr>
            <w:tcW w:w="1985" w:type="dxa"/>
            <w:gridSpan w:val="2"/>
            <w:tcBorders>
              <w:top w:val="nil"/>
              <w:left w:val="nil"/>
              <w:bottom w:val="nil"/>
              <w:right w:val="nil"/>
            </w:tcBorders>
            <w:shd w:val="clear" w:color="auto" w:fill="auto"/>
            <w:tcMar>
              <w:top w:w="28" w:type="dxa"/>
              <w:bottom w:w="28" w:type="dxa"/>
            </w:tcMar>
            <w:vAlign w:val="center"/>
          </w:tcPr>
          <w:p w14:paraId="0595114C" w14:textId="77777777" w:rsidR="00AA50C8" w:rsidRPr="007C619B" w:rsidRDefault="00AA50C8" w:rsidP="00572274">
            <w:pPr>
              <w:tabs>
                <w:tab w:val="left" w:pos="284"/>
              </w:tabs>
              <w:spacing w:after="0" w:line="480" w:lineRule="auto"/>
              <w:rPr>
                <w:rFonts w:ascii="Times New Roman" w:hAnsi="Times New Roman"/>
                <w:sz w:val="18"/>
                <w:szCs w:val="18"/>
                <w:lang w:val="en-US"/>
              </w:rPr>
            </w:pPr>
            <w:r w:rsidRPr="007C619B">
              <w:rPr>
                <w:rFonts w:ascii="Times New Roman" w:hAnsi="Times New Roman"/>
                <w:sz w:val="18"/>
                <w:szCs w:val="18"/>
                <w:lang w:val="en-US"/>
              </w:rPr>
              <w:t>AE leading to withdrawal of investigational product</w:t>
            </w:r>
          </w:p>
        </w:tc>
        <w:tc>
          <w:tcPr>
            <w:tcW w:w="1417" w:type="dxa"/>
            <w:tcBorders>
              <w:top w:val="nil"/>
              <w:left w:val="nil"/>
              <w:bottom w:val="nil"/>
              <w:right w:val="nil"/>
            </w:tcBorders>
            <w:shd w:val="clear" w:color="auto" w:fill="auto"/>
            <w:tcMar>
              <w:top w:w="28" w:type="dxa"/>
              <w:bottom w:w="28" w:type="dxa"/>
            </w:tcMar>
            <w:vAlign w:val="center"/>
          </w:tcPr>
          <w:p w14:paraId="42C54F2D"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 xml:space="preserve">2 (2.7)  </w:t>
            </w:r>
          </w:p>
        </w:tc>
        <w:tc>
          <w:tcPr>
            <w:tcW w:w="1276" w:type="dxa"/>
            <w:tcBorders>
              <w:top w:val="nil"/>
              <w:left w:val="nil"/>
              <w:bottom w:val="nil"/>
              <w:right w:val="nil"/>
            </w:tcBorders>
            <w:shd w:val="clear" w:color="auto" w:fill="auto"/>
            <w:tcMar>
              <w:top w:w="28" w:type="dxa"/>
              <w:bottom w:w="28" w:type="dxa"/>
            </w:tcMar>
            <w:vAlign w:val="center"/>
          </w:tcPr>
          <w:p w14:paraId="267B3E87"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3 (0.002)</w:t>
            </w:r>
          </w:p>
        </w:tc>
        <w:tc>
          <w:tcPr>
            <w:tcW w:w="1134" w:type="dxa"/>
            <w:tcBorders>
              <w:top w:val="nil"/>
              <w:left w:val="nil"/>
              <w:bottom w:val="nil"/>
              <w:right w:val="nil"/>
            </w:tcBorders>
            <w:shd w:val="clear" w:color="auto" w:fill="auto"/>
            <w:tcMar>
              <w:top w:w="28" w:type="dxa"/>
              <w:bottom w:w="28" w:type="dxa"/>
            </w:tcMar>
            <w:vAlign w:val="center"/>
          </w:tcPr>
          <w:p w14:paraId="611A77F7"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 xml:space="preserve">1 (1.4) </w:t>
            </w:r>
          </w:p>
        </w:tc>
        <w:tc>
          <w:tcPr>
            <w:tcW w:w="1428" w:type="dxa"/>
            <w:tcBorders>
              <w:top w:val="nil"/>
              <w:left w:val="nil"/>
              <w:bottom w:val="nil"/>
              <w:right w:val="nil"/>
            </w:tcBorders>
            <w:shd w:val="clear" w:color="auto" w:fill="auto"/>
            <w:tcMar>
              <w:top w:w="28" w:type="dxa"/>
              <w:bottom w:w="28" w:type="dxa"/>
            </w:tcMar>
            <w:vAlign w:val="center"/>
          </w:tcPr>
          <w:p w14:paraId="4F791E0A"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 xml:space="preserve">4 (&lt; 0.001) </w:t>
            </w:r>
          </w:p>
        </w:tc>
        <w:tc>
          <w:tcPr>
            <w:tcW w:w="1124" w:type="dxa"/>
            <w:tcBorders>
              <w:top w:val="nil"/>
              <w:left w:val="nil"/>
              <w:bottom w:val="nil"/>
              <w:right w:val="nil"/>
            </w:tcBorders>
            <w:shd w:val="clear" w:color="auto" w:fill="auto"/>
            <w:tcMar>
              <w:top w:w="28" w:type="dxa"/>
              <w:bottom w:w="28" w:type="dxa"/>
            </w:tcMar>
            <w:vAlign w:val="center"/>
          </w:tcPr>
          <w:p w14:paraId="74824144" w14:textId="77777777" w:rsidR="00AA50C8" w:rsidRPr="007C619B" w:rsidRDefault="00AA50C8" w:rsidP="00365400">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 xml:space="preserve">3 (3.7) </w:t>
            </w:r>
          </w:p>
        </w:tc>
        <w:tc>
          <w:tcPr>
            <w:tcW w:w="1755" w:type="dxa"/>
            <w:gridSpan w:val="2"/>
            <w:tcBorders>
              <w:top w:val="nil"/>
              <w:left w:val="nil"/>
              <w:bottom w:val="nil"/>
              <w:right w:val="nil"/>
            </w:tcBorders>
            <w:shd w:val="clear" w:color="auto" w:fill="auto"/>
            <w:tcMar>
              <w:top w:w="28" w:type="dxa"/>
              <w:bottom w:w="28" w:type="dxa"/>
            </w:tcMar>
            <w:vAlign w:val="center"/>
          </w:tcPr>
          <w:p w14:paraId="440ED386" w14:textId="77777777" w:rsidR="00AA50C8" w:rsidRPr="007C619B" w:rsidRDefault="00AA50C8" w:rsidP="00365400">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7 (0.001)</w:t>
            </w:r>
          </w:p>
        </w:tc>
      </w:tr>
      <w:tr w:rsidR="00AA50C8" w:rsidRPr="007C619B" w14:paraId="54B15235" w14:textId="77777777" w:rsidTr="00572274">
        <w:tc>
          <w:tcPr>
            <w:tcW w:w="1985" w:type="dxa"/>
            <w:gridSpan w:val="2"/>
            <w:tcBorders>
              <w:top w:val="nil"/>
              <w:left w:val="nil"/>
              <w:bottom w:val="nil"/>
              <w:right w:val="nil"/>
            </w:tcBorders>
            <w:shd w:val="clear" w:color="auto" w:fill="auto"/>
            <w:tcMar>
              <w:top w:w="28" w:type="dxa"/>
              <w:bottom w:w="28" w:type="dxa"/>
            </w:tcMar>
            <w:vAlign w:val="center"/>
          </w:tcPr>
          <w:p w14:paraId="2A374593" w14:textId="77777777" w:rsidR="00AA50C8" w:rsidRPr="007C619B" w:rsidRDefault="00AA50C8" w:rsidP="00572274">
            <w:pPr>
              <w:tabs>
                <w:tab w:val="left" w:pos="284"/>
              </w:tabs>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AE leading to subject discontinuation</w:t>
            </w:r>
          </w:p>
        </w:tc>
        <w:tc>
          <w:tcPr>
            <w:tcW w:w="1417" w:type="dxa"/>
            <w:tcBorders>
              <w:top w:val="nil"/>
              <w:left w:val="nil"/>
              <w:bottom w:val="nil"/>
              <w:right w:val="nil"/>
            </w:tcBorders>
            <w:shd w:val="clear" w:color="auto" w:fill="auto"/>
            <w:tcMar>
              <w:top w:w="28" w:type="dxa"/>
              <w:bottom w:w="28" w:type="dxa"/>
            </w:tcMar>
            <w:vAlign w:val="center"/>
          </w:tcPr>
          <w:p w14:paraId="2574D41F"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2 (2.7)</w:t>
            </w:r>
          </w:p>
        </w:tc>
        <w:tc>
          <w:tcPr>
            <w:tcW w:w="1276" w:type="dxa"/>
            <w:tcBorders>
              <w:top w:val="nil"/>
              <w:left w:val="nil"/>
              <w:bottom w:val="nil"/>
              <w:right w:val="nil"/>
            </w:tcBorders>
            <w:shd w:val="clear" w:color="auto" w:fill="auto"/>
            <w:tcMar>
              <w:top w:w="28" w:type="dxa"/>
              <w:bottom w:w="28" w:type="dxa"/>
            </w:tcMar>
            <w:vAlign w:val="center"/>
          </w:tcPr>
          <w:p w14:paraId="0DFA7A30"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3 (0.002)</w:t>
            </w:r>
          </w:p>
        </w:tc>
        <w:tc>
          <w:tcPr>
            <w:tcW w:w="1134" w:type="dxa"/>
            <w:tcBorders>
              <w:top w:val="nil"/>
              <w:left w:val="nil"/>
              <w:bottom w:val="nil"/>
              <w:right w:val="nil"/>
            </w:tcBorders>
            <w:shd w:val="clear" w:color="auto" w:fill="auto"/>
            <w:tcMar>
              <w:top w:w="28" w:type="dxa"/>
              <w:bottom w:w="28" w:type="dxa"/>
            </w:tcMar>
            <w:vAlign w:val="center"/>
          </w:tcPr>
          <w:p w14:paraId="5D2E3D81"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1 (1.4)</w:t>
            </w:r>
          </w:p>
        </w:tc>
        <w:tc>
          <w:tcPr>
            <w:tcW w:w="1428" w:type="dxa"/>
            <w:tcBorders>
              <w:top w:val="nil"/>
              <w:left w:val="nil"/>
              <w:bottom w:val="nil"/>
              <w:right w:val="nil"/>
            </w:tcBorders>
            <w:shd w:val="clear" w:color="auto" w:fill="auto"/>
            <w:tcMar>
              <w:top w:w="28" w:type="dxa"/>
              <w:bottom w:w="28" w:type="dxa"/>
            </w:tcMar>
            <w:vAlign w:val="center"/>
          </w:tcPr>
          <w:p w14:paraId="51FA754C"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3 (&lt; 0.001)</w:t>
            </w:r>
          </w:p>
        </w:tc>
        <w:tc>
          <w:tcPr>
            <w:tcW w:w="1124" w:type="dxa"/>
            <w:tcBorders>
              <w:top w:val="nil"/>
              <w:left w:val="nil"/>
              <w:bottom w:val="nil"/>
              <w:right w:val="nil"/>
            </w:tcBorders>
            <w:shd w:val="clear" w:color="auto" w:fill="auto"/>
            <w:tcMar>
              <w:top w:w="28" w:type="dxa"/>
              <w:bottom w:w="28" w:type="dxa"/>
            </w:tcMar>
            <w:vAlign w:val="center"/>
          </w:tcPr>
          <w:p w14:paraId="1072D2FB" w14:textId="77777777" w:rsidR="00AA50C8" w:rsidRPr="007C619B" w:rsidRDefault="00AA50C8" w:rsidP="00365400">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3 (3.7)</w:t>
            </w:r>
          </w:p>
        </w:tc>
        <w:tc>
          <w:tcPr>
            <w:tcW w:w="1755" w:type="dxa"/>
            <w:gridSpan w:val="2"/>
            <w:tcBorders>
              <w:top w:val="nil"/>
              <w:left w:val="nil"/>
              <w:bottom w:val="nil"/>
              <w:right w:val="nil"/>
            </w:tcBorders>
            <w:shd w:val="clear" w:color="auto" w:fill="auto"/>
            <w:tcMar>
              <w:top w:w="28" w:type="dxa"/>
              <w:bottom w:w="28" w:type="dxa"/>
            </w:tcMar>
            <w:vAlign w:val="center"/>
          </w:tcPr>
          <w:p w14:paraId="2014B004" w14:textId="77777777" w:rsidR="00AA50C8" w:rsidRPr="007C619B" w:rsidRDefault="00AA50C8" w:rsidP="00365400">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6 (0.001)</w:t>
            </w:r>
          </w:p>
        </w:tc>
      </w:tr>
      <w:tr w:rsidR="00AA50C8" w:rsidRPr="007C619B" w14:paraId="480424E4" w14:textId="77777777" w:rsidTr="00572274">
        <w:tc>
          <w:tcPr>
            <w:tcW w:w="1985" w:type="dxa"/>
            <w:gridSpan w:val="2"/>
            <w:tcBorders>
              <w:top w:val="nil"/>
              <w:left w:val="nil"/>
              <w:bottom w:val="single" w:sz="4" w:space="0" w:color="auto"/>
              <w:right w:val="nil"/>
            </w:tcBorders>
            <w:shd w:val="clear" w:color="auto" w:fill="auto"/>
            <w:tcMar>
              <w:top w:w="28" w:type="dxa"/>
              <w:bottom w:w="28" w:type="dxa"/>
            </w:tcMar>
            <w:vAlign w:val="center"/>
          </w:tcPr>
          <w:p w14:paraId="31ABA368" w14:textId="77777777" w:rsidR="00AA50C8" w:rsidRPr="007C619B" w:rsidRDefault="00AA50C8" w:rsidP="00572274">
            <w:pPr>
              <w:tabs>
                <w:tab w:val="left" w:pos="284"/>
              </w:tabs>
              <w:spacing w:after="0" w:line="480" w:lineRule="auto"/>
              <w:rPr>
                <w:rFonts w:ascii="Times New Roman" w:hAnsi="Times New Roman"/>
                <w:sz w:val="18"/>
                <w:szCs w:val="18"/>
                <w:lang w:val="en-US"/>
              </w:rPr>
            </w:pPr>
            <w:r w:rsidRPr="007C619B">
              <w:rPr>
                <w:rFonts w:ascii="Times New Roman" w:hAnsi="Times New Roman"/>
                <w:sz w:val="18"/>
                <w:szCs w:val="18"/>
                <w:lang w:val="en-US"/>
              </w:rPr>
              <w:t>AE leading to death</w:t>
            </w:r>
          </w:p>
        </w:tc>
        <w:tc>
          <w:tcPr>
            <w:tcW w:w="1417" w:type="dxa"/>
            <w:tcBorders>
              <w:top w:val="nil"/>
              <w:left w:val="nil"/>
              <w:bottom w:val="single" w:sz="4" w:space="0" w:color="auto"/>
              <w:right w:val="nil"/>
            </w:tcBorders>
            <w:shd w:val="clear" w:color="auto" w:fill="auto"/>
            <w:tcMar>
              <w:top w:w="28" w:type="dxa"/>
              <w:bottom w:w="28" w:type="dxa"/>
            </w:tcMar>
            <w:vAlign w:val="center"/>
          </w:tcPr>
          <w:p w14:paraId="20A892B1"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0</w:t>
            </w:r>
          </w:p>
        </w:tc>
        <w:tc>
          <w:tcPr>
            <w:tcW w:w="1276" w:type="dxa"/>
            <w:tcBorders>
              <w:top w:val="nil"/>
              <w:left w:val="nil"/>
              <w:bottom w:val="single" w:sz="4" w:space="0" w:color="auto"/>
              <w:right w:val="nil"/>
            </w:tcBorders>
            <w:shd w:val="clear" w:color="auto" w:fill="auto"/>
            <w:tcMar>
              <w:top w:w="28" w:type="dxa"/>
              <w:bottom w:w="28" w:type="dxa"/>
            </w:tcMar>
          </w:tcPr>
          <w:p w14:paraId="7E1055D5"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0</w:t>
            </w:r>
          </w:p>
        </w:tc>
        <w:tc>
          <w:tcPr>
            <w:tcW w:w="1134" w:type="dxa"/>
            <w:tcBorders>
              <w:top w:val="nil"/>
              <w:left w:val="nil"/>
              <w:bottom w:val="single" w:sz="4" w:space="0" w:color="auto"/>
              <w:right w:val="nil"/>
            </w:tcBorders>
            <w:shd w:val="clear" w:color="auto" w:fill="auto"/>
            <w:tcMar>
              <w:top w:w="28" w:type="dxa"/>
              <w:bottom w:w="28" w:type="dxa"/>
            </w:tcMar>
          </w:tcPr>
          <w:p w14:paraId="53B9BBCC"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0</w:t>
            </w:r>
          </w:p>
        </w:tc>
        <w:tc>
          <w:tcPr>
            <w:tcW w:w="1428" w:type="dxa"/>
            <w:tcBorders>
              <w:top w:val="nil"/>
              <w:left w:val="nil"/>
              <w:bottom w:val="single" w:sz="4" w:space="0" w:color="auto"/>
              <w:right w:val="nil"/>
            </w:tcBorders>
            <w:shd w:val="clear" w:color="auto" w:fill="auto"/>
            <w:tcMar>
              <w:top w:w="28" w:type="dxa"/>
              <w:bottom w:w="28" w:type="dxa"/>
            </w:tcMar>
          </w:tcPr>
          <w:p w14:paraId="17665ED9" w14:textId="77777777" w:rsidR="00AA50C8" w:rsidRPr="007C619B" w:rsidRDefault="00AA50C8" w:rsidP="00572274">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0</w:t>
            </w:r>
          </w:p>
        </w:tc>
        <w:tc>
          <w:tcPr>
            <w:tcW w:w="1124" w:type="dxa"/>
            <w:tcBorders>
              <w:top w:val="nil"/>
              <w:left w:val="nil"/>
              <w:bottom w:val="single" w:sz="4" w:space="0" w:color="auto"/>
              <w:right w:val="nil"/>
            </w:tcBorders>
            <w:shd w:val="clear" w:color="auto" w:fill="auto"/>
            <w:tcMar>
              <w:top w:w="28" w:type="dxa"/>
              <w:bottom w:w="28" w:type="dxa"/>
            </w:tcMar>
          </w:tcPr>
          <w:p w14:paraId="4D516739" w14:textId="77777777" w:rsidR="00AA50C8" w:rsidRPr="007C619B" w:rsidRDefault="00AA50C8" w:rsidP="00365400">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0</w:t>
            </w:r>
          </w:p>
        </w:tc>
        <w:tc>
          <w:tcPr>
            <w:tcW w:w="1755" w:type="dxa"/>
            <w:gridSpan w:val="2"/>
            <w:tcBorders>
              <w:top w:val="nil"/>
              <w:left w:val="nil"/>
              <w:bottom w:val="single" w:sz="4" w:space="0" w:color="auto"/>
              <w:right w:val="nil"/>
            </w:tcBorders>
            <w:shd w:val="clear" w:color="auto" w:fill="auto"/>
            <w:tcMar>
              <w:top w:w="28" w:type="dxa"/>
              <w:bottom w:w="28" w:type="dxa"/>
            </w:tcMar>
          </w:tcPr>
          <w:p w14:paraId="46F1DEFB" w14:textId="77777777" w:rsidR="00AA50C8" w:rsidRPr="007C619B" w:rsidRDefault="00AA50C8" w:rsidP="00365400">
            <w:pPr>
              <w:spacing w:after="0" w:line="480" w:lineRule="auto"/>
              <w:jc w:val="center"/>
              <w:rPr>
                <w:rFonts w:ascii="Times New Roman" w:hAnsi="Times New Roman"/>
                <w:sz w:val="18"/>
                <w:szCs w:val="18"/>
                <w:lang w:val="en-US"/>
              </w:rPr>
            </w:pPr>
            <w:r w:rsidRPr="007C619B">
              <w:rPr>
                <w:rFonts w:ascii="Times New Roman" w:hAnsi="Times New Roman"/>
                <w:sz w:val="18"/>
                <w:szCs w:val="18"/>
                <w:lang w:val="en-US"/>
              </w:rPr>
              <w:t>0</w:t>
            </w:r>
          </w:p>
        </w:tc>
      </w:tr>
      <w:tr w:rsidR="00AA50C8" w:rsidRPr="00572274" w14:paraId="6AD8331A" w14:textId="77777777" w:rsidTr="00572274">
        <w:trPr>
          <w:gridBefore w:val="1"/>
          <w:gridAfter w:val="1"/>
          <w:wBefore w:w="284" w:type="dxa"/>
          <w:wAfter w:w="778" w:type="dxa"/>
        </w:trPr>
        <w:tc>
          <w:tcPr>
            <w:tcW w:w="9057" w:type="dxa"/>
            <w:gridSpan w:val="7"/>
            <w:tcBorders>
              <w:top w:val="single" w:sz="4" w:space="0" w:color="auto"/>
              <w:left w:val="nil"/>
              <w:bottom w:val="nil"/>
              <w:right w:val="nil"/>
            </w:tcBorders>
            <w:shd w:val="clear" w:color="auto" w:fill="auto"/>
            <w:tcMar>
              <w:top w:w="28" w:type="dxa"/>
              <w:bottom w:w="28" w:type="dxa"/>
            </w:tcMar>
            <w:vAlign w:val="center"/>
          </w:tcPr>
          <w:p w14:paraId="62081345" w14:textId="77777777" w:rsidR="00AA50C8" w:rsidRPr="00BA25D7" w:rsidRDefault="00AA50C8" w:rsidP="00365400">
            <w:pPr>
              <w:spacing w:after="0" w:line="480" w:lineRule="auto"/>
              <w:rPr>
                <w:rFonts w:ascii="Times New Roman" w:hAnsi="Times New Roman"/>
                <w:sz w:val="18"/>
                <w:szCs w:val="18"/>
                <w:lang w:val="en-US"/>
              </w:rPr>
            </w:pPr>
            <w:r w:rsidRPr="007C619B">
              <w:rPr>
                <w:rFonts w:ascii="Times New Roman" w:hAnsi="Times New Roman"/>
                <w:sz w:val="18"/>
                <w:szCs w:val="18"/>
                <w:lang w:val="en-US"/>
              </w:rPr>
              <w:t xml:space="preserve">AE = adverse event (treatment-emergent); N = total number of subjects; n = total number of infusions; </w:t>
            </w:r>
            <w:r w:rsidRPr="007C619B">
              <w:rPr>
                <w:rFonts w:ascii="Times New Roman" w:hAnsi="Times New Roman"/>
                <w:sz w:val="18"/>
                <w:szCs w:val="18"/>
                <w:vertAlign w:val="superscript"/>
                <w:lang w:val="en-US"/>
              </w:rPr>
              <w:t>@</w:t>
            </w:r>
            <w:r w:rsidRPr="007C619B">
              <w:rPr>
                <w:rFonts w:ascii="Times New Roman" w:hAnsi="Times New Roman"/>
                <w:sz w:val="18"/>
                <w:szCs w:val="18"/>
                <w:lang w:val="en-US"/>
              </w:rPr>
              <w:t>the rate per infusion is calculated as number of events divided by the overall number of infusions in the respective groups.</w:t>
            </w:r>
          </w:p>
        </w:tc>
      </w:tr>
    </w:tbl>
    <w:p w14:paraId="35AB835B" w14:textId="74A4856D" w:rsidR="001A4904" w:rsidRPr="004B082E" w:rsidRDefault="001A4904" w:rsidP="004B082E">
      <w:pPr>
        <w:adjustRightInd w:val="0"/>
        <w:spacing w:before="10" w:after="10"/>
        <w:rPr>
          <w:rFonts w:ascii="Times New Roman" w:hAnsi="Times New Roman"/>
          <w:sz w:val="24"/>
          <w:szCs w:val="24"/>
          <w:lang w:val="en-GB"/>
        </w:rPr>
      </w:pPr>
      <w:bookmarkStart w:id="0" w:name="_GoBack"/>
      <w:bookmarkEnd w:id="0"/>
    </w:p>
    <w:sectPr w:rsidR="001A4904" w:rsidRPr="004B082E" w:rsidSect="00572274">
      <w:pgSz w:w="11906" w:h="16838"/>
      <w:pgMar w:top="1134" w:right="1247" w:bottom="102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2F9"/>
    <w:rsid w:val="000239DC"/>
    <w:rsid w:val="000A6188"/>
    <w:rsid w:val="000B5021"/>
    <w:rsid w:val="00115D91"/>
    <w:rsid w:val="001A4904"/>
    <w:rsid w:val="001D451D"/>
    <w:rsid w:val="00227C8B"/>
    <w:rsid w:val="00233F9B"/>
    <w:rsid w:val="002B57F2"/>
    <w:rsid w:val="002B5FC2"/>
    <w:rsid w:val="00302CD9"/>
    <w:rsid w:val="00325310"/>
    <w:rsid w:val="00361B98"/>
    <w:rsid w:val="00365400"/>
    <w:rsid w:val="00453AEC"/>
    <w:rsid w:val="00487E6B"/>
    <w:rsid w:val="004B082E"/>
    <w:rsid w:val="004C1D98"/>
    <w:rsid w:val="00572274"/>
    <w:rsid w:val="00580F42"/>
    <w:rsid w:val="005A433C"/>
    <w:rsid w:val="006952EA"/>
    <w:rsid w:val="00722D1D"/>
    <w:rsid w:val="00735A5A"/>
    <w:rsid w:val="00736599"/>
    <w:rsid w:val="007776A8"/>
    <w:rsid w:val="007C619B"/>
    <w:rsid w:val="007E069B"/>
    <w:rsid w:val="00825B17"/>
    <w:rsid w:val="0083615C"/>
    <w:rsid w:val="0084346E"/>
    <w:rsid w:val="00886CAE"/>
    <w:rsid w:val="008D3296"/>
    <w:rsid w:val="009934DE"/>
    <w:rsid w:val="009A4B54"/>
    <w:rsid w:val="009E576B"/>
    <w:rsid w:val="00A178D5"/>
    <w:rsid w:val="00A221E1"/>
    <w:rsid w:val="00AA50C8"/>
    <w:rsid w:val="00AB5365"/>
    <w:rsid w:val="00AE2C2B"/>
    <w:rsid w:val="00B522F9"/>
    <w:rsid w:val="00B81520"/>
    <w:rsid w:val="00B825BE"/>
    <w:rsid w:val="00BB579F"/>
    <w:rsid w:val="00C23FF0"/>
    <w:rsid w:val="00C5351E"/>
    <w:rsid w:val="00C851A0"/>
    <w:rsid w:val="00C86213"/>
    <w:rsid w:val="00D20D7B"/>
    <w:rsid w:val="00D728A2"/>
    <w:rsid w:val="00D927D2"/>
    <w:rsid w:val="00E413C8"/>
    <w:rsid w:val="00F91330"/>
    <w:rsid w:val="00FC17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B49AA"/>
  <w15:docId w15:val="{1B42DAD0-0670-4985-910E-91D483B0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B52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9934D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934DE"/>
    <w:rPr>
      <w:rFonts w:ascii="Tahoma" w:hAnsi="Tahoma" w:cs="Tahoma"/>
      <w:sz w:val="16"/>
      <w:szCs w:val="16"/>
      <w:lang w:eastAsia="en-US"/>
    </w:rPr>
  </w:style>
  <w:style w:type="character" w:styleId="Verwijzingopmerking">
    <w:name w:val="annotation reference"/>
    <w:basedOn w:val="Standaardalinea-lettertype"/>
    <w:uiPriority w:val="99"/>
    <w:semiHidden/>
    <w:unhideWhenUsed/>
    <w:rsid w:val="000239DC"/>
    <w:rPr>
      <w:sz w:val="16"/>
      <w:szCs w:val="16"/>
    </w:rPr>
  </w:style>
  <w:style w:type="paragraph" w:styleId="Tekstopmerking">
    <w:name w:val="annotation text"/>
    <w:basedOn w:val="Standaard"/>
    <w:link w:val="TekstopmerkingChar"/>
    <w:uiPriority w:val="99"/>
    <w:semiHidden/>
    <w:unhideWhenUsed/>
    <w:rsid w:val="000239D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239DC"/>
    <w:rPr>
      <w:lang w:eastAsia="en-US"/>
    </w:rPr>
  </w:style>
  <w:style w:type="paragraph" w:styleId="Onderwerpvanopmerking">
    <w:name w:val="annotation subject"/>
    <w:basedOn w:val="Tekstopmerking"/>
    <w:next w:val="Tekstopmerking"/>
    <w:link w:val="OnderwerpvanopmerkingChar"/>
    <w:uiPriority w:val="99"/>
    <w:semiHidden/>
    <w:unhideWhenUsed/>
    <w:rsid w:val="000239DC"/>
    <w:rPr>
      <w:b/>
      <w:bCs/>
    </w:rPr>
  </w:style>
  <w:style w:type="character" w:customStyle="1" w:styleId="OnderwerpvanopmerkingChar">
    <w:name w:val="Onderwerp van opmerking Char"/>
    <w:basedOn w:val="TekstopmerkingChar"/>
    <w:link w:val="Onderwerpvanopmerking"/>
    <w:uiPriority w:val="99"/>
    <w:semiHidden/>
    <w:rsid w:val="000239DC"/>
    <w:rPr>
      <w:b/>
      <w:bCs/>
      <w:lang w:eastAsia="en-US"/>
    </w:rPr>
  </w:style>
  <w:style w:type="character" w:styleId="Hyperlink">
    <w:name w:val="Hyperlink"/>
    <w:basedOn w:val="Standaardalinea-lettertype"/>
    <w:uiPriority w:val="99"/>
    <w:unhideWhenUsed/>
    <w:rsid w:val="00580F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39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clinicaltrials@cslbehring.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B4EF8-C930-4806-AD43-6BB8A0F8C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842</Words>
  <Characters>4633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AMC</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 van Schaik</dc:creator>
  <cp:lastModifiedBy>I.N. van Schaik</cp:lastModifiedBy>
  <cp:revision>2</cp:revision>
  <cp:lastPrinted>2019-04-09T05:49:00Z</cp:lastPrinted>
  <dcterms:created xsi:type="dcterms:W3CDTF">2019-04-14T12:25:00Z</dcterms:created>
  <dcterms:modified xsi:type="dcterms:W3CDTF">2019-04-14T12:25:00Z</dcterms:modified>
</cp:coreProperties>
</file>