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75793" w14:textId="03E446F3" w:rsidR="00251AB5" w:rsidRPr="001476D7" w:rsidRDefault="00B1455D" w:rsidP="00BB7B20">
      <w:pPr>
        <w:pStyle w:val="CorpoA"/>
        <w:rPr>
          <w:b/>
          <w:szCs w:val="20"/>
        </w:rPr>
      </w:pPr>
      <w:r>
        <w:rPr>
          <w:b/>
          <w:szCs w:val="20"/>
        </w:rPr>
        <w:t>Table e-1</w:t>
      </w:r>
      <w:bookmarkStart w:id="0" w:name="_GoBack"/>
      <w:bookmarkEnd w:id="0"/>
      <w:r w:rsidR="00323FC4" w:rsidRPr="001476D7">
        <w:rPr>
          <w:b/>
          <w:szCs w:val="20"/>
        </w:rPr>
        <w:t>. Detailed clinical features of patients with antibodies to Nfasc155, Nfasc140/186, CNTN1, Caspr1</w:t>
      </w:r>
    </w:p>
    <w:p w14:paraId="13794E89" w14:textId="77777777" w:rsidR="00251AB5" w:rsidRPr="00BB7B20" w:rsidRDefault="00251AB5" w:rsidP="00BB7B20">
      <w:pPr>
        <w:pStyle w:val="CorpoA"/>
        <w:rPr>
          <w:szCs w:val="20"/>
        </w:rPr>
      </w:pPr>
    </w:p>
    <w:tbl>
      <w:tblPr>
        <w:tblW w:w="14701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0"/>
        <w:gridCol w:w="1275"/>
        <w:gridCol w:w="1134"/>
        <w:gridCol w:w="1508"/>
        <w:gridCol w:w="1370"/>
        <w:gridCol w:w="1397"/>
        <w:gridCol w:w="1233"/>
        <w:gridCol w:w="1232"/>
        <w:gridCol w:w="1320"/>
        <w:gridCol w:w="1281"/>
        <w:gridCol w:w="1421"/>
      </w:tblGrid>
      <w:tr w:rsidR="00BB7B20" w14:paraId="515C156A" w14:textId="77777777" w:rsidTr="00BB7B20">
        <w:trPr>
          <w:trHeight w:val="343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BA83A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Patient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19F47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 xml:space="preserve">Case 1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810FB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 xml:space="preserve">Case 2 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02AC6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 xml:space="preserve">Case 3 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5D39C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 xml:space="preserve">Case 4 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3CDCF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 xml:space="preserve">Case 5 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B3246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Case 6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48A7C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 xml:space="preserve">Case 7 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195D5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Case 8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DDD9A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Case 9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B32E3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Case 10</w:t>
            </w:r>
          </w:p>
        </w:tc>
      </w:tr>
      <w:tr w:rsidR="00873BDD" w14:paraId="4559666C" w14:textId="77777777" w:rsidTr="001476D7">
        <w:trPr>
          <w:trHeight w:val="29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E7360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D0AFB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Nfasc155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B289C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Nfasc155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1B1F4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Nfasc155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4A9D8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Nfasc155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492E6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Nfasc155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42358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Nfasc155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CE41A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Nfasc155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78859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Nfasc155 and Nfasc140/186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67C13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Nfasc155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2B227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Nfasc155</w:t>
            </w:r>
          </w:p>
        </w:tc>
      </w:tr>
      <w:tr w:rsidR="00873BDD" w14:paraId="60AC39E8" w14:textId="77777777" w:rsidTr="00BB7B20">
        <w:trPr>
          <w:trHeight w:val="672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B186D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Positive test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4C33F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ELISA, CBA, IHC (paranode)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323D3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ELISA, CBA, IHC (paranode)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22A9E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ELISA, CBA, IHC (paranode)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9EEDB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ELISA, CBA, IHC (paranode)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CF9FC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ELISA, CBA, IHC (paranode)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F1BC1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ELISA, CBA, IHC (paranode)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88178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ELISA, CBA, IHC (paranode)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BC7EF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ELISA, CBA, IHC (paranode)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218E0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ELISA, CBA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14FBA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ELISA, CBA</w:t>
            </w:r>
          </w:p>
        </w:tc>
      </w:tr>
      <w:tr w:rsidR="00873BDD" w14:paraId="233100AC" w14:textId="77777777" w:rsidTr="00BB7B20">
        <w:trPr>
          <w:trHeight w:val="892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660FB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IgG isotype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36603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IgG4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D38FD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IgG4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008B8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IgG4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B4745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IgG4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A0666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IgG4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432D8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IgG4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F86B8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IgG4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04385" w14:textId="77777777" w:rsidR="00873BDD" w:rsidRDefault="0058376D" w:rsidP="001476D7">
            <w:pPr>
              <w:pStyle w:val="Corpo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Nfasc155: undetectable</w:t>
            </w:r>
          </w:p>
          <w:p w14:paraId="666B16C3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Nfasc140/186: IgG4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521B0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IgG3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A3787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undetectable</w:t>
            </w:r>
          </w:p>
        </w:tc>
      </w:tr>
      <w:tr w:rsidR="00873BDD" w14:paraId="4A26AABA" w14:textId="77777777" w:rsidTr="00BB7B20">
        <w:trPr>
          <w:trHeight w:val="452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39D07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Other Abs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BE785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D81DA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B6C4D" w14:textId="6D5CD916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IgM anti</w:t>
            </w:r>
            <w:r w:rsidR="003C06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GM1 (low titre)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6AA4D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02E34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95FC0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  <w:lang w:val="it-IT"/>
              </w:rPr>
              <w:t>anti-GA1 and GM2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B20F0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B8F5F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816D6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0FC29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None</w:t>
            </w:r>
          </w:p>
        </w:tc>
      </w:tr>
      <w:tr w:rsidR="00873BDD" w14:paraId="43E83935" w14:textId="77777777" w:rsidTr="00BB7B20">
        <w:trPr>
          <w:trHeight w:val="462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088E5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Demographic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0A58A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18 y, male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B6BA2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63 y, female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D1127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45 y, male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7BCD7" w14:textId="5267A61F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36</w:t>
            </w:r>
            <w:r w:rsidR="003C06C9">
              <w:rPr>
                <w:sz w:val="20"/>
                <w:szCs w:val="20"/>
              </w:rPr>
              <w:t xml:space="preserve"> y</w:t>
            </w:r>
            <w:r>
              <w:rPr>
                <w:sz w:val="20"/>
                <w:szCs w:val="20"/>
              </w:rPr>
              <w:t>, female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45C5E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13 y, female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8814C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19 y, male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54A41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22 y, male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E6D04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2 y, male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8FE48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56 y, female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FE31A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74 y, male</w:t>
            </w:r>
          </w:p>
        </w:tc>
      </w:tr>
      <w:tr w:rsidR="00873BDD" w14:paraId="6B4A71A4" w14:textId="77777777" w:rsidTr="00BB7B20">
        <w:trPr>
          <w:trHeight w:val="892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77B26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Comorbidities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C32ED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A8AEF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 xml:space="preserve">NHL, Basedow disease, diabetes 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0CEB0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 xml:space="preserve">Diabetes 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603F0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Spinocellular carcinoma of the skin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1EB67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08065" w14:textId="77777777" w:rsidR="00873BDD" w:rsidRDefault="0058376D" w:rsidP="001476D7">
            <w:pPr>
              <w:pStyle w:val="CorpoB"/>
            </w:pPr>
            <w:r>
              <w:rPr>
                <w:sz w:val="20"/>
                <w:szCs w:val="20"/>
              </w:rPr>
              <w:t>Asperger syndrome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A8272" w14:textId="77777777" w:rsidR="00873BDD" w:rsidRDefault="0058376D" w:rsidP="001476D7">
            <w:pPr>
              <w:pStyle w:val="CorpoB"/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B54DC" w14:textId="77777777" w:rsidR="00873BDD" w:rsidRDefault="0058376D" w:rsidP="001476D7">
            <w:pPr>
              <w:pStyle w:val="CorpoB"/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36919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Dyslipidemia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38A39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Hypertension</w:t>
            </w:r>
          </w:p>
        </w:tc>
      </w:tr>
      <w:tr w:rsidR="00873BDD" w14:paraId="00B8BAD7" w14:textId="77777777" w:rsidTr="00BB7B20">
        <w:trPr>
          <w:trHeight w:val="452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67E9E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Mode of onset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43C4F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Chronic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A4C10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 xml:space="preserve">Acute 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4BF7A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 xml:space="preserve">Subacute 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297F7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Subacute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CC741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Subacute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4F170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Chronic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F3405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Subacute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B97F5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Subacute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15A76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Chronic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82D26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Chronic</w:t>
            </w:r>
          </w:p>
        </w:tc>
      </w:tr>
      <w:tr w:rsidR="00873BDD" w14:paraId="6FB595AA" w14:textId="77777777" w:rsidTr="00BB7B20">
        <w:trPr>
          <w:trHeight w:val="1552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467C7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Chief complain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E146F" w14:textId="5300C418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 xml:space="preserve">Distal numbness, walking </w:t>
            </w:r>
            <w:proofErr w:type="spellStart"/>
            <w:proofErr w:type="gramStart"/>
            <w:r>
              <w:rPr>
                <w:sz w:val="20"/>
                <w:szCs w:val="20"/>
              </w:rPr>
              <w:t>difficulties,unsteadiness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2D525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Walking difficulties and unsteadiness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7B8B9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 xml:space="preserve">Ataxia, distal weakness and tremor 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6413D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 xml:space="preserve">Lower limbs touch loss and distal weakness 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18531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Lower limbs distal weakness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FA64F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Distal weakness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BE1C5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Distal lower limbs weakness and numbness, upper limbs tremor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0F777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Gait Instability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7336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Distal paresthesia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AB66F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Distal upper and lower limbs paresthesia</w:t>
            </w:r>
          </w:p>
        </w:tc>
      </w:tr>
      <w:tr w:rsidR="00873BDD" w14:paraId="3949DF2E" w14:textId="77777777" w:rsidTr="00BB7B20">
        <w:trPr>
          <w:trHeight w:val="452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B96B1" w14:textId="77777777" w:rsidR="00873BDD" w:rsidRDefault="0058376D" w:rsidP="001476D7">
            <w:pPr>
              <w:pStyle w:val="Corpo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Weakness </w:t>
            </w:r>
          </w:p>
          <w:p w14:paraId="1D10C890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UL proximal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B01FF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Normal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86AA0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F77E9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Normal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7DBD1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Normal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8C747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1CD47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CF881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Normal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534B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Normal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62356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671D5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</w:tr>
      <w:tr w:rsidR="00873BDD" w14:paraId="04981E7E" w14:textId="77777777" w:rsidTr="00BB7B20">
        <w:trPr>
          <w:trHeight w:val="452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3C9A4" w14:textId="77777777" w:rsidR="00873BDD" w:rsidRDefault="0058376D" w:rsidP="001476D7">
            <w:pPr>
              <w:pStyle w:val="Corpo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Weakness </w:t>
            </w:r>
          </w:p>
          <w:p w14:paraId="465B81ED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UL distal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449C6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F0141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FE9AA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3EA6F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58FB3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684AC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C6844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Normal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8D1DE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Normal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81155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DC1FF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</w:tr>
      <w:tr w:rsidR="00873BDD" w14:paraId="668ADE51" w14:textId="77777777" w:rsidTr="00BB7B20">
        <w:trPr>
          <w:trHeight w:val="452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68CDB" w14:textId="77777777" w:rsidR="00873BDD" w:rsidRDefault="0058376D" w:rsidP="001476D7">
            <w:pPr>
              <w:pStyle w:val="Corpo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Weakness </w:t>
            </w:r>
          </w:p>
          <w:p w14:paraId="73E69987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LL proximal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CC66D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54380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+++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B61BD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Normal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15A23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Normal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BDFAF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116DD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6F168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Normal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7E371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D5CE4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14D99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Normal</w:t>
            </w:r>
          </w:p>
        </w:tc>
      </w:tr>
      <w:tr w:rsidR="00873BDD" w14:paraId="4252E5AF" w14:textId="77777777" w:rsidTr="00BB7B20">
        <w:trPr>
          <w:trHeight w:val="452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FAD4D" w14:textId="77777777" w:rsidR="00873BDD" w:rsidRDefault="0058376D" w:rsidP="001476D7">
            <w:pPr>
              <w:pStyle w:val="Corpo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Weakness </w:t>
            </w:r>
          </w:p>
          <w:p w14:paraId="5528680B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LL distal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C5E9E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+++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68719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+++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9B0A9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+++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B106C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1CE96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F11AD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+++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61B1A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+++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A74A9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+++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A446D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FB296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</w:tr>
      <w:tr w:rsidR="00873BDD" w14:paraId="0F66B783" w14:textId="77777777" w:rsidTr="00BB7B20">
        <w:trPr>
          <w:trHeight w:val="462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2361B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Sensory ataxia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260E1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B84FD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99669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BEBFA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88146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4681E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B3353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CA442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65F27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D3994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</w:tr>
      <w:tr w:rsidR="00873BDD" w14:paraId="619B5267" w14:textId="77777777" w:rsidTr="00BB7B20">
        <w:trPr>
          <w:trHeight w:val="310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AE0C6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Tremor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DF102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3B4EA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05105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108C1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9A914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863B9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662A2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2C40F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839CE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E832E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</w:tr>
      <w:tr w:rsidR="00873BDD" w14:paraId="20E23C89" w14:textId="77777777" w:rsidTr="00BB7B20">
        <w:trPr>
          <w:trHeight w:val="290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51954" w14:textId="77777777" w:rsidR="00873BDD" w:rsidRDefault="0058376D" w:rsidP="001476D7">
            <w:pPr>
              <w:pStyle w:val="CorpoA"/>
              <w:keepLines/>
              <w:spacing w:before="100"/>
            </w:pPr>
            <w:r>
              <w:rPr>
                <w:b/>
                <w:bCs/>
                <w:sz w:val="20"/>
                <w:szCs w:val="20"/>
                <w:lang w:val="it-IT"/>
              </w:rPr>
              <w:t>Pain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9722D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DE6D7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D8C50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CBA78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A6C88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25633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1D698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2468E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99E68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F007A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</w:tr>
      <w:tr w:rsidR="00873BDD" w14:paraId="55B63529" w14:textId="77777777" w:rsidTr="00BB7B20">
        <w:trPr>
          <w:trHeight w:val="672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9230C" w14:textId="77777777" w:rsidR="00873BDD" w:rsidRDefault="0058376D" w:rsidP="001476D7">
            <w:pPr>
              <w:pStyle w:val="CorpoA"/>
              <w:keepLines/>
              <w:spacing w:before="100"/>
            </w:pPr>
            <w:r>
              <w:rPr>
                <w:b/>
                <w:bCs/>
                <w:sz w:val="20"/>
                <w:szCs w:val="20"/>
                <w:lang w:val="it-IT"/>
              </w:rPr>
              <w:t>Cranial nerve involvement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23D95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135C6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D30F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5B008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EE49E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566B4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D10C" w14:textId="77777777" w:rsidR="00873BDD" w:rsidRDefault="0058376D" w:rsidP="001476D7">
            <w:r>
              <w:rPr>
                <w:rFonts w:cs="Arial Unicode MS"/>
                <w:color w:val="000000"/>
                <w:sz w:val="20"/>
                <w:szCs w:val="20"/>
                <w:u w:color="000000"/>
              </w:rPr>
              <w:t>+ (Dysphagia)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D820B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29AD0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A0DF5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</w:tr>
      <w:tr w:rsidR="00873BDD" w14:paraId="5BD666CE" w14:textId="77777777" w:rsidTr="001476D7">
        <w:trPr>
          <w:trHeight w:val="501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258D6" w14:textId="77777777" w:rsidR="00873BDD" w:rsidRDefault="0058376D" w:rsidP="001476D7">
            <w:pPr>
              <w:pStyle w:val="CorpoA"/>
              <w:keepLines/>
              <w:spacing w:before="100"/>
            </w:pPr>
            <w:r>
              <w:rPr>
                <w:b/>
                <w:bCs/>
                <w:sz w:val="20"/>
                <w:szCs w:val="20"/>
              </w:rPr>
              <w:t>CNS involvement or additional features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6D5A6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EF4DB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4E33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8CFCD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893B5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77559" w14:textId="2C6DC5EE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Bilateral optic neuritis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B512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82FEE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3A6BD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05C01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</w:tr>
      <w:tr w:rsidR="00873BDD" w14:paraId="093EDBCE" w14:textId="77777777" w:rsidTr="00BB7B20">
        <w:trPr>
          <w:trHeight w:val="452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2E1E0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ONLS upper limbs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01D92" w14:textId="5F6FA3DC" w:rsidR="00873BDD" w:rsidRDefault="001476D7" w:rsidP="001476D7">
            <w:pPr>
              <w:pStyle w:val="CorpoA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B6A04" w14:textId="58EE1247" w:rsidR="00873BDD" w:rsidRDefault="001476D7" w:rsidP="001476D7">
            <w:pPr>
              <w:pStyle w:val="CorpoA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EFE96" w14:textId="40400216" w:rsidR="00873BDD" w:rsidRDefault="001476D7" w:rsidP="001476D7">
            <w:pPr>
              <w:pStyle w:val="CorpoA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97FE2" w14:textId="729CED17" w:rsidR="00873BDD" w:rsidRDefault="001476D7" w:rsidP="001476D7">
            <w:pPr>
              <w:pStyle w:val="CorpoA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BCE34" w14:textId="0940892A" w:rsidR="00873BDD" w:rsidRDefault="001476D7" w:rsidP="001476D7">
            <w:pPr>
              <w:pStyle w:val="CorpoA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28E36" w14:textId="0BDAC2D7" w:rsidR="00873BDD" w:rsidRDefault="001476D7" w:rsidP="001476D7">
            <w:pPr>
              <w:pStyle w:val="CorpoA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687FB" w14:textId="62715685" w:rsidR="00873BDD" w:rsidRDefault="001476D7" w:rsidP="001476D7">
            <w:pPr>
              <w:pStyle w:val="CorpoA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B8445" w14:textId="311110CC" w:rsidR="00873BDD" w:rsidRDefault="001476D7" w:rsidP="001476D7">
            <w:pPr>
              <w:pStyle w:val="CorpoA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E2DF8" w14:textId="76BE2BD6" w:rsidR="00873BDD" w:rsidRDefault="001476D7" w:rsidP="001476D7">
            <w:pPr>
              <w:pStyle w:val="CorpoA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67A4F" w14:textId="78A4A6C0" w:rsidR="00873BDD" w:rsidRDefault="001476D7" w:rsidP="001476D7">
            <w:pPr>
              <w:pStyle w:val="CorpoA"/>
            </w:pPr>
            <w:r>
              <w:rPr>
                <w:sz w:val="20"/>
                <w:szCs w:val="20"/>
              </w:rPr>
              <w:t>2</w:t>
            </w:r>
          </w:p>
        </w:tc>
      </w:tr>
      <w:tr w:rsidR="00873BDD" w14:paraId="1726480B" w14:textId="77777777" w:rsidTr="00BB7B20">
        <w:trPr>
          <w:trHeight w:val="452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31CAA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ONLS lower limbs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F93C0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41F78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7F5AB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86801" w14:textId="5F9E173F" w:rsidR="00873BDD" w:rsidRDefault="004C348F" w:rsidP="001476D7">
            <w:pPr>
              <w:pStyle w:val="CorpoA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AC1C2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80FAF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E8F1B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4D32E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6536A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B0332" w14:textId="4EEEC3B2" w:rsidR="00873BDD" w:rsidRDefault="002F75B2" w:rsidP="001476D7">
            <w:pPr>
              <w:pStyle w:val="CorpoA"/>
            </w:pPr>
            <w:r>
              <w:rPr>
                <w:sz w:val="20"/>
                <w:szCs w:val="20"/>
              </w:rPr>
              <w:t>2</w:t>
            </w:r>
          </w:p>
        </w:tc>
      </w:tr>
      <w:tr w:rsidR="00873BDD" w14:paraId="0113529E" w14:textId="77777777" w:rsidTr="00BB7B20">
        <w:trPr>
          <w:trHeight w:val="232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68E49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ONLS total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D5A84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6452F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8DDA2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B8D95" w14:textId="38D66E83" w:rsidR="00873BDD" w:rsidRDefault="004C348F" w:rsidP="001476D7">
            <w:pPr>
              <w:pStyle w:val="CorpoA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35F2E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71737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278F8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7695B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1A8CA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545CB" w14:textId="155A722E" w:rsidR="00873BDD" w:rsidRDefault="002F75B2" w:rsidP="001476D7">
            <w:pPr>
              <w:pStyle w:val="CorpoA"/>
            </w:pPr>
            <w:r>
              <w:rPr>
                <w:sz w:val="20"/>
                <w:szCs w:val="20"/>
              </w:rPr>
              <w:t>4</w:t>
            </w:r>
          </w:p>
        </w:tc>
      </w:tr>
      <w:tr w:rsidR="00FA0D8F" w14:paraId="40343838" w14:textId="77777777" w:rsidTr="00BB7B20">
        <w:trPr>
          <w:trHeight w:val="232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CFAE3" w14:textId="54999B9E" w:rsidR="00FA0D8F" w:rsidRDefault="00FA0D8F" w:rsidP="001476D7">
            <w:pPr>
              <w:pStyle w:val="Corpo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ONLS total follow-up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1B660" w14:textId="07B7FCCC" w:rsidR="00FA0D8F" w:rsidRDefault="00894141" w:rsidP="001476D7">
            <w:pPr>
              <w:pStyle w:val="Corpo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E4789" w14:textId="387E2899" w:rsidR="00FA0D8F" w:rsidRDefault="00FA0D8F" w:rsidP="001476D7">
            <w:pPr>
              <w:pStyle w:val="Corpo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B1143" w14:textId="1CBD3999" w:rsidR="00FA0D8F" w:rsidRDefault="00FA0D8F" w:rsidP="001476D7">
            <w:pPr>
              <w:pStyle w:val="Corpo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1FD8C" w14:textId="37A83E14" w:rsidR="00FA0D8F" w:rsidRDefault="004C348F" w:rsidP="001476D7">
            <w:pPr>
              <w:pStyle w:val="Corpo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8C545" w14:textId="5AE84C1F" w:rsidR="00FA0D8F" w:rsidRDefault="00FA0D8F" w:rsidP="001476D7">
            <w:pPr>
              <w:pStyle w:val="Corpo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4A0A4" w14:textId="2900332D" w:rsidR="00FA0D8F" w:rsidRDefault="00894141" w:rsidP="001476D7">
            <w:pPr>
              <w:pStyle w:val="Corpo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36C5F" w14:textId="6904A26C" w:rsidR="00FA0D8F" w:rsidRDefault="00E27E74" w:rsidP="001476D7">
            <w:pPr>
              <w:pStyle w:val="Corpo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16C94" w14:textId="23F3D87D" w:rsidR="00FA0D8F" w:rsidRDefault="00FA0D8F" w:rsidP="001476D7">
            <w:pPr>
              <w:pStyle w:val="Corpo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F2B2D" w14:textId="7AFC5219" w:rsidR="00FA0D8F" w:rsidRDefault="00DE1EBB" w:rsidP="001476D7">
            <w:pPr>
              <w:pStyle w:val="Corpo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84D24" w14:textId="38CAC316" w:rsidR="00FA0D8F" w:rsidRDefault="00994063" w:rsidP="001476D7">
            <w:pPr>
              <w:pStyle w:val="Corpo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73BDD" w14:paraId="3960667B" w14:textId="77777777" w:rsidTr="00BB7B20">
        <w:trPr>
          <w:trHeight w:val="452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53104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EFNS/PNS criteria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65A72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Definite CIDP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88D40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Definite CIDP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D826B" w14:textId="77777777" w:rsidR="00BB7B20" w:rsidRDefault="0058376D" w:rsidP="001476D7">
            <w:pPr>
              <w:pStyle w:val="Corpo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Definite </w:t>
            </w:r>
          </w:p>
          <w:p w14:paraId="191F8ED1" w14:textId="6690FD2A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CIDP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315C9" w14:textId="77777777" w:rsidR="00BB7B20" w:rsidRDefault="0058376D" w:rsidP="001476D7">
            <w:pPr>
              <w:pStyle w:val="Corpo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Definite </w:t>
            </w:r>
          </w:p>
          <w:p w14:paraId="6AB6B51A" w14:textId="5A97CAEF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CIDP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D1A3C" w14:textId="77777777" w:rsidR="00BB7B20" w:rsidRDefault="0058376D" w:rsidP="001476D7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</w:rPr>
              <w:t xml:space="preserve">Probable </w:t>
            </w:r>
          </w:p>
          <w:p w14:paraId="7E4E83BA" w14:textId="1FF451CE" w:rsidR="00873BDD" w:rsidRDefault="0058376D" w:rsidP="001476D7">
            <w:r>
              <w:rPr>
                <w:rFonts w:cs="Arial Unicode MS"/>
                <w:color w:val="000000"/>
                <w:sz w:val="20"/>
                <w:szCs w:val="20"/>
                <w:u w:color="000000"/>
              </w:rPr>
              <w:t xml:space="preserve">CIDP 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07C3F" w14:textId="5091B591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Definite</w:t>
            </w:r>
            <w:r w:rsidR="00BB7B20">
              <w:rPr>
                <w:sz w:val="20"/>
                <w:szCs w:val="20"/>
              </w:rPr>
              <w:t xml:space="preserve"> CIDP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B3229" w14:textId="79C74E14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Definite</w:t>
            </w:r>
            <w:r w:rsidR="00BB7B20">
              <w:rPr>
                <w:sz w:val="20"/>
                <w:szCs w:val="20"/>
              </w:rPr>
              <w:t xml:space="preserve"> CIDP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02E5A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Definite CIDP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F1C46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Definite CIDP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12A0A" w14:textId="77777777" w:rsidR="00BB7B20" w:rsidRDefault="0058376D" w:rsidP="001476D7">
            <w:pPr>
              <w:pStyle w:val="Corpo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Definite</w:t>
            </w:r>
            <w:r w:rsidR="00BB7B20">
              <w:rPr>
                <w:sz w:val="20"/>
                <w:szCs w:val="20"/>
              </w:rPr>
              <w:t xml:space="preserve"> </w:t>
            </w:r>
          </w:p>
          <w:p w14:paraId="2F3C5A49" w14:textId="20C674BC" w:rsidR="00873BDD" w:rsidRDefault="00BB7B20" w:rsidP="001476D7">
            <w:pPr>
              <w:pStyle w:val="CorpoA"/>
            </w:pPr>
            <w:r>
              <w:rPr>
                <w:sz w:val="20"/>
                <w:szCs w:val="20"/>
              </w:rPr>
              <w:t>CIDP</w:t>
            </w:r>
          </w:p>
        </w:tc>
      </w:tr>
      <w:tr w:rsidR="00873BDD" w14:paraId="31EB2517" w14:textId="77777777" w:rsidTr="00BB7B20">
        <w:trPr>
          <w:trHeight w:val="477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84CDB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 xml:space="preserve">Response to IVIg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95508" w14:textId="77777777" w:rsidR="00873BDD" w:rsidRDefault="0058376D" w:rsidP="001476D7">
            <w:r>
              <w:rPr>
                <w:rFonts w:cs="Arial Unicode MS"/>
                <w:color w:val="000000"/>
                <w:sz w:val="20"/>
                <w:szCs w:val="20"/>
                <w:u w:color="000000"/>
              </w:rPr>
              <w:t>Partial/transitory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00E30" w14:textId="77777777" w:rsidR="00873BDD" w:rsidRDefault="0058376D" w:rsidP="001476D7">
            <w:r>
              <w:rPr>
                <w:rFonts w:cs="Arial Unicode MS"/>
                <w:color w:val="000000"/>
                <w:sz w:val="20"/>
                <w:szCs w:val="20"/>
                <w:u w:color="000000"/>
              </w:rPr>
              <w:t>Partial/transitory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D3210" w14:textId="77777777" w:rsidR="00873BDD" w:rsidRDefault="0058376D" w:rsidP="001476D7">
            <w:r>
              <w:rPr>
                <w:rFonts w:cs="Arial Unicode MS"/>
                <w:color w:val="000000"/>
                <w:sz w:val="20"/>
                <w:szCs w:val="20"/>
                <w:u w:color="000000"/>
              </w:rPr>
              <w:t>Partial/transitory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6557F" w14:textId="77777777" w:rsidR="00873BDD" w:rsidRDefault="0058376D" w:rsidP="001476D7">
            <w:r>
              <w:rPr>
                <w:rFonts w:cs="Arial Unicode MS"/>
                <w:color w:val="000000"/>
                <w:sz w:val="20"/>
                <w:szCs w:val="20"/>
                <w:u w:color="000000"/>
              </w:rPr>
              <w:t>Partial/transitory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AC021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98769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C7D52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Not performed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072C7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01AC7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03703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Yes</w:t>
            </w:r>
          </w:p>
        </w:tc>
      </w:tr>
      <w:tr w:rsidR="00873BDD" w14:paraId="3D3D59CE" w14:textId="77777777" w:rsidTr="00BB7B20">
        <w:trPr>
          <w:trHeight w:val="452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AA345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lastRenderedPageBreak/>
              <w:t>Response to steroids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66595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Partial/transitory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3E4F7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Partial/transitory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3976B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4CCD9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Partial/transitory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366AB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66CB0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Partial/transitory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4691D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Partial/transitory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15AD3" w14:textId="49DB1957" w:rsidR="00873BDD" w:rsidRDefault="00033023" w:rsidP="001476D7">
            <w:pPr>
              <w:pStyle w:val="CorpoA"/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60999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Partial/transitory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B0E39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Not performed</w:t>
            </w:r>
          </w:p>
        </w:tc>
      </w:tr>
      <w:tr w:rsidR="00873BDD" w14:paraId="29B48E7E" w14:textId="77777777" w:rsidTr="00BB7B20">
        <w:trPr>
          <w:trHeight w:val="672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AF70B" w14:textId="77777777" w:rsidR="00873BDD" w:rsidRDefault="0058376D" w:rsidP="001476D7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Response to other treatment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45E94" w14:textId="4DE3294C" w:rsidR="00873BDD" w:rsidRDefault="00323FC4" w:rsidP="001476D7">
            <w:pPr>
              <w:pStyle w:val="CorpoA"/>
            </w:pPr>
            <w:r>
              <w:rPr>
                <w:sz w:val="20"/>
                <w:szCs w:val="20"/>
              </w:rPr>
              <w:t>No</w:t>
            </w:r>
            <w:r w:rsidR="0058376D">
              <w:rPr>
                <w:sz w:val="20"/>
                <w:szCs w:val="20"/>
              </w:rPr>
              <w:t xml:space="preserve"> (AZA)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D17BB" w14:textId="50E3F905" w:rsidR="00873BDD" w:rsidRDefault="00323FC4" w:rsidP="001476D7">
            <w:pPr>
              <w:pStyle w:val="CorpoA"/>
            </w:pPr>
            <w:r>
              <w:rPr>
                <w:sz w:val="20"/>
                <w:szCs w:val="20"/>
              </w:rPr>
              <w:t xml:space="preserve">Yes </w:t>
            </w:r>
            <w:r w:rsidR="0058376D">
              <w:rPr>
                <w:sz w:val="20"/>
                <w:szCs w:val="20"/>
              </w:rPr>
              <w:t>(Rituximab)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40ABE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 xml:space="preserve">Not performed 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D027F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Not performed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5CACE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Not performed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226A9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Not performed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21BD3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Not performed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2665D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Not performed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DC93D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Not performed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DFFA1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Not performed</w:t>
            </w:r>
          </w:p>
        </w:tc>
      </w:tr>
      <w:tr w:rsidR="00873BDD" w14:paraId="5C7B93E9" w14:textId="77777777" w:rsidTr="00BB7B20">
        <w:trPr>
          <w:trHeight w:val="452"/>
        </w:trPr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B4ACC" w14:textId="77777777" w:rsidR="00873BDD" w:rsidRDefault="0058376D" w:rsidP="001476D7"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</w:rPr>
              <w:t>Disease course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1317A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Relapsing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3E618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Relapsing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EF936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Relapsing</w:t>
            </w:r>
          </w:p>
        </w:tc>
        <w:tc>
          <w:tcPr>
            <w:tcW w:w="13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B8C4B" w14:textId="77777777" w:rsidR="00873BDD" w:rsidRDefault="0058376D" w:rsidP="001476D7">
            <w:pPr>
              <w:pStyle w:val="NormalWeb"/>
              <w:spacing w:before="0" w:after="0"/>
            </w:pPr>
            <w:r>
              <w:rPr>
                <w:sz w:val="20"/>
                <w:szCs w:val="20"/>
              </w:rPr>
              <w:t>Relapsing</w:t>
            </w:r>
          </w:p>
        </w:tc>
        <w:tc>
          <w:tcPr>
            <w:tcW w:w="1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206DD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Relapsing</w:t>
            </w:r>
          </w:p>
        </w:tc>
        <w:tc>
          <w:tcPr>
            <w:tcW w:w="1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E4286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Progressive</w:t>
            </w:r>
          </w:p>
        </w:tc>
        <w:tc>
          <w:tcPr>
            <w:tcW w:w="1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ADA6F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Progressive</w:t>
            </w:r>
          </w:p>
        </w:tc>
        <w:tc>
          <w:tcPr>
            <w:tcW w:w="13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AA04E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Relapsing</w:t>
            </w:r>
          </w:p>
        </w:tc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8ADA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Relapsing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FC815" w14:textId="77777777" w:rsidR="00873BDD" w:rsidRDefault="0058376D" w:rsidP="001476D7">
            <w:pPr>
              <w:pStyle w:val="CorpoA"/>
            </w:pPr>
            <w:r>
              <w:rPr>
                <w:sz w:val="20"/>
                <w:szCs w:val="20"/>
              </w:rPr>
              <w:t>Relapsing</w:t>
            </w:r>
          </w:p>
        </w:tc>
      </w:tr>
    </w:tbl>
    <w:p w14:paraId="0BE63A06" w14:textId="77777777" w:rsidR="00873BDD" w:rsidRDefault="00873BDD">
      <w:pPr>
        <w:pStyle w:val="Corpo"/>
        <w:widowControl w:val="0"/>
        <w:ind w:left="2" w:hanging="2"/>
      </w:pPr>
    </w:p>
    <w:p w14:paraId="1A4CACA2" w14:textId="77777777" w:rsidR="00873BDD" w:rsidRDefault="00873BDD">
      <w:pPr>
        <w:pStyle w:val="CorpoB"/>
        <w:widowControl w:val="0"/>
      </w:pPr>
    </w:p>
    <w:p w14:paraId="0A877C07" w14:textId="77777777" w:rsidR="00873BDD" w:rsidRDefault="00873BDD">
      <w:pPr>
        <w:pStyle w:val="CorpoB"/>
      </w:pPr>
    </w:p>
    <w:p w14:paraId="0CB3B19F" w14:textId="77777777" w:rsidR="00873BDD" w:rsidRDefault="00873BDD">
      <w:pPr>
        <w:pStyle w:val="CorpoB"/>
        <w:sectPr w:rsidR="00873BDD" w:rsidSect="00323FC4">
          <w:pgSz w:w="16840" w:h="11900" w:orient="landscape"/>
          <w:pgMar w:top="1134" w:right="1417" w:bottom="1134" w:left="1134" w:header="720" w:footer="708" w:gutter="0"/>
          <w:cols w:space="720"/>
          <w:docGrid w:linePitch="326"/>
        </w:sectPr>
      </w:pPr>
    </w:p>
    <w:tbl>
      <w:tblPr>
        <w:tblW w:w="1406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7"/>
        <w:gridCol w:w="1431"/>
        <w:gridCol w:w="1543"/>
        <w:gridCol w:w="1317"/>
        <w:gridCol w:w="1600"/>
        <w:gridCol w:w="1460"/>
        <w:gridCol w:w="1611"/>
        <w:gridCol w:w="1164"/>
        <w:gridCol w:w="1430"/>
        <w:gridCol w:w="1230"/>
      </w:tblGrid>
      <w:tr w:rsidR="00873BDD" w14:paraId="4BD64AAC" w14:textId="77777777" w:rsidTr="001476D7">
        <w:trPr>
          <w:trHeight w:val="343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1C83F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lastRenderedPageBreak/>
              <w:t>Patient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C0E87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 xml:space="preserve">Case 11 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60B43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 xml:space="preserve">Case 12 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AE859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 xml:space="preserve">Case 13 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08476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 xml:space="preserve">Case 14 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66C86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 xml:space="preserve">Case 15 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E195C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 xml:space="preserve">Case 16 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FBF9A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 xml:space="preserve">Case 17 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676A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 xml:space="preserve">Case 18 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A19A2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 xml:space="preserve">Case 19 </w:t>
            </w:r>
          </w:p>
        </w:tc>
      </w:tr>
      <w:tr w:rsidR="00873BDD" w14:paraId="42C4F6C7" w14:textId="77777777" w:rsidTr="001476D7">
        <w:trPr>
          <w:trHeight w:val="232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B74D5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E131B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CNTN1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FB2DF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CNTN1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DFA77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CNTN1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E7ED2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CASPR1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42516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CASPR1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FC54A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CASPR1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06AF1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CASPR1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38F32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CASPR1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94B27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CASPR1</w:t>
            </w:r>
          </w:p>
        </w:tc>
      </w:tr>
      <w:tr w:rsidR="00873BDD" w14:paraId="448AF006" w14:textId="77777777" w:rsidTr="001476D7">
        <w:trPr>
          <w:trHeight w:val="672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C0171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Positive test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01B07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ELISA, CBA, IHC (paranode)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9A041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ELISA, CBA, IHC (paranode)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5A6BF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ELISA, CBA, IHC (paranode)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AABA6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ELISA, CBA, IHC (paranode)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7FD56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CBA, IHC (paranode)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E93A7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CBA, IHC (paranode)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3251D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CBA, IHC (paranode)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3B343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CBA, IHC (paranode)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0DBBF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CBA, IHC (paranode)</w:t>
            </w:r>
          </w:p>
        </w:tc>
      </w:tr>
      <w:tr w:rsidR="00873BDD" w14:paraId="4972743E" w14:textId="77777777" w:rsidTr="001476D7">
        <w:trPr>
          <w:trHeight w:val="232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6F485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IgG isotype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F50BB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IgG4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8FB8A" w14:textId="303484C7" w:rsidR="00873BDD" w:rsidRDefault="0082108B" w:rsidP="0082108B">
            <w:pPr>
              <w:pStyle w:val="CorpoA"/>
            </w:pPr>
            <w:r>
              <w:rPr>
                <w:sz w:val="20"/>
                <w:szCs w:val="20"/>
              </w:rPr>
              <w:t>IgG3/IgG4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69C4B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IgG4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6EE2B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IgG4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BCA73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IgG4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28E05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IgG4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F338D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IgG1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98AFA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IgG1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823E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Undetectable</w:t>
            </w:r>
          </w:p>
        </w:tc>
      </w:tr>
      <w:tr w:rsidR="00873BDD" w14:paraId="60EE5DCA" w14:textId="77777777" w:rsidTr="001476D7">
        <w:trPr>
          <w:trHeight w:val="672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241C5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Other Abs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1F4D6" w14:textId="77777777" w:rsidR="00873BDD" w:rsidRDefault="0058376D">
            <w:pPr>
              <w:pStyle w:val="CorpoA"/>
            </w:pPr>
            <w:r>
              <w:rPr>
                <w:sz w:val="20"/>
                <w:szCs w:val="20"/>
                <w:lang w:val="it-IT"/>
              </w:rPr>
              <w:t>Anti-GD1A, GD1B, GQ1B (1:640)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AA083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CBBA5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7A519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5891A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955D4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E8660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5E671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Anti-MAG (low titre)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66786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None</w:t>
            </w:r>
          </w:p>
        </w:tc>
      </w:tr>
      <w:tr w:rsidR="00873BDD" w14:paraId="1AFC8847" w14:textId="77777777" w:rsidTr="001476D7">
        <w:trPr>
          <w:trHeight w:val="452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0ED9E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Demographic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89B11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30 y, male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1BEC2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58 y, male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FDB51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82 y, male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D66CD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24 y, male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D9F0A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46 y, male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B10EF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57 y, female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5738C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7 y, female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E89B8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67 y, male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612BD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10 y, female</w:t>
            </w:r>
          </w:p>
        </w:tc>
      </w:tr>
      <w:tr w:rsidR="00873BDD" w14:paraId="0427DD25" w14:textId="77777777" w:rsidTr="001476D7">
        <w:trPr>
          <w:trHeight w:val="1332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4D43F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Comorbidities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F6788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37C6F" w14:textId="5ADE6FE0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Membranous glomerulonephritis,</w:t>
            </w:r>
            <w:r w:rsidR="00323F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Basedow disease, cervical and lumbar stenosis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998BA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Hypertension, ischemic cardiopathy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4C859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6E1B1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D083C" w14:textId="77777777" w:rsidR="00873BDD" w:rsidRDefault="0058376D">
            <w:pPr>
              <w:pStyle w:val="CorpoB"/>
            </w:pPr>
            <w:r>
              <w:rPr>
                <w:sz w:val="20"/>
                <w:szCs w:val="20"/>
              </w:rPr>
              <w:t>Previous melanoma, multinodular dysthyroidism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1C3D4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Early pubarche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29AA5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Hypertension, alcohol abuse, psoriasis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384BC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None</w:t>
            </w:r>
          </w:p>
        </w:tc>
      </w:tr>
      <w:tr w:rsidR="00873BDD" w14:paraId="0C93B5A1" w14:textId="77777777" w:rsidTr="001476D7">
        <w:trPr>
          <w:trHeight w:val="452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B7471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Mode of onset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EB5AB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Subacute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C37CF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 xml:space="preserve">Subacute 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60679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 xml:space="preserve">Chronic 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3169E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Chronic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769E3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Subacute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61609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Subacute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838AE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Subacute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323C8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 xml:space="preserve">Chronic 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08ED1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Chronic</w:t>
            </w:r>
          </w:p>
        </w:tc>
      </w:tr>
      <w:tr w:rsidR="00873BDD" w14:paraId="20C5CBB0" w14:textId="77777777" w:rsidTr="001476D7">
        <w:trPr>
          <w:trHeight w:val="1552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BA2D4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Chief complain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2617A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 xml:space="preserve">Lower limbs distal weakness and numbness 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26394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Paresthesia at four limbs, paraparesis, sensory ataxia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311F0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 xml:space="preserve">Proximal and distal weakness of four limbs, distal numbness 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3F09E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Weakness and paresthesia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29B5D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Distal weakness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F20F1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 xml:space="preserve">Lower limbs proximal weakness 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F9598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 xml:space="preserve">Proximal and distal weakness, postural and intentional tremor, mild ataxia 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AAC1B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Gait ataxia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95103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Gait disturbances</w:t>
            </w:r>
          </w:p>
        </w:tc>
      </w:tr>
      <w:tr w:rsidR="00873BDD" w14:paraId="53A0C7B2" w14:textId="77777777" w:rsidTr="001476D7">
        <w:trPr>
          <w:trHeight w:val="452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3F27B" w14:textId="77777777" w:rsidR="00873BDD" w:rsidRDefault="0058376D">
            <w:pPr>
              <w:pStyle w:val="Corpo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Weakness </w:t>
            </w:r>
          </w:p>
          <w:p w14:paraId="011A46D5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UL proximal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C0D4D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73E75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3DAA2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7414F" w14:textId="77777777" w:rsidR="00873BDD" w:rsidRDefault="0058376D">
            <w:r>
              <w:rPr>
                <w:rFonts w:cs="Arial Unicode MS"/>
                <w:color w:val="000000"/>
                <w:sz w:val="20"/>
                <w:szCs w:val="20"/>
                <w:u w:color="000000"/>
              </w:rPr>
              <w:t>++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13FFB" w14:textId="77777777" w:rsidR="00873BDD" w:rsidRDefault="0058376D">
            <w:r>
              <w:rPr>
                <w:rFonts w:cs="Arial Unicode MS"/>
                <w:color w:val="000000"/>
                <w:sz w:val="20"/>
                <w:szCs w:val="20"/>
                <w:u w:color="000000"/>
              </w:rPr>
              <w:t>Normal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03036" w14:textId="77777777" w:rsidR="00873BDD" w:rsidRDefault="0058376D">
            <w:r>
              <w:rPr>
                <w:rFonts w:cs="Arial Unicode MS"/>
                <w:color w:val="000000"/>
                <w:sz w:val="20"/>
                <w:szCs w:val="20"/>
                <w:u w:color="000000"/>
              </w:rPr>
              <w:t>++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67204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Normal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0DA99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Normal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EDC93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Normal</w:t>
            </w:r>
          </w:p>
        </w:tc>
      </w:tr>
      <w:tr w:rsidR="00873BDD" w14:paraId="26CFC5E5" w14:textId="77777777" w:rsidTr="001476D7">
        <w:trPr>
          <w:trHeight w:val="452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9DEC4" w14:textId="77777777" w:rsidR="00873BDD" w:rsidRDefault="0058376D">
            <w:pPr>
              <w:pStyle w:val="Corpo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Weakness </w:t>
            </w:r>
          </w:p>
          <w:p w14:paraId="2D83DCA5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UL distal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47ECF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+++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18F02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Normal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82854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Normal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FE7DE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++</w:t>
            </w:r>
            <w:r>
              <w:rPr>
                <w:sz w:val="20"/>
                <w:szCs w:val="20"/>
                <w:lang w:val="it-IT"/>
              </w:rPr>
              <w:t>+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F292F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+++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BBB88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+++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60083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Normal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E6C99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8D63E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Normal</w:t>
            </w:r>
          </w:p>
        </w:tc>
      </w:tr>
      <w:tr w:rsidR="00873BDD" w14:paraId="212EAB7C" w14:textId="77777777" w:rsidTr="001476D7">
        <w:trPr>
          <w:trHeight w:val="452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7A39B" w14:textId="77777777" w:rsidR="00873BDD" w:rsidRDefault="0058376D">
            <w:pPr>
              <w:pStyle w:val="Corpo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Weakness</w:t>
            </w:r>
          </w:p>
          <w:p w14:paraId="507C3ABD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LL proximal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63ECC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405A8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+++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9C6EF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+++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1B4EA" w14:textId="77777777" w:rsidR="00873BDD" w:rsidRDefault="0058376D">
            <w:r>
              <w:rPr>
                <w:rFonts w:cs="Arial Unicode MS"/>
                <w:color w:val="000000"/>
                <w:sz w:val="20"/>
                <w:szCs w:val="20"/>
                <w:u w:color="000000"/>
              </w:rPr>
              <w:t>++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632AC" w14:textId="77777777" w:rsidR="00873BDD" w:rsidRDefault="0058376D">
            <w:r>
              <w:rPr>
                <w:rFonts w:cs="Arial Unicode MS"/>
                <w:color w:val="000000"/>
                <w:sz w:val="20"/>
                <w:szCs w:val="20"/>
                <w:u w:color="000000"/>
              </w:rPr>
              <w:t>+++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2DD22" w14:textId="77777777" w:rsidR="00873BDD" w:rsidRDefault="0058376D">
            <w:r>
              <w:rPr>
                <w:rFonts w:cs="Arial Unicode MS"/>
                <w:color w:val="000000"/>
                <w:sz w:val="20"/>
                <w:szCs w:val="20"/>
                <w:u w:color="000000"/>
              </w:rPr>
              <w:t>++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A2383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14157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Normal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47DE7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++</w:t>
            </w:r>
          </w:p>
        </w:tc>
      </w:tr>
      <w:tr w:rsidR="00873BDD" w14:paraId="0A841199" w14:textId="77777777" w:rsidTr="001476D7">
        <w:trPr>
          <w:trHeight w:val="452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5801A" w14:textId="77777777" w:rsidR="00873BDD" w:rsidRDefault="0058376D">
            <w:pPr>
              <w:pStyle w:val="Corpo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Weakness </w:t>
            </w:r>
          </w:p>
          <w:p w14:paraId="34C026EF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LL distal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26F39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+++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1B3B9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+++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8AE20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+++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CED60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++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B3726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+++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F53EB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+++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3312A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+++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20D72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AAB8E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+++</w:t>
            </w:r>
          </w:p>
        </w:tc>
      </w:tr>
      <w:tr w:rsidR="00873BDD" w14:paraId="03C65CE9" w14:textId="77777777" w:rsidTr="001476D7">
        <w:trPr>
          <w:trHeight w:val="462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3D81A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Sensory ataxia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615CB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ED701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AF511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4D63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DC25A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5EC68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B3968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62CB7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E2B78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</w:tr>
      <w:tr w:rsidR="00873BDD" w14:paraId="3E4D9C92" w14:textId="77777777" w:rsidTr="001476D7">
        <w:trPr>
          <w:trHeight w:val="293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7009A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Tremor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F095C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6DA2D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CBC54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19D0A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236CA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CB906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30CA0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809C0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AEA5B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</w:tr>
      <w:tr w:rsidR="00873BDD" w14:paraId="5C24FBFF" w14:textId="77777777" w:rsidTr="001476D7">
        <w:trPr>
          <w:trHeight w:val="232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C5C17" w14:textId="77777777" w:rsidR="00873BDD" w:rsidRDefault="0058376D">
            <w:pPr>
              <w:pStyle w:val="CorpoA"/>
              <w:keepNext/>
              <w:keepLines/>
              <w:outlineLvl w:val="4"/>
            </w:pPr>
            <w:r>
              <w:rPr>
                <w:b/>
                <w:bCs/>
                <w:sz w:val="20"/>
                <w:szCs w:val="20"/>
                <w:lang w:val="it-IT"/>
              </w:rPr>
              <w:t>Pain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5AA09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8E048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0E8CC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FAE42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CD83F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09A31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81135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8FC10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ADB88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</w:tr>
      <w:tr w:rsidR="00873BDD" w14:paraId="44A615CF" w14:textId="77777777" w:rsidTr="001476D7">
        <w:trPr>
          <w:trHeight w:val="672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44EC4" w14:textId="77777777" w:rsidR="00873BDD" w:rsidRDefault="0058376D">
            <w:pPr>
              <w:pStyle w:val="CorpoA"/>
              <w:keepNext/>
              <w:keepLines/>
              <w:outlineLvl w:val="4"/>
            </w:pPr>
            <w:r>
              <w:rPr>
                <w:b/>
                <w:bCs/>
                <w:sz w:val="20"/>
                <w:szCs w:val="20"/>
                <w:lang w:val="it-IT"/>
              </w:rPr>
              <w:t>Cranial nerve involvement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E629B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9D75D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7B26C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4B672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822C2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+ (Dysphagia)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56846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E03D9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5B12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0A712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</w:tr>
      <w:tr w:rsidR="00873BDD" w14:paraId="7CEF6963" w14:textId="77777777" w:rsidTr="001476D7">
        <w:trPr>
          <w:trHeight w:val="882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F8FD9" w14:textId="77777777" w:rsidR="00873BDD" w:rsidRDefault="0058376D">
            <w:pPr>
              <w:pStyle w:val="CorpoA"/>
              <w:keepNext/>
              <w:keepLines/>
              <w:outlineLvl w:val="4"/>
            </w:pPr>
            <w:r>
              <w:rPr>
                <w:b/>
                <w:bCs/>
                <w:sz w:val="20"/>
                <w:szCs w:val="20"/>
              </w:rPr>
              <w:t>CNS involvement or additional features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E5605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6BDA7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6A695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15FCC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4DB65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Increased sweating and erectile dysfunction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173B5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09B34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EF96D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394C7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-</w:t>
            </w:r>
          </w:p>
        </w:tc>
      </w:tr>
      <w:tr w:rsidR="00873BDD" w14:paraId="40BDF81E" w14:textId="77777777" w:rsidTr="001476D7">
        <w:trPr>
          <w:trHeight w:val="452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AE5AB" w14:textId="69D6955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 xml:space="preserve">ONLS </w:t>
            </w:r>
            <w:r w:rsidR="001476D7">
              <w:rPr>
                <w:b/>
                <w:bCs/>
                <w:sz w:val="20"/>
                <w:szCs w:val="20"/>
              </w:rPr>
              <w:t>upper limbs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97769" w14:textId="682C1CA5" w:rsidR="00873BDD" w:rsidRDefault="001476D7">
            <w:pPr>
              <w:pStyle w:val="CorpoA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6CA04" w14:textId="7F53D14F" w:rsidR="00873BDD" w:rsidRDefault="001476D7">
            <w:pPr>
              <w:pStyle w:val="CorpoA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0D13E" w14:textId="4D91CF11" w:rsidR="00873BDD" w:rsidRDefault="001476D7">
            <w:pPr>
              <w:pStyle w:val="CorpoA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836E7" w14:textId="363D89F4" w:rsidR="00873BDD" w:rsidRDefault="001476D7">
            <w:pPr>
              <w:pStyle w:val="CorpoA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F0DA9" w14:textId="71E23579" w:rsidR="00873BDD" w:rsidRDefault="001476D7">
            <w:pPr>
              <w:pStyle w:val="CorpoA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C131E" w14:textId="0E2A4903" w:rsidR="00873BDD" w:rsidRDefault="001476D7">
            <w:pPr>
              <w:pStyle w:val="CorpoA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63028" w14:textId="073FBADB" w:rsidR="00873BDD" w:rsidRDefault="001476D7">
            <w:pPr>
              <w:pStyle w:val="CorpoA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2223B" w14:textId="32F010F7" w:rsidR="00873BDD" w:rsidRDefault="001476D7">
            <w:pPr>
              <w:pStyle w:val="CorpoA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81802" w14:textId="3EC7B06B" w:rsidR="00873BDD" w:rsidRDefault="001476D7">
            <w:pPr>
              <w:pStyle w:val="CorpoA"/>
            </w:pPr>
            <w:r>
              <w:rPr>
                <w:sz w:val="20"/>
                <w:szCs w:val="20"/>
              </w:rPr>
              <w:t>0</w:t>
            </w:r>
          </w:p>
        </w:tc>
      </w:tr>
      <w:tr w:rsidR="00873BDD" w14:paraId="4E7C427F" w14:textId="77777777" w:rsidTr="001476D7">
        <w:trPr>
          <w:trHeight w:val="454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4663F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ONLS lower limbs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36671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DB194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23AE7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A9C57" w14:textId="0DC7C6CD" w:rsidR="00873BDD" w:rsidRDefault="00776772">
            <w:pPr>
              <w:pStyle w:val="CorpoA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C8913" w14:textId="77777777" w:rsidR="00873BDD" w:rsidRDefault="0058376D">
            <w:pPr>
              <w:pStyle w:val="CorpoA"/>
            </w:pPr>
            <w:r>
              <w:t>5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38514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52EAD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C7798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4C668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2</w:t>
            </w:r>
          </w:p>
        </w:tc>
      </w:tr>
      <w:tr w:rsidR="00873BDD" w14:paraId="68E07BA2" w14:textId="77777777" w:rsidTr="001476D7">
        <w:trPr>
          <w:trHeight w:val="250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FDD41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ONLS total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7B54B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2DE4D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72AEE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6C925" w14:textId="4422565A" w:rsidR="00873BDD" w:rsidRDefault="00776772">
            <w:pPr>
              <w:pStyle w:val="CorpoA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F84BB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3D02D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62AD0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52695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604BC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2</w:t>
            </w:r>
          </w:p>
        </w:tc>
      </w:tr>
      <w:tr w:rsidR="004C348F" w14:paraId="39B7B397" w14:textId="77777777" w:rsidTr="001476D7">
        <w:trPr>
          <w:trHeight w:val="250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D9392" w14:textId="7498E2ED" w:rsidR="004C348F" w:rsidRDefault="004C348F">
            <w:pPr>
              <w:pStyle w:val="Corpo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ONLS total follow-up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31404" w14:textId="192579E9" w:rsidR="004C348F" w:rsidRDefault="00916662">
            <w:pPr>
              <w:pStyle w:val="Corpo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3BE56" w14:textId="32768326" w:rsidR="004C348F" w:rsidRDefault="004C348F">
            <w:pPr>
              <w:pStyle w:val="Corpo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9BDC4" w14:textId="0792135D" w:rsidR="004C348F" w:rsidRDefault="004C348F">
            <w:pPr>
              <w:pStyle w:val="Corpo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1B77C" w14:textId="79F25818" w:rsidR="004C348F" w:rsidRDefault="00A86863">
            <w:pPr>
              <w:pStyle w:val="Corpo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8DB20" w14:textId="510C5288" w:rsidR="004C348F" w:rsidRDefault="00CC1593">
            <w:pPr>
              <w:pStyle w:val="Corpo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B349D" w14:textId="509DEBD7" w:rsidR="004C348F" w:rsidRDefault="00155248">
            <w:pPr>
              <w:pStyle w:val="Corpo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E4AA4" w14:textId="7E26D2EB" w:rsidR="004C348F" w:rsidRDefault="004C348F">
            <w:pPr>
              <w:pStyle w:val="Corpo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26D17" w14:textId="10ED9FE7" w:rsidR="004C348F" w:rsidRDefault="001B76D8">
            <w:pPr>
              <w:pStyle w:val="Corpo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FDA54" w14:textId="405A6F00" w:rsidR="004C348F" w:rsidRDefault="00D25605">
            <w:pPr>
              <w:pStyle w:val="Corpo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73BDD" w14:paraId="69003DC1" w14:textId="77777777" w:rsidTr="001476D7">
        <w:trPr>
          <w:trHeight w:val="452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3DFCE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EFNS/PNS criteria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D8F2B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Definite CIDP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A3A57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Definite CIDP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CEDA7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Definite CIDP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F589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Definite CIDP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968C1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Definite CIDP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481BD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Definite CIDP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21064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Definite CIDP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BB947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Definite CIDP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F9051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Definite CIDP</w:t>
            </w:r>
          </w:p>
        </w:tc>
      </w:tr>
      <w:tr w:rsidR="00873BDD" w14:paraId="6AD999B4" w14:textId="77777777" w:rsidTr="001476D7">
        <w:trPr>
          <w:trHeight w:val="452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DF625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Response to IVIg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8CBE6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Partial/transitory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303F4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B99D5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95354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Partial/transitory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E73E9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Partial/transitory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1ACE6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2EC1E" w14:textId="74579727" w:rsidR="00873BDD" w:rsidRDefault="00B82790">
            <w:pPr>
              <w:pStyle w:val="CorpoA"/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8F858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Not performed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BF958" w14:textId="5F4EB8EA" w:rsidR="00873BDD" w:rsidRDefault="00033023">
            <w:pPr>
              <w:pStyle w:val="CorpoA"/>
            </w:pPr>
            <w:r>
              <w:rPr>
                <w:sz w:val="20"/>
                <w:szCs w:val="20"/>
              </w:rPr>
              <w:t>Yes</w:t>
            </w:r>
          </w:p>
        </w:tc>
      </w:tr>
      <w:tr w:rsidR="00873BDD" w14:paraId="504DDBA8" w14:textId="77777777" w:rsidTr="001476D7">
        <w:trPr>
          <w:trHeight w:val="452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A8E98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Response to steroids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D2EF8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F9A17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Partial/transitory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72E76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E30FE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Partial/transitory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A6F17" w14:textId="6A18CBB0" w:rsidR="00873BDD" w:rsidRDefault="00033023">
            <w:pPr>
              <w:pStyle w:val="CorpoA"/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4B7FF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38808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65EF0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Not performed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51AB1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Not performed</w:t>
            </w:r>
          </w:p>
        </w:tc>
      </w:tr>
      <w:tr w:rsidR="00873BDD" w14:paraId="272D3525" w14:textId="77777777" w:rsidTr="001476D7">
        <w:trPr>
          <w:trHeight w:val="682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09053" w14:textId="77D744C7" w:rsidR="00873BDD" w:rsidRDefault="00323FC4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t>Response to o</w:t>
            </w:r>
            <w:r w:rsidR="0058376D">
              <w:rPr>
                <w:b/>
                <w:bCs/>
                <w:sz w:val="20"/>
                <w:szCs w:val="20"/>
              </w:rPr>
              <w:t>ther treatment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DA742" w14:textId="485BB73D" w:rsidR="00873BDD" w:rsidRDefault="00323FC4">
            <w:pPr>
              <w:pStyle w:val="CorpoA"/>
            </w:pPr>
            <w:r>
              <w:rPr>
                <w:sz w:val="20"/>
                <w:szCs w:val="20"/>
              </w:rPr>
              <w:t xml:space="preserve">Yes </w:t>
            </w:r>
            <w:r w:rsidR="0058376D">
              <w:rPr>
                <w:sz w:val="20"/>
                <w:szCs w:val="20"/>
              </w:rPr>
              <w:t>(Cyclophosphamide)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6400E" w14:textId="49DB0E85" w:rsidR="00873BDD" w:rsidRDefault="00323FC4">
            <w:pPr>
              <w:pStyle w:val="CorpoA"/>
            </w:pPr>
            <w:r>
              <w:rPr>
                <w:sz w:val="20"/>
                <w:szCs w:val="20"/>
              </w:rPr>
              <w:t xml:space="preserve">Yes </w:t>
            </w:r>
            <w:r w:rsidR="0058376D">
              <w:rPr>
                <w:sz w:val="20"/>
                <w:szCs w:val="20"/>
              </w:rPr>
              <w:t>(PE</w:t>
            </w:r>
            <w:r>
              <w:rPr>
                <w:sz w:val="20"/>
                <w:szCs w:val="20"/>
              </w:rPr>
              <w:t>X</w:t>
            </w:r>
            <w:r w:rsidR="0058376D">
              <w:rPr>
                <w:sz w:val="20"/>
                <w:szCs w:val="20"/>
              </w:rPr>
              <w:t>; Cyclophosphamide)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431F3" w14:textId="5B1E94AE" w:rsidR="00873BDD" w:rsidRDefault="00323FC4">
            <w:pPr>
              <w:pStyle w:val="CorpoA"/>
            </w:pPr>
            <w:r>
              <w:rPr>
                <w:sz w:val="20"/>
                <w:szCs w:val="20"/>
              </w:rPr>
              <w:t xml:space="preserve">No </w:t>
            </w:r>
            <w:r w:rsidR="0058376D">
              <w:rPr>
                <w:sz w:val="20"/>
                <w:szCs w:val="20"/>
              </w:rPr>
              <w:t>(PE</w:t>
            </w:r>
            <w:r>
              <w:rPr>
                <w:sz w:val="20"/>
                <w:szCs w:val="20"/>
              </w:rPr>
              <w:t>X</w:t>
            </w:r>
            <w:r w:rsidR="0058376D">
              <w:rPr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65EBA" w14:textId="77777777" w:rsidR="008E19A6" w:rsidRDefault="00323FC4">
            <w:pPr>
              <w:pStyle w:val="CorpoA"/>
              <w:rPr>
                <w:sz w:val="20"/>
                <w:szCs w:val="20"/>
              </w:rPr>
            </w:pPr>
            <w:r w:rsidRPr="00687595">
              <w:rPr>
                <w:sz w:val="20"/>
                <w:szCs w:val="20"/>
              </w:rPr>
              <w:t xml:space="preserve">No </w:t>
            </w:r>
            <w:r w:rsidR="0058376D" w:rsidRPr="00687595">
              <w:rPr>
                <w:sz w:val="20"/>
                <w:szCs w:val="20"/>
              </w:rPr>
              <w:t>(PE</w:t>
            </w:r>
            <w:r w:rsidRPr="00687595">
              <w:rPr>
                <w:sz w:val="20"/>
                <w:szCs w:val="20"/>
              </w:rPr>
              <w:t>X</w:t>
            </w:r>
            <w:r w:rsidR="008E19A6">
              <w:rPr>
                <w:sz w:val="20"/>
                <w:szCs w:val="20"/>
              </w:rPr>
              <w:t>)</w:t>
            </w:r>
          </w:p>
          <w:p w14:paraId="3EED2173" w14:textId="5C7B8D59" w:rsidR="00873BDD" w:rsidRDefault="008E19A6">
            <w:pPr>
              <w:pStyle w:val="CorpoA"/>
            </w:pPr>
            <w:r>
              <w:rPr>
                <w:sz w:val="20"/>
                <w:szCs w:val="20"/>
              </w:rPr>
              <w:t>Yes (</w:t>
            </w:r>
            <w:r w:rsidR="0058376D" w:rsidRPr="00687595">
              <w:rPr>
                <w:sz w:val="20"/>
                <w:szCs w:val="20"/>
              </w:rPr>
              <w:t>IFN-alfa)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92174" w14:textId="36CB3AE3" w:rsidR="00873BDD" w:rsidRDefault="00323FC4">
            <w:pPr>
              <w:pStyle w:val="CorpoA"/>
            </w:pPr>
            <w:r>
              <w:rPr>
                <w:sz w:val="20"/>
                <w:szCs w:val="20"/>
              </w:rPr>
              <w:t xml:space="preserve">Yes </w:t>
            </w:r>
            <w:r w:rsidR="0058376D">
              <w:rPr>
                <w:sz w:val="20"/>
                <w:szCs w:val="20"/>
              </w:rPr>
              <w:t>(</w:t>
            </w:r>
            <w:r w:rsidR="00C7178B">
              <w:rPr>
                <w:sz w:val="20"/>
                <w:szCs w:val="20"/>
              </w:rPr>
              <w:t>Methotrexate</w:t>
            </w:r>
            <w:r w:rsidR="0058376D">
              <w:rPr>
                <w:sz w:val="20"/>
                <w:szCs w:val="20"/>
              </w:rPr>
              <w:t>)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610D6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Not performed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0A6C1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Not performed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9F8C1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Not performed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8D841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Not performed</w:t>
            </w:r>
          </w:p>
        </w:tc>
      </w:tr>
      <w:tr w:rsidR="00873BDD" w14:paraId="7D276265" w14:textId="77777777" w:rsidTr="001476D7">
        <w:trPr>
          <w:trHeight w:val="672"/>
        </w:trPr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C85EA" w14:textId="77777777" w:rsidR="00873BDD" w:rsidRDefault="0058376D">
            <w:pPr>
              <w:pStyle w:val="CorpoA"/>
            </w:pPr>
            <w:r>
              <w:rPr>
                <w:b/>
                <w:bCs/>
                <w:sz w:val="20"/>
                <w:szCs w:val="20"/>
              </w:rPr>
              <w:lastRenderedPageBreak/>
              <w:t>Disease course and outcome</w:t>
            </w: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A21B2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Progressive</w:t>
            </w:r>
          </w:p>
        </w:tc>
        <w:tc>
          <w:tcPr>
            <w:tcW w:w="1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B92A3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Relapsing</w:t>
            </w:r>
          </w:p>
        </w:tc>
        <w:tc>
          <w:tcPr>
            <w:tcW w:w="13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56369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Progressive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39812" w14:textId="0AEA89C5" w:rsidR="00873BDD" w:rsidRDefault="00B82790" w:rsidP="004C348F">
            <w:pPr>
              <w:pStyle w:val="NormalWeb"/>
              <w:spacing w:before="0" w:after="0"/>
              <w:jc w:val="center"/>
            </w:pPr>
            <w:r>
              <w:rPr>
                <w:sz w:val="20"/>
                <w:szCs w:val="20"/>
              </w:rPr>
              <w:t xml:space="preserve">Relapsing 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DDE13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Relapsing</w:t>
            </w:r>
          </w:p>
        </w:tc>
        <w:tc>
          <w:tcPr>
            <w:tcW w:w="1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D82B4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Not known</w:t>
            </w:r>
          </w:p>
        </w:tc>
        <w:tc>
          <w:tcPr>
            <w:tcW w:w="11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BFA58" w14:textId="62B3F666" w:rsidR="00873BDD" w:rsidRDefault="00B82790">
            <w:pPr>
              <w:pStyle w:val="CorpoA"/>
            </w:pPr>
            <w:r>
              <w:rPr>
                <w:sz w:val="20"/>
                <w:szCs w:val="20"/>
              </w:rPr>
              <w:t>Relapsing</w:t>
            </w:r>
          </w:p>
        </w:tc>
        <w:tc>
          <w:tcPr>
            <w:tcW w:w="14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002B3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Progressive</w:t>
            </w:r>
          </w:p>
        </w:tc>
        <w:tc>
          <w:tcPr>
            <w:tcW w:w="1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442E7" w14:textId="77777777" w:rsidR="00873BDD" w:rsidRDefault="0058376D">
            <w:pPr>
              <w:pStyle w:val="CorpoA"/>
            </w:pPr>
            <w:r>
              <w:rPr>
                <w:sz w:val="20"/>
                <w:szCs w:val="20"/>
              </w:rPr>
              <w:t>Monophasic</w:t>
            </w:r>
          </w:p>
        </w:tc>
      </w:tr>
    </w:tbl>
    <w:p w14:paraId="54FD998F" w14:textId="7C04BDAC" w:rsidR="00244F9E" w:rsidRDefault="00244F9E" w:rsidP="00244F9E">
      <w:pPr>
        <w:pStyle w:val="NormalLeft0"/>
        <w:jc w:val="both"/>
      </w:pPr>
      <w:r w:rsidRPr="00D22265">
        <w:t xml:space="preserve">AZA azathioprine, </w:t>
      </w:r>
      <w:r w:rsidR="00C7178B">
        <w:t xml:space="preserve">CBA cell-based assay, </w:t>
      </w:r>
      <w:r w:rsidRPr="00D22265">
        <w:t xml:space="preserve">CSF cerebro-spinal fluid, IFN-alfa interferon-alfa, </w:t>
      </w:r>
      <w:r w:rsidR="00C7178B">
        <w:t xml:space="preserve">IHC immunohistochemistry on rat teased nerve fibers, </w:t>
      </w:r>
      <w:proofErr w:type="spellStart"/>
      <w:r w:rsidRPr="00D22265">
        <w:t>IVIg</w:t>
      </w:r>
      <w:proofErr w:type="spellEnd"/>
      <w:r w:rsidRPr="00D22265">
        <w:t xml:space="preserve"> intravenous immunoglobulins, NCS nerve conduction studies, PE</w:t>
      </w:r>
      <w:r w:rsidR="00323FC4">
        <w:t>X</w:t>
      </w:r>
      <w:r w:rsidRPr="00D22265">
        <w:t xml:space="preserve"> plasma exchange, UL upper limbs, LL lower limbs</w:t>
      </w:r>
      <w:r w:rsidR="00323FC4">
        <w:t>, + present, - absent</w:t>
      </w:r>
    </w:p>
    <w:p w14:paraId="6AF6ABA8" w14:textId="2D25300D" w:rsidR="00873BDD" w:rsidRDefault="00873BDD" w:rsidP="00244F9E">
      <w:pPr>
        <w:pStyle w:val="CorpoB"/>
        <w:widowControl w:val="0"/>
      </w:pPr>
    </w:p>
    <w:sectPr w:rsidR="00873BDD">
      <w:pgSz w:w="16840" w:h="11900" w:orient="landscape"/>
      <w:pgMar w:top="1134" w:right="1417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1E2CF" w14:textId="77777777" w:rsidR="00B26951" w:rsidRDefault="00B26951">
      <w:r>
        <w:separator/>
      </w:r>
    </w:p>
  </w:endnote>
  <w:endnote w:type="continuationSeparator" w:id="0">
    <w:p w14:paraId="76691D6F" w14:textId="77777777" w:rsidR="00B26951" w:rsidRDefault="00B2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36388" w14:textId="77777777" w:rsidR="00B26951" w:rsidRDefault="00B26951">
      <w:r>
        <w:separator/>
      </w:r>
    </w:p>
  </w:footnote>
  <w:footnote w:type="continuationSeparator" w:id="0">
    <w:p w14:paraId="43BE1B94" w14:textId="77777777" w:rsidR="00B26951" w:rsidRDefault="00B26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DD"/>
    <w:rsid w:val="00003ACA"/>
    <w:rsid w:val="00033023"/>
    <w:rsid w:val="000442ED"/>
    <w:rsid w:val="000928F5"/>
    <w:rsid w:val="000D2607"/>
    <w:rsid w:val="000D4DA3"/>
    <w:rsid w:val="000E241B"/>
    <w:rsid w:val="001476D7"/>
    <w:rsid w:val="00155248"/>
    <w:rsid w:val="00177B03"/>
    <w:rsid w:val="001B76D8"/>
    <w:rsid w:val="00207225"/>
    <w:rsid w:val="00244F9E"/>
    <w:rsid w:val="002455A3"/>
    <w:rsid w:val="00251AB5"/>
    <w:rsid w:val="002752F9"/>
    <w:rsid w:val="00275AC8"/>
    <w:rsid w:val="002F02BD"/>
    <w:rsid w:val="002F75B2"/>
    <w:rsid w:val="00323FC4"/>
    <w:rsid w:val="003245FD"/>
    <w:rsid w:val="003B18EF"/>
    <w:rsid w:val="003C06C9"/>
    <w:rsid w:val="003F3B17"/>
    <w:rsid w:val="00494344"/>
    <w:rsid w:val="004C348F"/>
    <w:rsid w:val="004C6252"/>
    <w:rsid w:val="0053581E"/>
    <w:rsid w:val="005405BE"/>
    <w:rsid w:val="0058376D"/>
    <w:rsid w:val="005E1A60"/>
    <w:rsid w:val="005F50F6"/>
    <w:rsid w:val="006005D8"/>
    <w:rsid w:val="00645186"/>
    <w:rsid w:val="00666328"/>
    <w:rsid w:val="00677D48"/>
    <w:rsid w:val="00687595"/>
    <w:rsid w:val="006932EE"/>
    <w:rsid w:val="00696854"/>
    <w:rsid w:val="006C08A8"/>
    <w:rsid w:val="006D0891"/>
    <w:rsid w:val="006E00B2"/>
    <w:rsid w:val="006F17C1"/>
    <w:rsid w:val="00776772"/>
    <w:rsid w:val="00782623"/>
    <w:rsid w:val="007C162D"/>
    <w:rsid w:val="007D7716"/>
    <w:rsid w:val="0082108B"/>
    <w:rsid w:val="00873BDD"/>
    <w:rsid w:val="0088611A"/>
    <w:rsid w:val="00894141"/>
    <w:rsid w:val="008E19A6"/>
    <w:rsid w:val="00916662"/>
    <w:rsid w:val="00994063"/>
    <w:rsid w:val="00A14FF3"/>
    <w:rsid w:val="00A42593"/>
    <w:rsid w:val="00A86863"/>
    <w:rsid w:val="00AB2DB7"/>
    <w:rsid w:val="00AB3E9C"/>
    <w:rsid w:val="00AC7B9F"/>
    <w:rsid w:val="00B1455D"/>
    <w:rsid w:val="00B26951"/>
    <w:rsid w:val="00B65A13"/>
    <w:rsid w:val="00B82790"/>
    <w:rsid w:val="00B87F87"/>
    <w:rsid w:val="00BB7B20"/>
    <w:rsid w:val="00C36A9E"/>
    <w:rsid w:val="00C4138B"/>
    <w:rsid w:val="00C7178B"/>
    <w:rsid w:val="00CC1593"/>
    <w:rsid w:val="00CE487C"/>
    <w:rsid w:val="00D12520"/>
    <w:rsid w:val="00D16DDC"/>
    <w:rsid w:val="00D25605"/>
    <w:rsid w:val="00D421B0"/>
    <w:rsid w:val="00D745FD"/>
    <w:rsid w:val="00DE1EBB"/>
    <w:rsid w:val="00E23990"/>
    <w:rsid w:val="00E27E74"/>
    <w:rsid w:val="00E402E0"/>
    <w:rsid w:val="00EC7E3F"/>
    <w:rsid w:val="00F401B3"/>
    <w:rsid w:val="00F4447A"/>
    <w:rsid w:val="00F44ACB"/>
    <w:rsid w:val="00FA0D8F"/>
    <w:rsid w:val="00FB5E09"/>
    <w:rsid w:val="00FB7536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1015B"/>
  <w15:docId w15:val="{5088320A-1680-5548-AF51-A8CE46C9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</w:rPr>
  </w:style>
  <w:style w:type="paragraph" w:customStyle="1" w:styleId="CorpoA">
    <w:name w:val="Corpo A"/>
    <w:rPr>
      <w:rFonts w:cs="Arial Unicode MS"/>
      <w:color w:val="000000"/>
      <w:sz w:val="24"/>
      <w:szCs w:val="24"/>
      <w:u w:color="000000"/>
    </w:rPr>
  </w:style>
  <w:style w:type="paragraph" w:customStyle="1" w:styleId="CorpoB">
    <w:name w:val="Corpo B"/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F9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F9E"/>
    <w:rPr>
      <w:sz w:val="18"/>
      <w:szCs w:val="18"/>
    </w:rPr>
  </w:style>
  <w:style w:type="paragraph" w:customStyle="1" w:styleId="NormalLeft0">
    <w:name w:val="Normal + Left:  0&quot;"/>
    <w:rsid w:val="00244F9E"/>
    <w:pPr>
      <w:widowControl w:val="0"/>
      <w:spacing w:line="360" w:lineRule="auto"/>
    </w:pPr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323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FC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3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FC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595"/>
    <w:rPr>
      <w:b/>
      <w:bCs/>
    </w:rPr>
  </w:style>
  <w:style w:type="paragraph" w:styleId="Revision">
    <w:name w:val="Revision"/>
    <w:hidden/>
    <w:uiPriority w:val="99"/>
    <w:semiHidden/>
    <w:rsid w:val="001476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FAF66-8DF4-D740-8B7D-E6217222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872</Words>
  <Characters>4954</Characters>
  <Application>Microsoft Office Word</Application>
  <DocSecurity>0</DocSecurity>
  <Lines>91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Vegezzi</dc:creator>
  <cp:lastModifiedBy>Utente di Microsoft Office</cp:lastModifiedBy>
  <cp:revision>3</cp:revision>
  <dcterms:created xsi:type="dcterms:W3CDTF">2019-04-19T12:09:00Z</dcterms:created>
  <dcterms:modified xsi:type="dcterms:W3CDTF">2019-07-29T10:01:00Z</dcterms:modified>
</cp:coreProperties>
</file>