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07C9B" w14:textId="58F9F9E6" w:rsidR="00142B0E" w:rsidRDefault="003869B3" w:rsidP="00142B0E">
      <w:pPr>
        <w:tabs>
          <w:tab w:val="left" w:pos="360"/>
          <w:tab w:val="center" w:pos="4513"/>
        </w:tabs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Supplementa</w:t>
      </w:r>
      <w:r w:rsidR="0053513D">
        <w:rPr>
          <w:b/>
          <w:bCs/>
          <w:sz w:val="28"/>
          <w:szCs w:val="28"/>
        </w:rPr>
        <w:t>l</w:t>
      </w:r>
      <w:proofErr w:type="spellEnd"/>
      <w:r w:rsidR="00142B0E">
        <w:rPr>
          <w:b/>
          <w:bCs/>
          <w:sz w:val="28"/>
          <w:szCs w:val="28"/>
        </w:rPr>
        <w:t xml:space="preserve"> </w:t>
      </w:r>
      <w:r w:rsidR="0053513D">
        <w:rPr>
          <w:b/>
          <w:bCs/>
          <w:sz w:val="28"/>
          <w:szCs w:val="28"/>
        </w:rPr>
        <w:t>Data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72"/>
        <w:gridCol w:w="6832"/>
      </w:tblGrid>
      <w:tr w:rsidR="00142B0E" w:rsidRPr="00F07684" w14:paraId="23C03DF9" w14:textId="77777777" w:rsidTr="00E2421C">
        <w:tc>
          <w:tcPr>
            <w:tcW w:w="1672" w:type="dxa"/>
            <w:hideMark/>
          </w:tcPr>
          <w:p w14:paraId="3E09186E" w14:textId="77777777" w:rsidR="00142B0E" w:rsidRPr="002C474F" w:rsidRDefault="00142B0E">
            <w:pPr>
              <w:tabs>
                <w:tab w:val="center" w:leader="dot" w:pos="4513"/>
              </w:tabs>
              <w:spacing w:before="120" w:after="120" w:line="240" w:lineRule="auto"/>
              <w:rPr>
                <w:rFonts w:cs="Calibri"/>
                <w:b/>
                <w:sz w:val="21"/>
                <w:szCs w:val="21"/>
              </w:rPr>
            </w:pPr>
            <w:proofErr w:type="spellStart"/>
            <w:r w:rsidRPr="002C474F">
              <w:rPr>
                <w:rFonts w:cs="Calibri"/>
                <w:b/>
                <w:sz w:val="21"/>
                <w:szCs w:val="21"/>
              </w:rPr>
              <w:t>Title</w:t>
            </w:r>
            <w:proofErr w:type="spellEnd"/>
          </w:p>
        </w:tc>
        <w:tc>
          <w:tcPr>
            <w:tcW w:w="6832" w:type="dxa"/>
            <w:hideMark/>
          </w:tcPr>
          <w:p w14:paraId="7DFB10CB" w14:textId="1E5953F8" w:rsidR="00142B0E" w:rsidRPr="002C474F" w:rsidRDefault="00F6033D">
            <w:pPr>
              <w:tabs>
                <w:tab w:val="center" w:leader="dot" w:pos="4513"/>
              </w:tabs>
              <w:spacing w:before="120" w:after="120" w:line="240" w:lineRule="auto"/>
              <w:rPr>
                <w:rFonts w:cs="Calibri"/>
                <w:b/>
                <w:sz w:val="21"/>
                <w:szCs w:val="21"/>
                <w:lang w:val="en-US"/>
              </w:rPr>
            </w:pPr>
            <w:bookmarkStart w:id="0" w:name="_Hlk60154541"/>
            <w:r w:rsidRPr="00F6033D">
              <w:rPr>
                <w:rFonts w:cstheme="minorHAnsi"/>
                <w:b/>
                <w:sz w:val="21"/>
                <w:szCs w:val="21"/>
                <w:lang w:val="en-US"/>
              </w:rPr>
              <w:t>Predicting aggressive multiple sclerosis using intrathecal IgM synthesis among patients with a clinically isolated syndrome</w:t>
            </w:r>
            <w:bookmarkEnd w:id="0"/>
            <w:r w:rsidRPr="00A57BCB">
              <w:rPr>
                <w:rFonts w:ascii="Times New Roman" w:hAnsi="Times New Roman" w:cs="Times New Roman"/>
                <w:b/>
                <w:sz w:val="24"/>
                <w:lang w:val="en-US"/>
              </w:rPr>
              <w:t>.</w:t>
            </w:r>
          </w:p>
        </w:tc>
      </w:tr>
      <w:tr w:rsidR="00142B0E" w14:paraId="3AA6889A" w14:textId="77777777" w:rsidTr="00E2421C">
        <w:tc>
          <w:tcPr>
            <w:tcW w:w="1672" w:type="dxa"/>
            <w:hideMark/>
          </w:tcPr>
          <w:p w14:paraId="2116479C" w14:textId="77777777" w:rsidR="00142B0E" w:rsidRPr="002C474F" w:rsidRDefault="00142B0E">
            <w:pPr>
              <w:tabs>
                <w:tab w:val="center" w:leader="dot" w:pos="4513"/>
              </w:tabs>
              <w:spacing w:before="120" w:after="120" w:line="240" w:lineRule="auto"/>
              <w:rPr>
                <w:rFonts w:cs="Calibri"/>
                <w:b/>
                <w:sz w:val="21"/>
                <w:szCs w:val="21"/>
              </w:rPr>
            </w:pPr>
            <w:proofErr w:type="spellStart"/>
            <w:r w:rsidRPr="002C474F">
              <w:rPr>
                <w:rFonts w:cs="Calibri"/>
                <w:b/>
                <w:sz w:val="21"/>
                <w:szCs w:val="21"/>
              </w:rPr>
              <w:t>Authors</w:t>
            </w:r>
            <w:proofErr w:type="spellEnd"/>
          </w:p>
        </w:tc>
        <w:tc>
          <w:tcPr>
            <w:tcW w:w="6832" w:type="dxa"/>
            <w:hideMark/>
          </w:tcPr>
          <w:p w14:paraId="6EC5F074" w14:textId="0A195D0D" w:rsidR="00142B0E" w:rsidRPr="002C474F" w:rsidRDefault="00347BCC">
            <w:pPr>
              <w:tabs>
                <w:tab w:val="center" w:leader="dot" w:pos="4513"/>
              </w:tabs>
              <w:spacing w:before="120" w:after="120" w:line="240" w:lineRule="auto"/>
              <w:rPr>
                <w:rFonts w:cs="Calibri"/>
                <w:sz w:val="21"/>
                <w:szCs w:val="21"/>
              </w:rPr>
            </w:pPr>
            <w:r w:rsidRPr="002C474F">
              <w:rPr>
                <w:rFonts w:cs="Calibri"/>
                <w:b/>
                <w:sz w:val="21"/>
                <w:szCs w:val="21"/>
              </w:rPr>
              <w:t>Enric Monreal, MD</w:t>
            </w:r>
            <w:r w:rsidRPr="002C474F">
              <w:rPr>
                <w:rFonts w:cs="Calibri"/>
                <w:sz w:val="21"/>
                <w:szCs w:val="21"/>
              </w:rPr>
              <w:t xml:space="preserve">; Susana Sainz de la Maza, MD; </w:t>
            </w:r>
            <w:proofErr w:type="spellStart"/>
            <w:r w:rsidRPr="002C474F">
              <w:rPr>
                <w:rFonts w:cs="Calibri"/>
                <w:sz w:val="21"/>
                <w:szCs w:val="21"/>
              </w:rPr>
              <w:t>Lucienne</w:t>
            </w:r>
            <w:proofErr w:type="spellEnd"/>
            <w:r w:rsidRPr="002C474F">
              <w:rPr>
                <w:rFonts w:cs="Calibri"/>
                <w:sz w:val="21"/>
                <w:szCs w:val="21"/>
              </w:rPr>
              <w:t xml:space="preserve"> Costa-</w:t>
            </w:r>
            <w:proofErr w:type="spellStart"/>
            <w:r w:rsidRPr="002C474F">
              <w:rPr>
                <w:rFonts w:cs="Calibri"/>
                <w:sz w:val="21"/>
                <w:szCs w:val="21"/>
              </w:rPr>
              <w:t>Frossard</w:t>
            </w:r>
            <w:proofErr w:type="spellEnd"/>
            <w:r w:rsidRPr="002C474F">
              <w:rPr>
                <w:rFonts w:cs="Calibri"/>
                <w:sz w:val="21"/>
                <w:szCs w:val="21"/>
              </w:rPr>
              <w:t xml:space="preserve">, MD; Paulette </w:t>
            </w:r>
            <w:proofErr w:type="spellStart"/>
            <w:r w:rsidRPr="002C474F">
              <w:rPr>
                <w:rFonts w:cs="Calibri"/>
                <w:sz w:val="21"/>
                <w:szCs w:val="21"/>
              </w:rPr>
              <w:t>Walo</w:t>
            </w:r>
            <w:proofErr w:type="spellEnd"/>
            <w:r w:rsidRPr="002C474F">
              <w:rPr>
                <w:rFonts w:cs="Calibri"/>
                <w:sz w:val="21"/>
                <w:szCs w:val="21"/>
              </w:rPr>
              <w:t xml:space="preserve">-Delgado, MD; Javier Zamora, PhD; José Ignacio Fernández-Velasco, </w:t>
            </w:r>
            <w:proofErr w:type="spellStart"/>
            <w:r w:rsidRPr="002C474F">
              <w:rPr>
                <w:rFonts w:cs="Calibri"/>
                <w:sz w:val="21"/>
                <w:szCs w:val="21"/>
              </w:rPr>
              <w:t>MSc</w:t>
            </w:r>
            <w:proofErr w:type="spellEnd"/>
            <w:r w:rsidRPr="002C474F">
              <w:rPr>
                <w:rFonts w:cs="Calibri"/>
                <w:sz w:val="21"/>
                <w:szCs w:val="21"/>
              </w:rPr>
              <w:t>; Noelia Villar</w:t>
            </w:r>
            <w:r w:rsidR="000C7656">
              <w:rPr>
                <w:rFonts w:cs="Calibri"/>
                <w:sz w:val="21"/>
                <w:szCs w:val="21"/>
              </w:rPr>
              <w:t>r</w:t>
            </w:r>
            <w:r w:rsidRPr="002C474F">
              <w:rPr>
                <w:rFonts w:cs="Calibri"/>
                <w:sz w:val="21"/>
                <w:szCs w:val="21"/>
              </w:rPr>
              <w:t xml:space="preserve">ubia, PhD; Mercedes </w:t>
            </w:r>
            <w:proofErr w:type="spellStart"/>
            <w:r w:rsidRPr="002C474F">
              <w:rPr>
                <w:rFonts w:cs="Calibri"/>
                <w:sz w:val="21"/>
                <w:szCs w:val="21"/>
              </w:rPr>
              <w:t>Espiño</w:t>
            </w:r>
            <w:proofErr w:type="spellEnd"/>
            <w:r w:rsidRPr="002C474F">
              <w:rPr>
                <w:rFonts w:cs="Calibri"/>
                <w:sz w:val="21"/>
                <w:szCs w:val="21"/>
              </w:rPr>
              <w:t xml:space="preserve">, PhD; Daniel Lourido, MD; Paloma Lapuente, MD; Inmaculada Toboso, PhD; José Carlos Álvarez-Cermeño, MD, PhD; Jaime </w:t>
            </w:r>
            <w:proofErr w:type="spellStart"/>
            <w:r w:rsidRPr="002C474F">
              <w:rPr>
                <w:rFonts w:cs="Calibri"/>
                <w:sz w:val="21"/>
                <w:szCs w:val="21"/>
              </w:rPr>
              <w:t>Masjuan</w:t>
            </w:r>
            <w:proofErr w:type="spellEnd"/>
            <w:r w:rsidRPr="002C474F">
              <w:rPr>
                <w:rFonts w:cs="Calibri"/>
                <w:sz w:val="21"/>
                <w:szCs w:val="21"/>
              </w:rPr>
              <w:t>, MD, PhD; Luisa María Villar, PhD</w:t>
            </w:r>
            <w:r w:rsidR="00142B0E" w:rsidRPr="002C474F">
              <w:rPr>
                <w:rFonts w:cs="Calibri"/>
                <w:sz w:val="21"/>
                <w:szCs w:val="21"/>
              </w:rPr>
              <w:t>.</w:t>
            </w:r>
          </w:p>
        </w:tc>
      </w:tr>
      <w:tr w:rsidR="00142B0E" w14:paraId="1DD086DA" w14:textId="77777777" w:rsidTr="00E2421C">
        <w:tc>
          <w:tcPr>
            <w:tcW w:w="1672" w:type="dxa"/>
            <w:hideMark/>
          </w:tcPr>
          <w:p w14:paraId="21D35C88" w14:textId="77777777" w:rsidR="00142B0E" w:rsidRPr="002C474F" w:rsidRDefault="00142B0E">
            <w:pPr>
              <w:tabs>
                <w:tab w:val="center" w:leader="dot" w:pos="4513"/>
              </w:tabs>
              <w:spacing w:before="120" w:after="120" w:line="240" w:lineRule="auto"/>
              <w:rPr>
                <w:rFonts w:cs="Calibri"/>
                <w:b/>
                <w:sz w:val="21"/>
                <w:szCs w:val="21"/>
              </w:rPr>
            </w:pPr>
            <w:proofErr w:type="spellStart"/>
            <w:r w:rsidRPr="002C474F">
              <w:rPr>
                <w:rFonts w:cs="Calibri"/>
                <w:b/>
                <w:sz w:val="21"/>
                <w:szCs w:val="21"/>
              </w:rPr>
              <w:t>Corresponding</w:t>
            </w:r>
            <w:proofErr w:type="spellEnd"/>
            <w:r w:rsidRPr="002C474F">
              <w:rPr>
                <w:rFonts w:cs="Calibri"/>
                <w:b/>
                <w:sz w:val="21"/>
                <w:szCs w:val="21"/>
              </w:rPr>
              <w:t xml:space="preserve"> </w:t>
            </w:r>
            <w:proofErr w:type="spellStart"/>
            <w:r w:rsidRPr="002C474F">
              <w:rPr>
                <w:rFonts w:cs="Calibri"/>
                <w:b/>
                <w:sz w:val="21"/>
                <w:szCs w:val="21"/>
              </w:rPr>
              <w:t>author</w:t>
            </w:r>
            <w:proofErr w:type="spellEnd"/>
          </w:p>
        </w:tc>
        <w:tc>
          <w:tcPr>
            <w:tcW w:w="6832" w:type="dxa"/>
            <w:hideMark/>
          </w:tcPr>
          <w:p w14:paraId="4491860D" w14:textId="1D883F68" w:rsidR="00142B0E" w:rsidRPr="002C474F" w:rsidRDefault="00142B0E">
            <w:pPr>
              <w:tabs>
                <w:tab w:val="center" w:leader="dot" w:pos="4513"/>
              </w:tabs>
              <w:spacing w:before="120" w:after="120" w:line="240" w:lineRule="auto"/>
              <w:rPr>
                <w:rFonts w:cs="Calibri"/>
                <w:sz w:val="21"/>
                <w:szCs w:val="21"/>
              </w:rPr>
            </w:pPr>
            <w:proofErr w:type="spellStart"/>
            <w:r w:rsidRPr="002C474F">
              <w:rPr>
                <w:rFonts w:cs="Calibri"/>
                <w:sz w:val="21"/>
                <w:szCs w:val="21"/>
              </w:rPr>
              <w:t>Dr</w:t>
            </w:r>
            <w:proofErr w:type="spellEnd"/>
            <w:r w:rsidRPr="002C474F">
              <w:rPr>
                <w:rFonts w:cs="Calibri"/>
                <w:sz w:val="21"/>
                <w:szCs w:val="21"/>
              </w:rPr>
              <w:t xml:space="preserve"> </w:t>
            </w:r>
            <w:r w:rsidR="008D5463">
              <w:rPr>
                <w:rFonts w:cs="Calibri"/>
                <w:sz w:val="21"/>
                <w:szCs w:val="21"/>
              </w:rPr>
              <w:t>Enric Monreal</w:t>
            </w:r>
            <w:r w:rsidRPr="002C474F">
              <w:rPr>
                <w:rFonts w:cs="Calibri"/>
                <w:sz w:val="21"/>
                <w:szCs w:val="21"/>
              </w:rPr>
              <w:t xml:space="preserve">, </w:t>
            </w:r>
            <w:proofErr w:type="spellStart"/>
            <w:r w:rsidRPr="002C474F">
              <w:rPr>
                <w:rFonts w:cs="Calibri"/>
                <w:sz w:val="21"/>
                <w:szCs w:val="21"/>
              </w:rPr>
              <w:t>Department</w:t>
            </w:r>
            <w:proofErr w:type="spellEnd"/>
            <w:r w:rsidRPr="002C474F">
              <w:rPr>
                <w:rFonts w:cs="Calibri"/>
                <w:sz w:val="21"/>
                <w:szCs w:val="21"/>
              </w:rPr>
              <w:t xml:space="preserve"> </w:t>
            </w:r>
            <w:proofErr w:type="spellStart"/>
            <w:r w:rsidRPr="002C474F">
              <w:rPr>
                <w:rFonts w:cs="Calibri"/>
                <w:sz w:val="21"/>
                <w:szCs w:val="21"/>
              </w:rPr>
              <w:t>of</w:t>
            </w:r>
            <w:proofErr w:type="spellEnd"/>
            <w:r w:rsidRPr="002C474F">
              <w:rPr>
                <w:rFonts w:cs="Calibri"/>
                <w:sz w:val="21"/>
                <w:szCs w:val="21"/>
              </w:rPr>
              <w:t xml:space="preserve"> </w:t>
            </w:r>
            <w:proofErr w:type="spellStart"/>
            <w:r w:rsidR="008D5463">
              <w:rPr>
                <w:rFonts w:cs="Calibri"/>
                <w:sz w:val="21"/>
                <w:szCs w:val="21"/>
              </w:rPr>
              <w:t>Neurology</w:t>
            </w:r>
            <w:proofErr w:type="spellEnd"/>
            <w:r w:rsidRPr="002C474F">
              <w:rPr>
                <w:rFonts w:cs="Calibri"/>
                <w:sz w:val="21"/>
                <w:szCs w:val="21"/>
              </w:rPr>
              <w:t xml:space="preserve">, Hospital Universitario Ramón y Cajal, </w:t>
            </w:r>
            <w:proofErr w:type="spellStart"/>
            <w:r w:rsidRPr="002C474F">
              <w:rPr>
                <w:rFonts w:cs="Calibri"/>
                <w:sz w:val="21"/>
                <w:szCs w:val="21"/>
              </w:rPr>
              <w:t>Crta</w:t>
            </w:r>
            <w:proofErr w:type="spellEnd"/>
            <w:r w:rsidRPr="002C474F">
              <w:rPr>
                <w:rFonts w:cs="Calibri"/>
                <w:sz w:val="21"/>
                <w:szCs w:val="21"/>
              </w:rPr>
              <w:t xml:space="preserve"> Colmenar Viejo, km 9,100, 28034, Madrid, </w:t>
            </w:r>
            <w:proofErr w:type="spellStart"/>
            <w:r w:rsidRPr="002C474F">
              <w:rPr>
                <w:rFonts w:cs="Calibri"/>
                <w:sz w:val="21"/>
                <w:szCs w:val="21"/>
              </w:rPr>
              <w:t>Spain</w:t>
            </w:r>
            <w:proofErr w:type="spellEnd"/>
          </w:p>
        </w:tc>
      </w:tr>
      <w:tr w:rsidR="00142B0E" w:rsidRPr="00F07684" w14:paraId="2C9381AB" w14:textId="77777777" w:rsidTr="00E2421C">
        <w:tc>
          <w:tcPr>
            <w:tcW w:w="1672" w:type="dxa"/>
            <w:hideMark/>
          </w:tcPr>
          <w:p w14:paraId="63D222C6" w14:textId="77777777" w:rsidR="00142B0E" w:rsidRPr="002C474F" w:rsidRDefault="00142B0E">
            <w:pPr>
              <w:tabs>
                <w:tab w:val="center" w:leader="dot" w:pos="4513"/>
              </w:tabs>
              <w:spacing w:before="120" w:after="120" w:line="240" w:lineRule="auto"/>
              <w:rPr>
                <w:rFonts w:cs="Calibri"/>
                <w:b/>
                <w:sz w:val="21"/>
                <w:szCs w:val="21"/>
              </w:rPr>
            </w:pPr>
            <w:proofErr w:type="spellStart"/>
            <w:r w:rsidRPr="002C474F">
              <w:rPr>
                <w:rFonts w:cs="Calibri"/>
                <w:b/>
                <w:sz w:val="21"/>
                <w:szCs w:val="21"/>
              </w:rPr>
              <w:t>Contact</w:t>
            </w:r>
            <w:proofErr w:type="spellEnd"/>
            <w:r w:rsidRPr="002C474F">
              <w:rPr>
                <w:rFonts w:cs="Calibri"/>
                <w:b/>
                <w:sz w:val="21"/>
                <w:szCs w:val="21"/>
              </w:rPr>
              <w:t xml:space="preserve"> </w:t>
            </w:r>
            <w:proofErr w:type="spellStart"/>
            <w:r w:rsidRPr="002C474F">
              <w:rPr>
                <w:rFonts w:cs="Calibri"/>
                <w:b/>
                <w:sz w:val="21"/>
                <w:szCs w:val="21"/>
              </w:rPr>
              <w:t>details</w:t>
            </w:r>
            <w:proofErr w:type="spellEnd"/>
          </w:p>
        </w:tc>
        <w:tc>
          <w:tcPr>
            <w:tcW w:w="6832" w:type="dxa"/>
            <w:hideMark/>
          </w:tcPr>
          <w:p w14:paraId="0F8CEE02" w14:textId="3165E472" w:rsidR="00142B0E" w:rsidRPr="002C474F" w:rsidRDefault="00142B0E">
            <w:pPr>
              <w:tabs>
                <w:tab w:val="center" w:leader="dot" w:pos="4513"/>
              </w:tabs>
              <w:spacing w:before="120" w:after="120" w:line="240" w:lineRule="auto"/>
              <w:rPr>
                <w:rFonts w:cs="Calibri"/>
                <w:sz w:val="21"/>
                <w:szCs w:val="21"/>
                <w:lang w:val="en-US"/>
              </w:rPr>
            </w:pPr>
            <w:r w:rsidRPr="002C474F">
              <w:rPr>
                <w:rFonts w:cs="Calibri"/>
                <w:sz w:val="21"/>
                <w:szCs w:val="21"/>
                <w:lang w:val="en-US"/>
              </w:rPr>
              <w:t xml:space="preserve">Email address: </w:t>
            </w:r>
            <w:r w:rsidR="008D5463" w:rsidRPr="008D5463">
              <w:rPr>
                <w:rStyle w:val="rpc41"/>
                <w:rFonts w:cstheme="minorHAnsi"/>
                <w:sz w:val="21"/>
                <w:szCs w:val="21"/>
                <w:lang w:val="en-US"/>
              </w:rPr>
              <w:t>enricmonreal</w:t>
            </w:r>
            <w:r w:rsidR="008D5463">
              <w:rPr>
                <w:rStyle w:val="rpc41"/>
                <w:rFonts w:cstheme="minorHAnsi"/>
                <w:sz w:val="21"/>
                <w:szCs w:val="21"/>
                <w:lang w:val="en-US"/>
              </w:rPr>
              <w:t>@outlook.com</w:t>
            </w:r>
          </w:p>
        </w:tc>
      </w:tr>
      <w:tr w:rsidR="00142B0E" w:rsidRPr="00F07684" w14:paraId="7C4FAA5F" w14:textId="77777777" w:rsidTr="00E2421C">
        <w:tc>
          <w:tcPr>
            <w:tcW w:w="1672" w:type="dxa"/>
            <w:hideMark/>
          </w:tcPr>
          <w:p w14:paraId="31E246C7" w14:textId="77777777" w:rsidR="00142B0E" w:rsidRPr="002C474F" w:rsidRDefault="00142B0E">
            <w:pPr>
              <w:tabs>
                <w:tab w:val="center" w:leader="dot" w:pos="4513"/>
              </w:tabs>
              <w:spacing w:before="120" w:after="120" w:line="240" w:lineRule="auto"/>
              <w:rPr>
                <w:rFonts w:cs="Calibri"/>
                <w:b/>
                <w:sz w:val="21"/>
                <w:szCs w:val="21"/>
              </w:rPr>
            </w:pPr>
            <w:r w:rsidRPr="002C474F">
              <w:rPr>
                <w:rFonts w:cs="Calibri"/>
                <w:b/>
                <w:sz w:val="21"/>
                <w:szCs w:val="21"/>
              </w:rPr>
              <w:t>ESM Content:</w:t>
            </w:r>
          </w:p>
        </w:tc>
        <w:tc>
          <w:tcPr>
            <w:tcW w:w="6832" w:type="dxa"/>
            <w:hideMark/>
          </w:tcPr>
          <w:p w14:paraId="0FE7729C" w14:textId="05BAAA56" w:rsidR="00142B0E" w:rsidRPr="002C474F" w:rsidRDefault="00142B0E">
            <w:pPr>
              <w:spacing w:before="120" w:after="120" w:line="240" w:lineRule="auto"/>
              <w:rPr>
                <w:sz w:val="21"/>
                <w:szCs w:val="21"/>
                <w:lang w:val="en-US"/>
              </w:rPr>
            </w:pPr>
            <w:r w:rsidRPr="002C474F">
              <w:rPr>
                <w:b/>
                <w:sz w:val="21"/>
                <w:szCs w:val="21"/>
                <w:lang w:val="en-US"/>
              </w:rPr>
              <w:t xml:space="preserve">Table </w:t>
            </w:r>
            <w:r w:rsidR="00B6646E">
              <w:rPr>
                <w:b/>
                <w:sz w:val="21"/>
                <w:szCs w:val="21"/>
                <w:lang w:val="en-US"/>
              </w:rPr>
              <w:t>e-</w:t>
            </w:r>
            <w:r w:rsidR="00E2421C">
              <w:rPr>
                <w:b/>
                <w:sz w:val="21"/>
                <w:szCs w:val="21"/>
                <w:lang w:val="en-US"/>
              </w:rPr>
              <w:t>1</w:t>
            </w:r>
            <w:r w:rsidRPr="002C474F">
              <w:rPr>
                <w:b/>
                <w:sz w:val="21"/>
                <w:szCs w:val="21"/>
                <w:lang w:val="en-US"/>
              </w:rPr>
              <w:t>.</w:t>
            </w:r>
            <w:r w:rsidRPr="002C474F">
              <w:rPr>
                <w:sz w:val="21"/>
                <w:szCs w:val="21"/>
                <w:lang w:val="en-US"/>
              </w:rPr>
              <w:t xml:space="preserve"> </w:t>
            </w:r>
            <w:r w:rsidR="00E043D6" w:rsidRPr="002C474F">
              <w:rPr>
                <w:sz w:val="21"/>
                <w:szCs w:val="21"/>
                <w:lang w:val="en-US"/>
              </w:rPr>
              <w:t xml:space="preserve">Type of treatments administered during MS evolution among patients </w:t>
            </w:r>
            <w:r w:rsidR="00F6033D">
              <w:rPr>
                <w:sz w:val="21"/>
                <w:szCs w:val="21"/>
                <w:lang w:val="en-US"/>
              </w:rPr>
              <w:t xml:space="preserve">with MS </w:t>
            </w:r>
            <w:r w:rsidR="00E043D6" w:rsidRPr="002C474F">
              <w:rPr>
                <w:sz w:val="21"/>
                <w:szCs w:val="21"/>
                <w:lang w:val="en-US"/>
              </w:rPr>
              <w:t>(n=165)</w:t>
            </w:r>
            <w:r w:rsidR="003869B3">
              <w:rPr>
                <w:sz w:val="21"/>
                <w:szCs w:val="21"/>
                <w:lang w:val="en-US"/>
              </w:rPr>
              <w:t>.</w:t>
            </w:r>
          </w:p>
          <w:p w14:paraId="3D248FD5" w14:textId="3C49DC56" w:rsidR="00142B0E" w:rsidRDefault="00142B0E">
            <w:pPr>
              <w:spacing w:before="120" w:after="120" w:line="240" w:lineRule="auto"/>
              <w:rPr>
                <w:rFonts w:eastAsia="Times New Roman" w:cstheme="minorHAnsi"/>
                <w:spacing w:val="-1"/>
                <w:sz w:val="21"/>
                <w:szCs w:val="21"/>
                <w:lang w:val="en-US" w:eastAsia="es-ES"/>
              </w:rPr>
            </w:pPr>
            <w:r w:rsidRPr="002C474F">
              <w:rPr>
                <w:b/>
                <w:sz w:val="21"/>
                <w:szCs w:val="21"/>
                <w:lang w:val="en-US"/>
              </w:rPr>
              <w:t xml:space="preserve">Table </w:t>
            </w:r>
            <w:r w:rsidR="00B6646E">
              <w:rPr>
                <w:b/>
                <w:sz w:val="21"/>
                <w:szCs w:val="21"/>
                <w:lang w:val="en-US"/>
              </w:rPr>
              <w:t>e-</w:t>
            </w:r>
            <w:r w:rsidR="00E2421C">
              <w:rPr>
                <w:b/>
                <w:sz w:val="21"/>
                <w:szCs w:val="21"/>
                <w:lang w:val="en-US"/>
              </w:rPr>
              <w:t>2</w:t>
            </w:r>
            <w:r w:rsidRPr="002C474F">
              <w:rPr>
                <w:b/>
                <w:sz w:val="21"/>
                <w:szCs w:val="21"/>
                <w:lang w:val="en-US"/>
              </w:rPr>
              <w:t>.</w:t>
            </w:r>
            <w:r w:rsidRPr="002C474F">
              <w:rPr>
                <w:sz w:val="21"/>
                <w:szCs w:val="21"/>
                <w:lang w:val="en-US"/>
              </w:rPr>
              <w:t xml:space="preserve"> </w:t>
            </w:r>
            <w:r w:rsidR="005060B0">
              <w:rPr>
                <w:sz w:val="21"/>
                <w:szCs w:val="21"/>
                <w:lang w:val="en-US"/>
              </w:rPr>
              <w:t>Between</w:t>
            </w:r>
            <w:r w:rsidR="003869B3">
              <w:rPr>
                <w:sz w:val="21"/>
                <w:szCs w:val="21"/>
                <w:lang w:val="en-US"/>
              </w:rPr>
              <w:t>-</w:t>
            </w:r>
            <w:r w:rsidR="005060B0" w:rsidRPr="002C474F">
              <w:rPr>
                <w:rFonts w:eastAsia="Times New Roman" w:cstheme="minorHAnsi"/>
                <w:spacing w:val="-1"/>
                <w:sz w:val="21"/>
                <w:szCs w:val="21"/>
                <w:lang w:val="en-US" w:eastAsia="es-ES"/>
              </w:rPr>
              <w:t>methods</w:t>
            </w:r>
            <w:r w:rsidR="005060B0">
              <w:rPr>
                <w:sz w:val="21"/>
                <w:szCs w:val="21"/>
                <w:lang w:val="en-US"/>
              </w:rPr>
              <w:t xml:space="preserve"> c</w:t>
            </w:r>
            <w:r w:rsidR="00E043D6" w:rsidRPr="002C474F">
              <w:rPr>
                <w:rFonts w:eastAsia="Times New Roman" w:cstheme="minorHAnsi"/>
                <w:spacing w:val="-1"/>
                <w:sz w:val="21"/>
                <w:szCs w:val="21"/>
                <w:lang w:val="en-US" w:eastAsia="es-ES"/>
              </w:rPr>
              <w:t xml:space="preserve">oncordance </w:t>
            </w:r>
            <w:r w:rsidR="005060B0">
              <w:rPr>
                <w:rFonts w:eastAsia="Times New Roman" w:cstheme="minorHAnsi"/>
                <w:spacing w:val="-1"/>
                <w:sz w:val="21"/>
                <w:szCs w:val="21"/>
                <w:lang w:val="en-US" w:eastAsia="es-ES"/>
              </w:rPr>
              <w:t>analysis</w:t>
            </w:r>
            <w:r w:rsidR="003869B3">
              <w:rPr>
                <w:rFonts w:eastAsia="Times New Roman" w:cstheme="minorHAnsi"/>
                <w:spacing w:val="-1"/>
                <w:sz w:val="21"/>
                <w:szCs w:val="21"/>
                <w:lang w:val="en-US" w:eastAsia="es-ES"/>
              </w:rPr>
              <w:t>.</w:t>
            </w:r>
          </w:p>
          <w:p w14:paraId="78969DFD" w14:textId="7968E47A" w:rsidR="00492EA9" w:rsidRPr="00CA1DA1" w:rsidRDefault="00492EA9">
            <w:pPr>
              <w:spacing w:before="120" w:after="120" w:line="240" w:lineRule="auto"/>
              <w:rPr>
                <w:rFonts w:cstheme="minorHAnsi"/>
                <w:bCs/>
                <w:sz w:val="21"/>
                <w:szCs w:val="21"/>
                <w:lang w:val="en-US"/>
              </w:rPr>
            </w:pPr>
            <w:r w:rsidRPr="00CA1DA1">
              <w:rPr>
                <w:rFonts w:eastAsia="Times New Roman" w:cstheme="minorHAnsi"/>
                <w:b/>
                <w:bCs/>
                <w:spacing w:val="-1"/>
                <w:sz w:val="21"/>
                <w:szCs w:val="21"/>
                <w:lang w:val="en-US" w:eastAsia="es-ES"/>
              </w:rPr>
              <w:t>Figure e-1.</w:t>
            </w:r>
            <w:r w:rsidRPr="00CA1DA1">
              <w:rPr>
                <w:rFonts w:eastAsia="Times New Roman" w:cstheme="minorHAnsi"/>
                <w:spacing w:val="-1"/>
                <w:sz w:val="21"/>
                <w:szCs w:val="21"/>
                <w:lang w:val="en-US" w:eastAsia="es-ES"/>
              </w:rPr>
              <w:t xml:space="preserve"> </w:t>
            </w:r>
            <w:r w:rsidR="00CA1DA1" w:rsidRPr="00CA1DA1">
              <w:rPr>
                <w:rFonts w:cstheme="minorHAnsi"/>
                <w:bCs/>
                <w:sz w:val="21"/>
                <w:szCs w:val="21"/>
                <w:lang w:val="en-US"/>
              </w:rPr>
              <w:t>Forest plot for All Methods.</w:t>
            </w:r>
          </w:p>
          <w:p w14:paraId="3EC78DB1" w14:textId="08938463" w:rsidR="00C509E5" w:rsidRPr="00CA1DA1" w:rsidRDefault="00C509E5">
            <w:pPr>
              <w:spacing w:before="120" w:after="120" w:line="240" w:lineRule="auto"/>
              <w:rPr>
                <w:sz w:val="21"/>
                <w:szCs w:val="21"/>
                <w:lang w:val="en-US"/>
              </w:rPr>
            </w:pPr>
            <w:r w:rsidRPr="00CA1DA1">
              <w:rPr>
                <w:rFonts w:eastAsia="Times New Roman" w:cstheme="minorHAnsi"/>
                <w:b/>
                <w:bCs/>
                <w:spacing w:val="-1"/>
                <w:sz w:val="21"/>
                <w:szCs w:val="21"/>
                <w:lang w:val="en-US" w:eastAsia="es-ES"/>
              </w:rPr>
              <w:t xml:space="preserve">Table e-3. </w:t>
            </w:r>
            <w:r w:rsidRPr="00CA1DA1">
              <w:rPr>
                <w:rFonts w:eastAsia="Times New Roman" w:cstheme="minorHAnsi"/>
                <w:spacing w:val="-1"/>
                <w:sz w:val="21"/>
                <w:szCs w:val="21"/>
                <w:lang w:val="en-US" w:eastAsia="es-ES"/>
              </w:rPr>
              <w:t>Positive and negative predictive values of each method (including combinations between them) predicting EDSS 4 and 6 and development of SPMS.</w:t>
            </w:r>
          </w:p>
          <w:p w14:paraId="471DB0CC" w14:textId="644DB8F7" w:rsidR="003869B3" w:rsidRPr="002C474F" w:rsidRDefault="003869B3" w:rsidP="003869B3">
            <w:pPr>
              <w:spacing w:before="120" w:after="120" w:line="240" w:lineRule="auto"/>
              <w:rPr>
                <w:sz w:val="21"/>
                <w:szCs w:val="21"/>
                <w:lang w:val="en-US"/>
              </w:rPr>
            </w:pPr>
            <w:r w:rsidRPr="002C474F">
              <w:rPr>
                <w:b/>
                <w:sz w:val="21"/>
                <w:szCs w:val="21"/>
                <w:lang w:val="en-US"/>
              </w:rPr>
              <w:t xml:space="preserve">Table </w:t>
            </w:r>
            <w:r w:rsidR="00B6646E">
              <w:rPr>
                <w:b/>
                <w:sz w:val="21"/>
                <w:szCs w:val="21"/>
                <w:lang w:val="en-US"/>
              </w:rPr>
              <w:t>e-</w:t>
            </w:r>
            <w:r w:rsidR="00C509E5">
              <w:rPr>
                <w:b/>
                <w:sz w:val="21"/>
                <w:szCs w:val="21"/>
                <w:lang w:val="en-US"/>
              </w:rPr>
              <w:t>4</w:t>
            </w:r>
            <w:r w:rsidRPr="002C474F">
              <w:rPr>
                <w:b/>
                <w:sz w:val="21"/>
                <w:szCs w:val="21"/>
                <w:lang w:val="en-US"/>
              </w:rPr>
              <w:t>.</w:t>
            </w:r>
            <w:r w:rsidRPr="002C474F">
              <w:rPr>
                <w:sz w:val="21"/>
                <w:szCs w:val="21"/>
                <w:lang w:val="en-US"/>
              </w:rPr>
              <w:t xml:space="preserve"> </w:t>
            </w:r>
            <w:r w:rsidRPr="002C474F">
              <w:rPr>
                <w:bCs/>
                <w:sz w:val="21"/>
                <w:szCs w:val="21"/>
                <w:lang w:val="en-US"/>
              </w:rPr>
              <w:t>Unadjusted and multivaria</w:t>
            </w:r>
            <w:r w:rsidR="00403EDE">
              <w:rPr>
                <w:bCs/>
                <w:sz w:val="21"/>
                <w:szCs w:val="21"/>
                <w:lang w:val="en-US"/>
              </w:rPr>
              <w:t>t</w:t>
            </w:r>
            <w:r>
              <w:rPr>
                <w:bCs/>
                <w:sz w:val="21"/>
                <w:szCs w:val="21"/>
                <w:lang w:val="en-US"/>
              </w:rPr>
              <w:t>e</w:t>
            </w:r>
            <w:r w:rsidRPr="002C474F">
              <w:rPr>
                <w:bCs/>
                <w:sz w:val="21"/>
                <w:szCs w:val="21"/>
                <w:lang w:val="en-US"/>
              </w:rPr>
              <w:t xml:space="preserve"> Cox regression models for the risk of EDSS 4, EDSS 6 and development of SPMS </w:t>
            </w:r>
            <w:r w:rsidRPr="002C474F">
              <w:rPr>
                <w:rFonts w:eastAsia="Times New Roman" w:cstheme="minorHAnsi"/>
                <w:bCs/>
                <w:spacing w:val="-1"/>
                <w:sz w:val="21"/>
                <w:szCs w:val="21"/>
                <w:lang w:val="en-US" w:eastAsia="es-ES"/>
              </w:rPr>
              <w:t>among patients with clinically defined multiple sclerosis (CDMS) (n=149)</w:t>
            </w:r>
          </w:p>
          <w:p w14:paraId="40AB15F9" w14:textId="14BDD0B2" w:rsidR="003869B3" w:rsidRPr="002C474F" w:rsidRDefault="003869B3" w:rsidP="003869B3">
            <w:pPr>
              <w:spacing w:before="120" w:after="120" w:line="240" w:lineRule="auto"/>
              <w:rPr>
                <w:rFonts w:eastAsia="Times New Roman" w:cstheme="minorHAnsi"/>
                <w:bCs/>
                <w:spacing w:val="-1"/>
                <w:sz w:val="21"/>
                <w:szCs w:val="21"/>
                <w:lang w:val="en-US" w:eastAsia="es-ES"/>
              </w:rPr>
            </w:pPr>
            <w:r w:rsidRPr="002C474F">
              <w:rPr>
                <w:b/>
                <w:sz w:val="21"/>
                <w:szCs w:val="21"/>
                <w:lang w:val="en-US"/>
              </w:rPr>
              <w:t xml:space="preserve">Table </w:t>
            </w:r>
            <w:r w:rsidR="00B6646E">
              <w:rPr>
                <w:b/>
                <w:sz w:val="21"/>
                <w:szCs w:val="21"/>
                <w:lang w:val="en-US"/>
              </w:rPr>
              <w:t>e-</w:t>
            </w:r>
            <w:r w:rsidR="00C509E5">
              <w:rPr>
                <w:b/>
                <w:sz w:val="21"/>
                <w:szCs w:val="21"/>
                <w:lang w:val="en-US"/>
              </w:rPr>
              <w:t>5</w:t>
            </w:r>
            <w:r w:rsidRPr="002C474F">
              <w:rPr>
                <w:b/>
                <w:sz w:val="21"/>
                <w:szCs w:val="21"/>
                <w:lang w:val="en-US"/>
              </w:rPr>
              <w:t>.</w:t>
            </w:r>
            <w:r w:rsidRPr="002C474F">
              <w:rPr>
                <w:sz w:val="21"/>
                <w:szCs w:val="21"/>
                <w:lang w:val="en-US"/>
              </w:rPr>
              <w:t xml:space="preserve"> </w:t>
            </w:r>
            <w:r w:rsidRPr="002C474F">
              <w:rPr>
                <w:bCs/>
                <w:sz w:val="21"/>
                <w:szCs w:val="21"/>
                <w:lang w:val="en-US"/>
              </w:rPr>
              <w:t>Unadjusted and multivaria</w:t>
            </w:r>
            <w:r w:rsidR="00403EDE">
              <w:rPr>
                <w:bCs/>
                <w:sz w:val="21"/>
                <w:szCs w:val="21"/>
                <w:lang w:val="en-US"/>
              </w:rPr>
              <w:t>t</w:t>
            </w:r>
            <w:r>
              <w:rPr>
                <w:bCs/>
                <w:sz w:val="21"/>
                <w:szCs w:val="21"/>
                <w:lang w:val="en-US"/>
              </w:rPr>
              <w:t>e</w:t>
            </w:r>
            <w:r w:rsidRPr="002C474F">
              <w:rPr>
                <w:bCs/>
                <w:sz w:val="21"/>
                <w:szCs w:val="21"/>
                <w:lang w:val="en-US"/>
              </w:rPr>
              <w:t xml:space="preserve"> Cox regression models for the risk of EDSS 4, EDSS 6 and development of SPMS </w:t>
            </w:r>
            <w:r w:rsidRPr="002C474F">
              <w:rPr>
                <w:rFonts w:eastAsia="Times New Roman" w:cstheme="minorHAnsi"/>
                <w:bCs/>
                <w:spacing w:val="-1"/>
                <w:sz w:val="21"/>
                <w:szCs w:val="21"/>
                <w:lang w:val="en-US" w:eastAsia="es-ES"/>
              </w:rPr>
              <w:t>among patients with a 2017 McDonald RRMS (n=165)</w:t>
            </w:r>
          </w:p>
          <w:p w14:paraId="5CB6D998" w14:textId="50FC04E5" w:rsidR="003869B3" w:rsidRPr="002C474F" w:rsidRDefault="003869B3" w:rsidP="003869B3">
            <w:pPr>
              <w:spacing w:before="120" w:after="120" w:line="240" w:lineRule="auto"/>
              <w:rPr>
                <w:sz w:val="21"/>
                <w:szCs w:val="21"/>
                <w:lang w:val="en-US"/>
              </w:rPr>
            </w:pPr>
            <w:r w:rsidRPr="002C474F">
              <w:rPr>
                <w:rFonts w:eastAsia="Times New Roman" w:cstheme="minorHAnsi"/>
                <w:b/>
                <w:spacing w:val="-1"/>
                <w:sz w:val="21"/>
                <w:szCs w:val="21"/>
                <w:lang w:val="en-GB" w:eastAsia="es-ES"/>
              </w:rPr>
              <w:t xml:space="preserve">Table </w:t>
            </w:r>
            <w:r w:rsidR="00B6646E">
              <w:rPr>
                <w:rFonts w:eastAsia="Times New Roman" w:cstheme="minorHAnsi"/>
                <w:b/>
                <w:spacing w:val="-1"/>
                <w:sz w:val="21"/>
                <w:szCs w:val="21"/>
                <w:lang w:val="en-GB" w:eastAsia="es-ES"/>
              </w:rPr>
              <w:t>e-</w:t>
            </w:r>
            <w:r w:rsidR="00C509E5">
              <w:rPr>
                <w:rFonts w:eastAsia="Times New Roman" w:cstheme="minorHAnsi"/>
                <w:b/>
                <w:spacing w:val="-1"/>
                <w:sz w:val="21"/>
                <w:szCs w:val="21"/>
                <w:lang w:val="en-GB" w:eastAsia="es-ES"/>
              </w:rPr>
              <w:t>6</w:t>
            </w:r>
            <w:r w:rsidRPr="002C474F">
              <w:rPr>
                <w:rFonts w:eastAsia="Times New Roman" w:cstheme="minorHAnsi"/>
                <w:b/>
                <w:spacing w:val="-1"/>
                <w:sz w:val="21"/>
                <w:szCs w:val="21"/>
                <w:lang w:val="en-GB" w:eastAsia="es-ES"/>
              </w:rPr>
              <w:t xml:space="preserve">. </w:t>
            </w:r>
            <w:r w:rsidRPr="002C474F">
              <w:rPr>
                <w:bCs/>
                <w:sz w:val="21"/>
                <w:szCs w:val="21"/>
                <w:lang w:val="en-US"/>
              </w:rPr>
              <w:t>Unadjusted and multivaria</w:t>
            </w:r>
            <w:r w:rsidR="00403EDE">
              <w:rPr>
                <w:bCs/>
                <w:sz w:val="21"/>
                <w:szCs w:val="21"/>
                <w:lang w:val="en-US"/>
              </w:rPr>
              <w:t>t</w:t>
            </w:r>
            <w:r>
              <w:rPr>
                <w:bCs/>
                <w:sz w:val="21"/>
                <w:szCs w:val="21"/>
                <w:lang w:val="en-US"/>
              </w:rPr>
              <w:t>e</w:t>
            </w:r>
            <w:r w:rsidRPr="002C474F">
              <w:rPr>
                <w:bCs/>
                <w:sz w:val="21"/>
                <w:szCs w:val="21"/>
                <w:lang w:val="en-US"/>
              </w:rPr>
              <w:t xml:space="preserve"> Cox regression models for the risk of EDSS 4, EDSS 6 and development of SPMS </w:t>
            </w:r>
            <w:r w:rsidRPr="002C474F">
              <w:rPr>
                <w:rFonts w:eastAsia="Times New Roman" w:cstheme="minorHAnsi"/>
                <w:bCs/>
                <w:spacing w:val="-1"/>
                <w:sz w:val="21"/>
                <w:szCs w:val="21"/>
                <w:lang w:val="en-US" w:eastAsia="es-ES"/>
              </w:rPr>
              <w:t>among patients with at least 10 years of follow-up (n=120)</w:t>
            </w:r>
          </w:p>
          <w:p w14:paraId="592388F9" w14:textId="00854DC4" w:rsidR="007D39B5" w:rsidRDefault="007D39B5">
            <w:pPr>
              <w:tabs>
                <w:tab w:val="center" w:leader="dot" w:pos="4513"/>
              </w:tabs>
              <w:spacing w:before="120" w:after="120" w:line="240" w:lineRule="auto"/>
              <w:rPr>
                <w:b/>
                <w:sz w:val="21"/>
                <w:szCs w:val="21"/>
                <w:lang w:val="en-US"/>
              </w:rPr>
            </w:pPr>
          </w:p>
          <w:p w14:paraId="1505096F" w14:textId="7D47A7C3" w:rsidR="00F6033D" w:rsidRDefault="00F6033D">
            <w:pPr>
              <w:tabs>
                <w:tab w:val="center" w:leader="dot" w:pos="4513"/>
              </w:tabs>
              <w:spacing w:before="120" w:after="120" w:line="240" w:lineRule="auto"/>
              <w:rPr>
                <w:b/>
                <w:sz w:val="21"/>
                <w:szCs w:val="21"/>
                <w:lang w:val="en-US"/>
              </w:rPr>
            </w:pPr>
          </w:p>
          <w:p w14:paraId="40FBD146" w14:textId="17983C2E" w:rsidR="00F6033D" w:rsidRDefault="00F6033D">
            <w:pPr>
              <w:tabs>
                <w:tab w:val="center" w:leader="dot" w:pos="4513"/>
              </w:tabs>
              <w:spacing w:before="120" w:after="120" w:line="240" w:lineRule="auto"/>
              <w:rPr>
                <w:b/>
                <w:sz w:val="21"/>
                <w:szCs w:val="21"/>
                <w:lang w:val="en-US"/>
              </w:rPr>
            </w:pPr>
          </w:p>
          <w:p w14:paraId="46496AB5" w14:textId="098F6BDD" w:rsidR="00F6033D" w:rsidRDefault="00F6033D">
            <w:pPr>
              <w:tabs>
                <w:tab w:val="center" w:leader="dot" w:pos="4513"/>
              </w:tabs>
              <w:spacing w:before="120" w:after="120" w:line="240" w:lineRule="auto"/>
              <w:rPr>
                <w:b/>
                <w:sz w:val="21"/>
                <w:szCs w:val="21"/>
                <w:lang w:val="en-US"/>
              </w:rPr>
            </w:pPr>
          </w:p>
          <w:p w14:paraId="5E29A30C" w14:textId="7E60F22D" w:rsidR="00F6033D" w:rsidRDefault="00F6033D">
            <w:pPr>
              <w:tabs>
                <w:tab w:val="center" w:leader="dot" w:pos="4513"/>
              </w:tabs>
              <w:spacing w:before="120" w:after="120" w:line="240" w:lineRule="auto"/>
              <w:rPr>
                <w:b/>
                <w:sz w:val="21"/>
                <w:szCs w:val="21"/>
                <w:lang w:val="en-US"/>
              </w:rPr>
            </w:pPr>
          </w:p>
          <w:p w14:paraId="68379AFC" w14:textId="3841B274" w:rsidR="00F6033D" w:rsidRDefault="00F6033D">
            <w:pPr>
              <w:tabs>
                <w:tab w:val="center" w:leader="dot" w:pos="4513"/>
              </w:tabs>
              <w:spacing w:before="120" w:after="120" w:line="240" w:lineRule="auto"/>
              <w:rPr>
                <w:b/>
                <w:sz w:val="21"/>
                <w:szCs w:val="21"/>
                <w:lang w:val="en-US"/>
              </w:rPr>
            </w:pPr>
          </w:p>
          <w:p w14:paraId="4B67DE1D" w14:textId="6AC0CD6F" w:rsidR="00F6033D" w:rsidRDefault="00F6033D">
            <w:pPr>
              <w:tabs>
                <w:tab w:val="center" w:leader="dot" w:pos="4513"/>
              </w:tabs>
              <w:spacing w:before="120" w:after="120" w:line="240" w:lineRule="auto"/>
              <w:rPr>
                <w:b/>
                <w:sz w:val="21"/>
                <w:szCs w:val="21"/>
                <w:lang w:val="en-US"/>
              </w:rPr>
            </w:pPr>
          </w:p>
          <w:p w14:paraId="0195FF6F" w14:textId="7274EC36" w:rsidR="00F6033D" w:rsidRDefault="00F6033D">
            <w:pPr>
              <w:tabs>
                <w:tab w:val="center" w:leader="dot" w:pos="4513"/>
              </w:tabs>
              <w:spacing w:before="120" w:after="120" w:line="240" w:lineRule="auto"/>
              <w:rPr>
                <w:b/>
                <w:sz w:val="21"/>
                <w:szCs w:val="21"/>
                <w:lang w:val="en-US"/>
              </w:rPr>
            </w:pPr>
          </w:p>
          <w:p w14:paraId="0A96B7E0" w14:textId="77777777" w:rsidR="00F6033D" w:rsidRDefault="00F6033D">
            <w:pPr>
              <w:tabs>
                <w:tab w:val="center" w:leader="dot" w:pos="4513"/>
              </w:tabs>
              <w:spacing w:before="120" w:after="120" w:line="240" w:lineRule="auto"/>
              <w:rPr>
                <w:rFonts w:eastAsia="Times New Roman" w:cs="Calibri"/>
                <w:spacing w:val="-1"/>
                <w:sz w:val="21"/>
                <w:szCs w:val="21"/>
                <w:lang w:val="en-US" w:eastAsia="es-ES"/>
              </w:rPr>
            </w:pPr>
          </w:p>
          <w:p w14:paraId="1302FDB6" w14:textId="77777777" w:rsidR="003869B3" w:rsidRDefault="003869B3">
            <w:pPr>
              <w:tabs>
                <w:tab w:val="center" w:leader="dot" w:pos="4513"/>
              </w:tabs>
              <w:spacing w:before="120" w:after="120" w:line="240" w:lineRule="auto"/>
              <w:rPr>
                <w:rFonts w:eastAsia="Times New Roman" w:cs="Calibri"/>
                <w:spacing w:val="-1"/>
                <w:sz w:val="21"/>
                <w:szCs w:val="21"/>
                <w:lang w:val="en-US" w:eastAsia="es-ES"/>
              </w:rPr>
            </w:pPr>
          </w:p>
          <w:p w14:paraId="21FA5B55" w14:textId="2564D7D0" w:rsidR="007D39B5" w:rsidRDefault="007D39B5">
            <w:pPr>
              <w:tabs>
                <w:tab w:val="center" w:leader="dot" w:pos="4513"/>
              </w:tabs>
              <w:spacing w:before="120" w:after="120" w:line="240" w:lineRule="auto"/>
              <w:rPr>
                <w:rFonts w:eastAsia="Times New Roman" w:cs="Calibri"/>
                <w:spacing w:val="-1"/>
                <w:sz w:val="21"/>
                <w:szCs w:val="21"/>
                <w:lang w:val="en-US" w:eastAsia="es-ES"/>
              </w:rPr>
            </w:pPr>
          </w:p>
          <w:p w14:paraId="7A604A40" w14:textId="77777777" w:rsidR="00B6646E" w:rsidRDefault="00B6646E">
            <w:pPr>
              <w:tabs>
                <w:tab w:val="center" w:leader="dot" w:pos="4513"/>
              </w:tabs>
              <w:spacing w:before="120" w:after="120" w:line="240" w:lineRule="auto"/>
              <w:rPr>
                <w:rFonts w:eastAsia="Times New Roman" w:cs="Calibri"/>
                <w:spacing w:val="-1"/>
                <w:sz w:val="21"/>
                <w:szCs w:val="21"/>
                <w:lang w:val="en-US" w:eastAsia="es-ES"/>
              </w:rPr>
            </w:pPr>
          </w:p>
          <w:p w14:paraId="70CE1438" w14:textId="77777777" w:rsidR="00B86274" w:rsidRDefault="00B86274">
            <w:pPr>
              <w:tabs>
                <w:tab w:val="center" w:leader="dot" w:pos="4513"/>
              </w:tabs>
              <w:spacing w:before="120" w:after="120" w:line="240" w:lineRule="auto"/>
              <w:rPr>
                <w:rFonts w:eastAsia="Times New Roman" w:cs="Calibri"/>
                <w:spacing w:val="-1"/>
                <w:sz w:val="21"/>
                <w:szCs w:val="21"/>
                <w:lang w:val="en-US" w:eastAsia="es-ES"/>
              </w:rPr>
            </w:pPr>
          </w:p>
          <w:p w14:paraId="13C15E69" w14:textId="434AA720" w:rsidR="007D39B5" w:rsidRPr="002C474F" w:rsidRDefault="007D39B5">
            <w:pPr>
              <w:tabs>
                <w:tab w:val="center" w:leader="dot" w:pos="4513"/>
              </w:tabs>
              <w:spacing w:before="120" w:after="120" w:line="240" w:lineRule="auto"/>
              <w:rPr>
                <w:rFonts w:cs="Calibri"/>
                <w:sz w:val="21"/>
                <w:szCs w:val="21"/>
                <w:lang w:val="en-US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834"/>
        <w:gridCol w:w="2830"/>
        <w:gridCol w:w="2830"/>
      </w:tblGrid>
      <w:tr w:rsidR="009D736A" w:rsidRPr="00F07684" w14:paraId="152E0171" w14:textId="77777777" w:rsidTr="009D736A">
        <w:trPr>
          <w:trHeight w:val="376"/>
        </w:trPr>
        <w:tc>
          <w:tcPr>
            <w:tcW w:w="5000" w:type="pct"/>
            <w:gridSpan w:val="3"/>
            <w:vAlign w:val="center"/>
          </w:tcPr>
          <w:p w14:paraId="09A8360B" w14:textId="492EB4FA" w:rsidR="009D736A" w:rsidRPr="00875FFE" w:rsidRDefault="009D736A" w:rsidP="009D736A">
            <w:pPr>
              <w:contextualSpacing/>
              <w:rPr>
                <w:b/>
                <w:bCs/>
                <w:sz w:val="18"/>
                <w:szCs w:val="20"/>
                <w:lang w:val="en-US"/>
              </w:rPr>
            </w:pPr>
            <w:r w:rsidRPr="00256138">
              <w:rPr>
                <w:b/>
                <w:bCs/>
                <w:szCs w:val="24"/>
                <w:lang w:val="en-US"/>
              </w:rPr>
              <w:lastRenderedPageBreak/>
              <w:t xml:space="preserve">Table </w:t>
            </w:r>
            <w:r w:rsidR="00B6646E">
              <w:rPr>
                <w:b/>
                <w:bCs/>
                <w:szCs w:val="24"/>
                <w:lang w:val="en-US"/>
              </w:rPr>
              <w:t>e-</w:t>
            </w:r>
            <w:r w:rsidR="00E2421C">
              <w:rPr>
                <w:b/>
                <w:bCs/>
                <w:szCs w:val="24"/>
                <w:lang w:val="en-US"/>
              </w:rPr>
              <w:t>1</w:t>
            </w:r>
            <w:r w:rsidRPr="00256138">
              <w:rPr>
                <w:b/>
                <w:bCs/>
                <w:szCs w:val="24"/>
                <w:lang w:val="en-US"/>
              </w:rPr>
              <w:t>. Type of treatments administered during MS evolution among patients</w:t>
            </w:r>
            <w:r w:rsidR="00F6033D">
              <w:rPr>
                <w:b/>
                <w:bCs/>
                <w:szCs w:val="24"/>
                <w:lang w:val="en-US"/>
              </w:rPr>
              <w:t xml:space="preserve"> with MS</w:t>
            </w:r>
            <w:r w:rsidRPr="00256138">
              <w:rPr>
                <w:b/>
                <w:bCs/>
                <w:szCs w:val="24"/>
                <w:lang w:val="en-US"/>
              </w:rPr>
              <w:t xml:space="preserve"> (n=165)</w:t>
            </w:r>
          </w:p>
        </w:tc>
      </w:tr>
      <w:tr w:rsidR="009D736A" w14:paraId="0465BE42" w14:textId="77777777" w:rsidTr="009D736A">
        <w:trPr>
          <w:trHeight w:val="376"/>
        </w:trPr>
        <w:tc>
          <w:tcPr>
            <w:tcW w:w="1668" w:type="pct"/>
            <w:vAlign w:val="center"/>
          </w:tcPr>
          <w:p w14:paraId="2ABFC256" w14:textId="77777777" w:rsidR="009D736A" w:rsidRDefault="009D736A" w:rsidP="00C11909">
            <w:pPr>
              <w:spacing w:line="276" w:lineRule="auto"/>
              <w:contextualSpacing/>
              <w:jc w:val="center"/>
              <w:rPr>
                <w:sz w:val="16"/>
                <w:szCs w:val="18"/>
                <w:lang w:val="en-US"/>
              </w:rPr>
            </w:pPr>
          </w:p>
        </w:tc>
        <w:tc>
          <w:tcPr>
            <w:tcW w:w="1666" w:type="pct"/>
            <w:vAlign w:val="center"/>
          </w:tcPr>
          <w:p w14:paraId="198F2806" w14:textId="787C8AA7" w:rsidR="009D736A" w:rsidRPr="00875FFE" w:rsidRDefault="00247A90" w:rsidP="00C11909">
            <w:pPr>
              <w:spacing w:line="276" w:lineRule="auto"/>
              <w:contextualSpacing/>
              <w:jc w:val="center"/>
              <w:rPr>
                <w:b/>
                <w:bCs/>
                <w:sz w:val="18"/>
                <w:szCs w:val="20"/>
                <w:vertAlign w:val="superscript"/>
                <w:lang w:val="en-US"/>
              </w:rPr>
            </w:pPr>
            <w:r>
              <w:rPr>
                <w:b/>
                <w:bCs/>
                <w:sz w:val="18"/>
                <w:szCs w:val="20"/>
                <w:lang w:val="en-US"/>
              </w:rPr>
              <w:t>First</w:t>
            </w:r>
            <w:r w:rsidR="00F6033D">
              <w:rPr>
                <w:b/>
                <w:bCs/>
                <w:sz w:val="18"/>
                <w:szCs w:val="20"/>
                <w:lang w:val="en-US"/>
              </w:rPr>
              <w:t xml:space="preserve"> </w:t>
            </w:r>
            <w:proofErr w:type="spellStart"/>
            <w:r w:rsidR="00F6033D">
              <w:rPr>
                <w:b/>
                <w:bCs/>
                <w:sz w:val="18"/>
                <w:szCs w:val="20"/>
                <w:lang w:val="en-US"/>
              </w:rPr>
              <w:t>line</w:t>
            </w:r>
            <w:r w:rsidR="009D736A">
              <w:rPr>
                <w:b/>
                <w:bCs/>
                <w:sz w:val="18"/>
                <w:szCs w:val="20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1666" w:type="pct"/>
            <w:vAlign w:val="center"/>
          </w:tcPr>
          <w:p w14:paraId="0F532958" w14:textId="0DFD881D" w:rsidR="009D736A" w:rsidRPr="00875FFE" w:rsidRDefault="00247A90" w:rsidP="00C11909">
            <w:pPr>
              <w:spacing w:line="276" w:lineRule="auto"/>
              <w:contextualSpacing/>
              <w:jc w:val="center"/>
              <w:rPr>
                <w:b/>
                <w:bCs/>
                <w:sz w:val="18"/>
                <w:szCs w:val="20"/>
                <w:vertAlign w:val="superscript"/>
                <w:lang w:val="en-US"/>
              </w:rPr>
            </w:pPr>
            <w:r>
              <w:rPr>
                <w:b/>
                <w:bCs/>
                <w:sz w:val="18"/>
                <w:szCs w:val="20"/>
                <w:lang w:val="en-US"/>
              </w:rPr>
              <w:t>Second</w:t>
            </w:r>
            <w:r w:rsidR="00F6033D">
              <w:rPr>
                <w:b/>
                <w:bCs/>
                <w:sz w:val="18"/>
                <w:szCs w:val="20"/>
                <w:lang w:val="en-US"/>
              </w:rPr>
              <w:t xml:space="preserve"> </w:t>
            </w:r>
            <w:proofErr w:type="spellStart"/>
            <w:r w:rsidR="00F6033D">
              <w:rPr>
                <w:b/>
                <w:bCs/>
                <w:sz w:val="18"/>
                <w:szCs w:val="20"/>
                <w:lang w:val="en-US"/>
              </w:rPr>
              <w:t>line</w:t>
            </w:r>
            <w:r w:rsidR="009D736A">
              <w:rPr>
                <w:b/>
                <w:bCs/>
                <w:sz w:val="18"/>
                <w:szCs w:val="20"/>
                <w:vertAlign w:val="superscript"/>
                <w:lang w:val="en-US"/>
              </w:rPr>
              <w:t>c</w:t>
            </w:r>
            <w:proofErr w:type="spellEnd"/>
          </w:p>
        </w:tc>
      </w:tr>
      <w:tr w:rsidR="009D736A" w14:paraId="717FBFA8" w14:textId="77777777" w:rsidTr="009D736A">
        <w:trPr>
          <w:trHeight w:val="364"/>
        </w:trPr>
        <w:tc>
          <w:tcPr>
            <w:tcW w:w="1668" w:type="pct"/>
            <w:vAlign w:val="center"/>
          </w:tcPr>
          <w:p w14:paraId="0CCBFDAC" w14:textId="462B1A9D" w:rsidR="009D736A" w:rsidRPr="00200F4F" w:rsidRDefault="009D736A" w:rsidP="00C11909">
            <w:pPr>
              <w:spacing w:line="276" w:lineRule="auto"/>
              <w:contextualSpacing/>
              <w:rPr>
                <w:b/>
                <w:bCs/>
                <w:sz w:val="18"/>
                <w:szCs w:val="20"/>
                <w:lang w:val="en-US"/>
              </w:rPr>
            </w:pPr>
            <w:r w:rsidRPr="00200F4F">
              <w:rPr>
                <w:b/>
                <w:bCs/>
                <w:sz w:val="18"/>
                <w:szCs w:val="20"/>
                <w:lang w:val="en-US"/>
              </w:rPr>
              <w:t>All patients (n=165)</w:t>
            </w:r>
            <w:r>
              <w:rPr>
                <w:b/>
                <w:bCs/>
                <w:sz w:val="18"/>
                <w:szCs w:val="20"/>
                <w:lang w:val="en-US"/>
              </w:rPr>
              <w:t>, No. (</w:t>
            </w:r>
            <w:proofErr w:type="gramStart"/>
            <w:r>
              <w:rPr>
                <w:b/>
                <w:bCs/>
                <w:sz w:val="18"/>
                <w:szCs w:val="20"/>
                <w:lang w:val="en-US"/>
              </w:rPr>
              <w:t>%)</w:t>
            </w:r>
            <w:r>
              <w:rPr>
                <w:b/>
                <w:bCs/>
                <w:sz w:val="18"/>
                <w:szCs w:val="20"/>
                <w:vertAlign w:val="superscript"/>
                <w:lang w:val="en-US"/>
              </w:rPr>
              <w:t>a</w:t>
            </w:r>
            <w:proofErr w:type="gramEnd"/>
          </w:p>
        </w:tc>
        <w:tc>
          <w:tcPr>
            <w:tcW w:w="1666" w:type="pct"/>
            <w:vAlign w:val="center"/>
          </w:tcPr>
          <w:p w14:paraId="08CF5EFE" w14:textId="69058561" w:rsidR="009D736A" w:rsidRPr="00875FFE" w:rsidRDefault="009D736A" w:rsidP="00C11909">
            <w:pPr>
              <w:spacing w:line="276" w:lineRule="auto"/>
              <w:contextualSpacing/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>141 (85.5)</w:t>
            </w:r>
          </w:p>
        </w:tc>
        <w:tc>
          <w:tcPr>
            <w:tcW w:w="1666" w:type="pct"/>
            <w:vAlign w:val="center"/>
          </w:tcPr>
          <w:p w14:paraId="2BAEF1D2" w14:textId="60C7CE1D" w:rsidR="009D736A" w:rsidRPr="00875FFE" w:rsidRDefault="009D736A" w:rsidP="00C11909">
            <w:pPr>
              <w:spacing w:line="276" w:lineRule="auto"/>
              <w:contextualSpacing/>
              <w:jc w:val="center"/>
              <w:rPr>
                <w:sz w:val="18"/>
                <w:szCs w:val="20"/>
                <w:lang w:val="en-US"/>
              </w:rPr>
            </w:pPr>
            <w:r w:rsidRPr="00875FFE">
              <w:rPr>
                <w:sz w:val="18"/>
                <w:szCs w:val="20"/>
              </w:rPr>
              <w:t>44 (26.7)</w:t>
            </w:r>
          </w:p>
        </w:tc>
      </w:tr>
      <w:tr w:rsidR="009D736A" w14:paraId="213A7365" w14:textId="77777777" w:rsidTr="009D736A">
        <w:trPr>
          <w:trHeight w:val="364"/>
        </w:trPr>
        <w:tc>
          <w:tcPr>
            <w:tcW w:w="5000" w:type="pct"/>
            <w:gridSpan w:val="3"/>
            <w:vAlign w:val="center"/>
          </w:tcPr>
          <w:p w14:paraId="75A6F60E" w14:textId="770E80B8" w:rsidR="009D736A" w:rsidRPr="00875FFE" w:rsidRDefault="009D736A" w:rsidP="009D736A">
            <w:pPr>
              <w:contextualSpacing/>
              <w:rPr>
                <w:sz w:val="18"/>
                <w:szCs w:val="20"/>
              </w:rPr>
            </w:pPr>
            <w:r w:rsidRPr="00200F4F">
              <w:rPr>
                <w:b/>
                <w:bCs/>
                <w:sz w:val="18"/>
                <w:szCs w:val="20"/>
                <w:lang w:val="en-US"/>
              </w:rPr>
              <w:t>OCMB</w:t>
            </w:r>
            <w:r>
              <w:rPr>
                <w:b/>
                <w:bCs/>
                <w:sz w:val="18"/>
                <w:szCs w:val="20"/>
                <w:lang w:val="en-US"/>
              </w:rPr>
              <w:t>, No. (%)</w:t>
            </w:r>
          </w:p>
        </w:tc>
      </w:tr>
      <w:tr w:rsidR="009D736A" w14:paraId="760F6EC2" w14:textId="77777777" w:rsidTr="009D736A">
        <w:trPr>
          <w:trHeight w:val="364"/>
        </w:trPr>
        <w:tc>
          <w:tcPr>
            <w:tcW w:w="1668" w:type="pct"/>
            <w:vAlign w:val="center"/>
          </w:tcPr>
          <w:p w14:paraId="64D4265F" w14:textId="38E9664A" w:rsidR="009D736A" w:rsidRPr="00875FFE" w:rsidRDefault="009D736A" w:rsidP="00C11909">
            <w:pPr>
              <w:spacing w:line="276" w:lineRule="auto"/>
              <w:ind w:left="284"/>
              <w:contextualSpacing/>
              <w:rPr>
                <w:sz w:val="18"/>
                <w:szCs w:val="20"/>
                <w:lang w:val="en-US"/>
              </w:rPr>
            </w:pPr>
            <w:r w:rsidRPr="00875FFE">
              <w:rPr>
                <w:sz w:val="18"/>
                <w:szCs w:val="20"/>
                <w:lang w:val="en-US"/>
              </w:rPr>
              <w:t>Positive (n=70)</w:t>
            </w:r>
          </w:p>
        </w:tc>
        <w:tc>
          <w:tcPr>
            <w:tcW w:w="1666" w:type="pct"/>
            <w:vAlign w:val="center"/>
          </w:tcPr>
          <w:p w14:paraId="39D0EF37" w14:textId="71AD4604" w:rsidR="009D736A" w:rsidRPr="00875FFE" w:rsidRDefault="009D736A" w:rsidP="00C11909">
            <w:pPr>
              <w:spacing w:line="276" w:lineRule="auto"/>
              <w:contextualSpacing/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60 (85.7)</w:t>
            </w:r>
          </w:p>
        </w:tc>
        <w:tc>
          <w:tcPr>
            <w:tcW w:w="1666" w:type="pct"/>
            <w:vAlign w:val="center"/>
          </w:tcPr>
          <w:p w14:paraId="0A7643B0" w14:textId="182AF548" w:rsidR="009D736A" w:rsidRPr="00875FFE" w:rsidRDefault="009D736A" w:rsidP="00C11909">
            <w:pPr>
              <w:spacing w:line="276" w:lineRule="auto"/>
              <w:contextualSpacing/>
              <w:jc w:val="center"/>
              <w:rPr>
                <w:sz w:val="18"/>
                <w:szCs w:val="20"/>
                <w:lang w:val="en-US"/>
              </w:rPr>
            </w:pPr>
            <w:r w:rsidRPr="00875FFE">
              <w:rPr>
                <w:sz w:val="18"/>
                <w:szCs w:val="20"/>
                <w:lang w:val="en-US"/>
              </w:rPr>
              <w:t>27 (</w:t>
            </w:r>
            <w:proofErr w:type="gramStart"/>
            <w:r w:rsidRPr="00875FFE">
              <w:rPr>
                <w:sz w:val="18"/>
                <w:szCs w:val="20"/>
                <w:lang w:val="en-US"/>
              </w:rPr>
              <w:t>38.6)</w:t>
            </w:r>
            <w:r>
              <w:rPr>
                <w:rFonts w:cstheme="minorHAnsi"/>
                <w:sz w:val="16"/>
                <w:szCs w:val="16"/>
                <w:vertAlign w:val="superscript"/>
                <w:lang w:val="en-US"/>
              </w:rPr>
              <w:t>d</w:t>
            </w:r>
            <w:proofErr w:type="gramEnd"/>
          </w:p>
        </w:tc>
      </w:tr>
      <w:tr w:rsidR="009D736A" w14:paraId="20FE79B7" w14:textId="77777777" w:rsidTr="009D736A">
        <w:trPr>
          <w:trHeight w:val="364"/>
        </w:trPr>
        <w:tc>
          <w:tcPr>
            <w:tcW w:w="1668" w:type="pct"/>
            <w:vAlign w:val="center"/>
          </w:tcPr>
          <w:p w14:paraId="4918EEAE" w14:textId="70EF7805" w:rsidR="009D736A" w:rsidRPr="00875FFE" w:rsidRDefault="009D736A" w:rsidP="00C11909">
            <w:pPr>
              <w:spacing w:line="276" w:lineRule="auto"/>
              <w:ind w:left="284"/>
              <w:contextualSpacing/>
              <w:rPr>
                <w:sz w:val="18"/>
                <w:szCs w:val="20"/>
                <w:lang w:val="en-US"/>
              </w:rPr>
            </w:pPr>
            <w:r w:rsidRPr="00875FFE">
              <w:rPr>
                <w:sz w:val="18"/>
                <w:szCs w:val="20"/>
                <w:lang w:val="en-US"/>
              </w:rPr>
              <w:t>Negative (n=95)</w:t>
            </w:r>
          </w:p>
        </w:tc>
        <w:tc>
          <w:tcPr>
            <w:tcW w:w="1666" w:type="pct"/>
            <w:vAlign w:val="center"/>
          </w:tcPr>
          <w:p w14:paraId="5C8959C2" w14:textId="5E069A08" w:rsidR="009D736A" w:rsidRPr="00875FFE" w:rsidRDefault="009D736A" w:rsidP="00C11909">
            <w:pPr>
              <w:spacing w:line="276" w:lineRule="auto"/>
              <w:contextualSpacing/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81 (85.3)</w:t>
            </w:r>
          </w:p>
        </w:tc>
        <w:tc>
          <w:tcPr>
            <w:tcW w:w="1666" w:type="pct"/>
            <w:vAlign w:val="center"/>
          </w:tcPr>
          <w:p w14:paraId="296BA0A4" w14:textId="6A66C391" w:rsidR="009D736A" w:rsidRPr="00875FFE" w:rsidRDefault="009D736A" w:rsidP="00C11909">
            <w:pPr>
              <w:spacing w:line="276" w:lineRule="auto"/>
              <w:contextualSpacing/>
              <w:jc w:val="center"/>
              <w:rPr>
                <w:sz w:val="18"/>
                <w:szCs w:val="20"/>
                <w:lang w:val="en-US"/>
              </w:rPr>
            </w:pPr>
            <w:r w:rsidRPr="00875FFE">
              <w:rPr>
                <w:sz w:val="18"/>
                <w:szCs w:val="20"/>
                <w:lang w:val="en-US"/>
              </w:rPr>
              <w:t>17 (</w:t>
            </w:r>
            <w:proofErr w:type="gramStart"/>
            <w:r w:rsidRPr="00875FFE">
              <w:rPr>
                <w:sz w:val="18"/>
                <w:szCs w:val="20"/>
                <w:lang w:val="en-US"/>
              </w:rPr>
              <w:t>17.9)</w:t>
            </w:r>
            <w:r>
              <w:rPr>
                <w:rFonts w:cstheme="minorHAnsi"/>
                <w:sz w:val="16"/>
                <w:szCs w:val="16"/>
                <w:vertAlign w:val="superscript"/>
                <w:lang w:val="en-US"/>
              </w:rPr>
              <w:t>d</w:t>
            </w:r>
            <w:proofErr w:type="gramEnd"/>
          </w:p>
        </w:tc>
      </w:tr>
      <w:tr w:rsidR="009D736A" w14:paraId="59744C80" w14:textId="77777777" w:rsidTr="009D736A">
        <w:trPr>
          <w:trHeight w:val="364"/>
        </w:trPr>
        <w:tc>
          <w:tcPr>
            <w:tcW w:w="5000" w:type="pct"/>
            <w:gridSpan w:val="3"/>
            <w:vAlign w:val="center"/>
          </w:tcPr>
          <w:p w14:paraId="2516096C" w14:textId="223C0218" w:rsidR="009D736A" w:rsidRPr="00875FFE" w:rsidRDefault="009D736A" w:rsidP="009D736A">
            <w:pPr>
              <w:contextualSpacing/>
              <w:rPr>
                <w:sz w:val="18"/>
                <w:szCs w:val="20"/>
                <w:lang w:val="en-US"/>
              </w:rPr>
            </w:pPr>
            <w:r w:rsidRPr="00200F4F">
              <w:rPr>
                <w:b/>
                <w:bCs/>
                <w:sz w:val="18"/>
                <w:szCs w:val="20"/>
                <w:lang w:val="en-US"/>
              </w:rPr>
              <w:t>LS-OCMB</w:t>
            </w:r>
            <w:r>
              <w:rPr>
                <w:b/>
                <w:bCs/>
                <w:sz w:val="18"/>
                <w:szCs w:val="20"/>
                <w:lang w:val="en-US"/>
              </w:rPr>
              <w:t>, No. (%)</w:t>
            </w:r>
          </w:p>
        </w:tc>
      </w:tr>
      <w:tr w:rsidR="009D736A" w14:paraId="0BB1000C" w14:textId="77777777" w:rsidTr="009D736A">
        <w:trPr>
          <w:trHeight w:val="364"/>
        </w:trPr>
        <w:tc>
          <w:tcPr>
            <w:tcW w:w="1668" w:type="pct"/>
            <w:vAlign w:val="center"/>
          </w:tcPr>
          <w:p w14:paraId="7021C8F6" w14:textId="01EAAFFF" w:rsidR="009D736A" w:rsidRPr="00875FFE" w:rsidRDefault="009D736A" w:rsidP="00C11909">
            <w:pPr>
              <w:spacing w:line="276" w:lineRule="auto"/>
              <w:ind w:left="284"/>
              <w:contextualSpacing/>
              <w:rPr>
                <w:sz w:val="18"/>
                <w:szCs w:val="20"/>
                <w:lang w:val="en-US"/>
              </w:rPr>
            </w:pPr>
            <w:r w:rsidRPr="00875FFE">
              <w:rPr>
                <w:sz w:val="18"/>
                <w:szCs w:val="20"/>
                <w:lang w:val="en-US"/>
              </w:rPr>
              <w:t>Positive (n=5</w:t>
            </w:r>
            <w:r w:rsidR="00B7779E">
              <w:rPr>
                <w:sz w:val="18"/>
                <w:szCs w:val="20"/>
                <w:lang w:val="en-US"/>
              </w:rPr>
              <w:t>2</w:t>
            </w:r>
            <w:r w:rsidRPr="00875FFE">
              <w:rPr>
                <w:sz w:val="18"/>
                <w:szCs w:val="20"/>
                <w:lang w:val="en-US"/>
              </w:rPr>
              <w:t>)</w:t>
            </w:r>
          </w:p>
        </w:tc>
        <w:tc>
          <w:tcPr>
            <w:tcW w:w="1666" w:type="pct"/>
            <w:vAlign w:val="center"/>
          </w:tcPr>
          <w:p w14:paraId="5B27759C" w14:textId="5408AB8D" w:rsidR="009D736A" w:rsidRPr="00875FFE" w:rsidRDefault="009D736A" w:rsidP="00C11909">
            <w:pPr>
              <w:spacing w:line="276" w:lineRule="auto"/>
              <w:contextualSpacing/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4</w:t>
            </w:r>
            <w:r w:rsidR="00B7779E">
              <w:rPr>
                <w:sz w:val="18"/>
                <w:szCs w:val="20"/>
                <w:lang w:val="en-US"/>
              </w:rPr>
              <w:t>7</w:t>
            </w:r>
            <w:r>
              <w:rPr>
                <w:sz w:val="18"/>
                <w:szCs w:val="20"/>
                <w:lang w:val="en-US"/>
              </w:rPr>
              <w:t xml:space="preserve"> (90.</w:t>
            </w:r>
            <w:r w:rsidR="00B7779E">
              <w:rPr>
                <w:sz w:val="18"/>
                <w:szCs w:val="20"/>
                <w:lang w:val="en-US"/>
              </w:rPr>
              <w:t>4</w:t>
            </w:r>
            <w:r>
              <w:rPr>
                <w:sz w:val="18"/>
                <w:szCs w:val="20"/>
                <w:lang w:val="en-US"/>
              </w:rPr>
              <w:t>)</w:t>
            </w:r>
          </w:p>
        </w:tc>
        <w:tc>
          <w:tcPr>
            <w:tcW w:w="1666" w:type="pct"/>
            <w:vAlign w:val="center"/>
          </w:tcPr>
          <w:p w14:paraId="56D6DB89" w14:textId="51652A01" w:rsidR="009D736A" w:rsidRPr="00875FFE" w:rsidRDefault="009D736A" w:rsidP="00C11909">
            <w:pPr>
              <w:spacing w:line="276" w:lineRule="auto"/>
              <w:contextualSpacing/>
              <w:jc w:val="center"/>
              <w:rPr>
                <w:sz w:val="18"/>
                <w:szCs w:val="20"/>
                <w:lang w:val="en-US"/>
              </w:rPr>
            </w:pPr>
            <w:r w:rsidRPr="00875FFE">
              <w:rPr>
                <w:sz w:val="18"/>
                <w:szCs w:val="20"/>
                <w:lang w:val="en-US"/>
              </w:rPr>
              <w:t>2</w:t>
            </w:r>
            <w:r w:rsidR="00B7779E">
              <w:rPr>
                <w:sz w:val="18"/>
                <w:szCs w:val="20"/>
                <w:lang w:val="en-US"/>
              </w:rPr>
              <w:t>3</w:t>
            </w:r>
            <w:r w:rsidRPr="00875FFE">
              <w:rPr>
                <w:sz w:val="18"/>
                <w:szCs w:val="20"/>
                <w:lang w:val="en-US"/>
              </w:rPr>
              <w:t xml:space="preserve"> (</w:t>
            </w:r>
            <w:proofErr w:type="gramStart"/>
            <w:r w:rsidRPr="00875FFE">
              <w:rPr>
                <w:sz w:val="18"/>
                <w:szCs w:val="20"/>
                <w:lang w:val="en-US"/>
              </w:rPr>
              <w:t>4</w:t>
            </w:r>
            <w:r w:rsidR="00B7779E">
              <w:rPr>
                <w:sz w:val="18"/>
                <w:szCs w:val="20"/>
                <w:lang w:val="en-US"/>
              </w:rPr>
              <w:t>4</w:t>
            </w:r>
            <w:r w:rsidRPr="00875FFE">
              <w:rPr>
                <w:sz w:val="18"/>
                <w:szCs w:val="20"/>
                <w:lang w:val="en-US"/>
              </w:rPr>
              <w:t>.</w:t>
            </w:r>
            <w:r w:rsidR="00B7779E">
              <w:rPr>
                <w:sz w:val="18"/>
                <w:szCs w:val="20"/>
                <w:lang w:val="en-US"/>
              </w:rPr>
              <w:t>2</w:t>
            </w:r>
            <w:r w:rsidRPr="00875FFE">
              <w:rPr>
                <w:sz w:val="18"/>
                <w:szCs w:val="20"/>
                <w:lang w:val="en-US"/>
              </w:rPr>
              <w:t>)</w:t>
            </w:r>
            <w:r>
              <w:rPr>
                <w:rFonts w:cstheme="minorHAnsi"/>
                <w:sz w:val="16"/>
                <w:szCs w:val="16"/>
                <w:vertAlign w:val="superscript"/>
                <w:lang w:val="en-US"/>
              </w:rPr>
              <w:t>d</w:t>
            </w:r>
            <w:proofErr w:type="gramEnd"/>
          </w:p>
        </w:tc>
      </w:tr>
      <w:tr w:rsidR="009D736A" w14:paraId="0934DBE6" w14:textId="77777777" w:rsidTr="009D736A">
        <w:trPr>
          <w:trHeight w:val="364"/>
        </w:trPr>
        <w:tc>
          <w:tcPr>
            <w:tcW w:w="1668" w:type="pct"/>
            <w:vAlign w:val="center"/>
          </w:tcPr>
          <w:p w14:paraId="205B87B4" w14:textId="04EFE752" w:rsidR="009D736A" w:rsidRPr="00875FFE" w:rsidRDefault="009D736A" w:rsidP="00C11909">
            <w:pPr>
              <w:spacing w:line="276" w:lineRule="auto"/>
              <w:ind w:left="284"/>
              <w:contextualSpacing/>
              <w:rPr>
                <w:sz w:val="18"/>
                <w:szCs w:val="20"/>
                <w:lang w:val="en-US"/>
              </w:rPr>
            </w:pPr>
            <w:r w:rsidRPr="00875FFE">
              <w:rPr>
                <w:sz w:val="18"/>
                <w:szCs w:val="20"/>
                <w:lang w:val="en-US"/>
              </w:rPr>
              <w:t>Negative (n=11</w:t>
            </w:r>
            <w:r w:rsidR="00B7779E">
              <w:rPr>
                <w:sz w:val="18"/>
                <w:szCs w:val="20"/>
                <w:lang w:val="en-US"/>
              </w:rPr>
              <w:t>3</w:t>
            </w:r>
            <w:r w:rsidRPr="00875FFE">
              <w:rPr>
                <w:sz w:val="18"/>
                <w:szCs w:val="20"/>
                <w:lang w:val="en-US"/>
              </w:rPr>
              <w:t>)</w:t>
            </w:r>
          </w:p>
        </w:tc>
        <w:tc>
          <w:tcPr>
            <w:tcW w:w="1666" w:type="pct"/>
            <w:vAlign w:val="center"/>
          </w:tcPr>
          <w:p w14:paraId="7271D8D5" w14:textId="405F2295" w:rsidR="009D736A" w:rsidRPr="00875FFE" w:rsidRDefault="009D736A" w:rsidP="00C11909">
            <w:pPr>
              <w:spacing w:line="276" w:lineRule="auto"/>
              <w:contextualSpacing/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9</w:t>
            </w:r>
            <w:r w:rsidR="00B7779E">
              <w:rPr>
                <w:sz w:val="18"/>
                <w:szCs w:val="20"/>
                <w:lang w:val="en-US"/>
              </w:rPr>
              <w:t>4</w:t>
            </w:r>
            <w:r>
              <w:rPr>
                <w:sz w:val="18"/>
                <w:szCs w:val="20"/>
                <w:lang w:val="en-US"/>
              </w:rPr>
              <w:t xml:space="preserve"> (83.</w:t>
            </w:r>
            <w:r w:rsidR="00B7779E">
              <w:rPr>
                <w:sz w:val="18"/>
                <w:szCs w:val="20"/>
                <w:lang w:val="en-US"/>
              </w:rPr>
              <w:t>2</w:t>
            </w:r>
            <w:r>
              <w:rPr>
                <w:sz w:val="18"/>
                <w:szCs w:val="20"/>
                <w:lang w:val="en-US"/>
              </w:rPr>
              <w:t>)</w:t>
            </w:r>
          </w:p>
        </w:tc>
        <w:tc>
          <w:tcPr>
            <w:tcW w:w="1666" w:type="pct"/>
            <w:vAlign w:val="center"/>
          </w:tcPr>
          <w:p w14:paraId="3384D039" w14:textId="172ACE8A" w:rsidR="009D736A" w:rsidRPr="00875FFE" w:rsidRDefault="009D736A" w:rsidP="00C11909">
            <w:pPr>
              <w:spacing w:line="276" w:lineRule="auto"/>
              <w:contextualSpacing/>
              <w:jc w:val="center"/>
              <w:rPr>
                <w:sz w:val="18"/>
                <w:szCs w:val="20"/>
                <w:lang w:val="en-US"/>
              </w:rPr>
            </w:pPr>
            <w:r w:rsidRPr="00875FFE">
              <w:rPr>
                <w:sz w:val="18"/>
                <w:szCs w:val="20"/>
                <w:lang w:val="en-US"/>
              </w:rPr>
              <w:t>2</w:t>
            </w:r>
            <w:r w:rsidR="00B7779E">
              <w:rPr>
                <w:sz w:val="18"/>
                <w:szCs w:val="20"/>
                <w:lang w:val="en-US"/>
              </w:rPr>
              <w:t>1</w:t>
            </w:r>
            <w:r w:rsidRPr="00875FFE">
              <w:rPr>
                <w:sz w:val="18"/>
                <w:szCs w:val="20"/>
                <w:lang w:val="en-US"/>
              </w:rPr>
              <w:t xml:space="preserve"> (</w:t>
            </w:r>
            <w:proofErr w:type="gramStart"/>
            <w:r w:rsidRPr="00875FFE">
              <w:rPr>
                <w:sz w:val="18"/>
                <w:szCs w:val="20"/>
                <w:lang w:val="en-US"/>
              </w:rPr>
              <w:t>1</w:t>
            </w:r>
            <w:r w:rsidR="00B7779E">
              <w:rPr>
                <w:sz w:val="18"/>
                <w:szCs w:val="20"/>
                <w:lang w:val="en-US"/>
              </w:rPr>
              <w:t>8.6</w:t>
            </w:r>
            <w:r w:rsidRPr="00875FFE">
              <w:rPr>
                <w:sz w:val="18"/>
                <w:szCs w:val="20"/>
                <w:lang w:val="en-US"/>
              </w:rPr>
              <w:t>)</w:t>
            </w:r>
            <w:r>
              <w:rPr>
                <w:rFonts w:cstheme="minorHAnsi"/>
                <w:sz w:val="16"/>
                <w:szCs w:val="16"/>
                <w:vertAlign w:val="superscript"/>
                <w:lang w:val="en-US"/>
              </w:rPr>
              <w:t>d</w:t>
            </w:r>
            <w:proofErr w:type="gramEnd"/>
          </w:p>
        </w:tc>
      </w:tr>
      <w:tr w:rsidR="009D736A" w14:paraId="744ADFDC" w14:textId="77777777" w:rsidTr="009D736A">
        <w:trPr>
          <w:trHeight w:val="364"/>
        </w:trPr>
        <w:tc>
          <w:tcPr>
            <w:tcW w:w="5000" w:type="pct"/>
            <w:gridSpan w:val="3"/>
            <w:vAlign w:val="center"/>
          </w:tcPr>
          <w:p w14:paraId="525DD1EA" w14:textId="49FCB909" w:rsidR="009D736A" w:rsidRPr="00875FFE" w:rsidRDefault="009D736A" w:rsidP="009D736A">
            <w:pPr>
              <w:contextualSpacing/>
              <w:rPr>
                <w:sz w:val="18"/>
                <w:szCs w:val="20"/>
                <w:lang w:val="en-US"/>
              </w:rPr>
            </w:pPr>
            <w:proofErr w:type="spellStart"/>
            <w:r w:rsidRPr="00200F4F">
              <w:rPr>
                <w:b/>
                <w:bCs/>
                <w:sz w:val="18"/>
                <w:szCs w:val="20"/>
                <w:lang w:val="en-US"/>
              </w:rPr>
              <w:t>Reiber</w:t>
            </w:r>
            <w:r>
              <w:rPr>
                <w:b/>
                <w:bCs/>
                <w:sz w:val="18"/>
                <w:szCs w:val="20"/>
                <w:lang w:val="en-US"/>
              </w:rPr>
              <w:t>gram</w:t>
            </w:r>
            <w:proofErr w:type="spellEnd"/>
            <w:r>
              <w:rPr>
                <w:b/>
                <w:bCs/>
                <w:sz w:val="18"/>
                <w:szCs w:val="20"/>
                <w:lang w:val="en-US"/>
              </w:rPr>
              <w:t xml:space="preserve"> (IF&gt;0%), No. (%)</w:t>
            </w:r>
          </w:p>
        </w:tc>
      </w:tr>
      <w:tr w:rsidR="009D736A" w14:paraId="12B9E3AA" w14:textId="77777777" w:rsidTr="009D736A">
        <w:trPr>
          <w:trHeight w:val="364"/>
        </w:trPr>
        <w:tc>
          <w:tcPr>
            <w:tcW w:w="1668" w:type="pct"/>
            <w:vAlign w:val="center"/>
          </w:tcPr>
          <w:p w14:paraId="57F7A867" w14:textId="6C0DA6EC" w:rsidR="009D736A" w:rsidRPr="00875FFE" w:rsidRDefault="009D736A" w:rsidP="009D736A">
            <w:pPr>
              <w:spacing w:line="276" w:lineRule="auto"/>
              <w:ind w:left="284"/>
              <w:contextualSpacing/>
              <w:rPr>
                <w:sz w:val="18"/>
                <w:szCs w:val="20"/>
                <w:lang w:val="en-US"/>
              </w:rPr>
            </w:pPr>
            <w:r w:rsidRPr="00875FFE">
              <w:rPr>
                <w:sz w:val="18"/>
                <w:szCs w:val="20"/>
                <w:lang w:val="en-US"/>
              </w:rPr>
              <w:t>Positive (n=27)</w:t>
            </w:r>
          </w:p>
        </w:tc>
        <w:tc>
          <w:tcPr>
            <w:tcW w:w="1666" w:type="pct"/>
            <w:vAlign w:val="center"/>
          </w:tcPr>
          <w:p w14:paraId="53046988" w14:textId="56C75CB5" w:rsidR="009D736A" w:rsidRPr="00875FFE" w:rsidRDefault="009D736A" w:rsidP="009D736A">
            <w:pPr>
              <w:spacing w:line="276" w:lineRule="auto"/>
              <w:contextualSpacing/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24 (88.9)</w:t>
            </w:r>
          </w:p>
        </w:tc>
        <w:tc>
          <w:tcPr>
            <w:tcW w:w="1666" w:type="pct"/>
            <w:vAlign w:val="center"/>
          </w:tcPr>
          <w:p w14:paraId="2F921845" w14:textId="6ECE9486" w:rsidR="009D736A" w:rsidRPr="00875FFE" w:rsidRDefault="009D736A" w:rsidP="009D736A">
            <w:pPr>
              <w:spacing w:line="276" w:lineRule="auto"/>
              <w:contextualSpacing/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10 (37.0)</w:t>
            </w:r>
          </w:p>
        </w:tc>
      </w:tr>
      <w:tr w:rsidR="009D736A" w14:paraId="45954E03" w14:textId="77777777" w:rsidTr="009D736A">
        <w:trPr>
          <w:trHeight w:val="364"/>
        </w:trPr>
        <w:tc>
          <w:tcPr>
            <w:tcW w:w="1668" w:type="pct"/>
            <w:vAlign w:val="center"/>
          </w:tcPr>
          <w:p w14:paraId="61732076" w14:textId="0586106E" w:rsidR="009D736A" w:rsidRPr="00875FFE" w:rsidRDefault="009D736A" w:rsidP="009D736A">
            <w:pPr>
              <w:spacing w:line="276" w:lineRule="auto"/>
              <w:ind w:left="284"/>
              <w:contextualSpacing/>
              <w:rPr>
                <w:sz w:val="18"/>
                <w:szCs w:val="20"/>
                <w:lang w:val="en-US"/>
              </w:rPr>
            </w:pPr>
            <w:r w:rsidRPr="00875FFE">
              <w:rPr>
                <w:sz w:val="18"/>
                <w:szCs w:val="20"/>
                <w:lang w:val="en-US"/>
              </w:rPr>
              <w:t>Negative (n=138)</w:t>
            </w:r>
          </w:p>
        </w:tc>
        <w:tc>
          <w:tcPr>
            <w:tcW w:w="1666" w:type="pct"/>
            <w:vAlign w:val="center"/>
          </w:tcPr>
          <w:p w14:paraId="18B145DB" w14:textId="747F1ADD" w:rsidR="009D736A" w:rsidRPr="00875FFE" w:rsidRDefault="009D736A" w:rsidP="009D736A">
            <w:pPr>
              <w:spacing w:line="276" w:lineRule="auto"/>
              <w:contextualSpacing/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117 (84.8)</w:t>
            </w:r>
          </w:p>
        </w:tc>
        <w:tc>
          <w:tcPr>
            <w:tcW w:w="1666" w:type="pct"/>
            <w:vAlign w:val="center"/>
          </w:tcPr>
          <w:p w14:paraId="7D050B74" w14:textId="637F85ED" w:rsidR="009D736A" w:rsidRPr="00875FFE" w:rsidRDefault="009D736A" w:rsidP="009D736A">
            <w:pPr>
              <w:spacing w:line="276" w:lineRule="auto"/>
              <w:contextualSpacing/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34 (24.6)</w:t>
            </w:r>
          </w:p>
        </w:tc>
      </w:tr>
      <w:tr w:rsidR="009D736A" w14:paraId="58C43A67" w14:textId="77777777" w:rsidTr="009D736A">
        <w:trPr>
          <w:trHeight w:val="364"/>
        </w:trPr>
        <w:tc>
          <w:tcPr>
            <w:tcW w:w="5000" w:type="pct"/>
            <w:gridSpan w:val="3"/>
            <w:vAlign w:val="center"/>
          </w:tcPr>
          <w:p w14:paraId="61D8E489" w14:textId="2A136D5D" w:rsidR="009D736A" w:rsidRDefault="009D736A" w:rsidP="009D736A">
            <w:pPr>
              <w:contextualSpacing/>
              <w:rPr>
                <w:sz w:val="18"/>
                <w:szCs w:val="20"/>
                <w:lang w:val="en-US"/>
              </w:rPr>
            </w:pPr>
            <w:r w:rsidRPr="00200F4F">
              <w:rPr>
                <w:b/>
                <w:bCs/>
                <w:sz w:val="18"/>
                <w:szCs w:val="20"/>
                <w:lang w:val="en-US"/>
              </w:rPr>
              <w:t>IgM Index</w:t>
            </w:r>
            <w:r>
              <w:rPr>
                <w:b/>
                <w:bCs/>
                <w:sz w:val="18"/>
                <w:szCs w:val="20"/>
                <w:lang w:val="en-US"/>
              </w:rPr>
              <w:t>, No. (%)</w:t>
            </w:r>
          </w:p>
        </w:tc>
      </w:tr>
      <w:tr w:rsidR="009D736A" w14:paraId="22C97A05" w14:textId="77777777" w:rsidTr="009D736A">
        <w:trPr>
          <w:trHeight w:val="364"/>
        </w:trPr>
        <w:tc>
          <w:tcPr>
            <w:tcW w:w="1668" w:type="pct"/>
            <w:vAlign w:val="center"/>
          </w:tcPr>
          <w:p w14:paraId="27D58562" w14:textId="6AC51228" w:rsidR="009D736A" w:rsidRPr="00875FFE" w:rsidRDefault="009D736A" w:rsidP="009D736A">
            <w:pPr>
              <w:spacing w:line="276" w:lineRule="auto"/>
              <w:ind w:left="284"/>
              <w:contextualSpacing/>
              <w:rPr>
                <w:sz w:val="18"/>
                <w:szCs w:val="20"/>
                <w:lang w:val="en-US"/>
              </w:rPr>
            </w:pPr>
            <w:r w:rsidRPr="00875FFE">
              <w:rPr>
                <w:rFonts w:cstheme="minorHAnsi"/>
                <w:sz w:val="18"/>
                <w:szCs w:val="20"/>
                <w:lang w:val="en-US"/>
              </w:rPr>
              <w:t>≥</w:t>
            </w:r>
            <w:r w:rsidRPr="00875FFE">
              <w:rPr>
                <w:sz w:val="18"/>
                <w:szCs w:val="20"/>
                <w:lang w:val="en-US"/>
              </w:rPr>
              <w:t>0.1 (n=69)</w:t>
            </w:r>
          </w:p>
        </w:tc>
        <w:tc>
          <w:tcPr>
            <w:tcW w:w="1666" w:type="pct"/>
            <w:vAlign w:val="center"/>
          </w:tcPr>
          <w:p w14:paraId="456AD558" w14:textId="749748A3" w:rsidR="009D736A" w:rsidRPr="00875FFE" w:rsidRDefault="009D736A" w:rsidP="009D736A">
            <w:pPr>
              <w:spacing w:line="276" w:lineRule="auto"/>
              <w:contextualSpacing/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58 (85.3)</w:t>
            </w:r>
          </w:p>
        </w:tc>
        <w:tc>
          <w:tcPr>
            <w:tcW w:w="1666" w:type="pct"/>
            <w:vAlign w:val="center"/>
          </w:tcPr>
          <w:p w14:paraId="1E9A5C09" w14:textId="3C934D38" w:rsidR="009D736A" w:rsidRPr="00875FFE" w:rsidRDefault="009D736A" w:rsidP="009D736A">
            <w:pPr>
              <w:spacing w:line="276" w:lineRule="auto"/>
              <w:contextualSpacing/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20 (29.0)</w:t>
            </w:r>
          </w:p>
        </w:tc>
      </w:tr>
      <w:tr w:rsidR="009D736A" w14:paraId="60ECC607" w14:textId="77777777" w:rsidTr="009D736A">
        <w:trPr>
          <w:trHeight w:val="364"/>
        </w:trPr>
        <w:tc>
          <w:tcPr>
            <w:tcW w:w="1668" w:type="pct"/>
            <w:vAlign w:val="center"/>
          </w:tcPr>
          <w:p w14:paraId="7A33E4A5" w14:textId="3C3DE63D" w:rsidR="009D736A" w:rsidRPr="00875FFE" w:rsidRDefault="009D736A" w:rsidP="009D736A">
            <w:pPr>
              <w:spacing w:line="276" w:lineRule="auto"/>
              <w:ind w:left="284"/>
              <w:contextualSpacing/>
              <w:rPr>
                <w:sz w:val="18"/>
                <w:szCs w:val="20"/>
                <w:lang w:val="en-US"/>
              </w:rPr>
            </w:pPr>
            <w:r w:rsidRPr="00875FFE">
              <w:rPr>
                <w:sz w:val="18"/>
                <w:szCs w:val="20"/>
                <w:lang w:val="en-US"/>
              </w:rPr>
              <w:t>&lt;0.1 (n=96)</w:t>
            </w:r>
          </w:p>
        </w:tc>
        <w:tc>
          <w:tcPr>
            <w:tcW w:w="1666" w:type="pct"/>
            <w:vAlign w:val="center"/>
          </w:tcPr>
          <w:p w14:paraId="33D7926A" w14:textId="0AD0CF6D" w:rsidR="009D736A" w:rsidRPr="00875FFE" w:rsidRDefault="009D736A" w:rsidP="009D736A">
            <w:pPr>
              <w:spacing w:line="276" w:lineRule="auto"/>
              <w:contextualSpacing/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83 (85.6)</w:t>
            </w:r>
          </w:p>
        </w:tc>
        <w:tc>
          <w:tcPr>
            <w:tcW w:w="1666" w:type="pct"/>
            <w:vAlign w:val="center"/>
          </w:tcPr>
          <w:p w14:paraId="024D0CB2" w14:textId="47BF836C" w:rsidR="009D736A" w:rsidRPr="00875FFE" w:rsidRDefault="009D736A" w:rsidP="009D736A">
            <w:pPr>
              <w:spacing w:line="276" w:lineRule="auto"/>
              <w:contextualSpacing/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24 (25.0)</w:t>
            </w:r>
          </w:p>
        </w:tc>
      </w:tr>
    </w:tbl>
    <w:p w14:paraId="18D05D78" w14:textId="1918FDFC" w:rsidR="00767A2A" w:rsidRDefault="00767A2A" w:rsidP="008830F9">
      <w:pPr>
        <w:spacing w:line="360" w:lineRule="auto"/>
        <w:contextualSpacing/>
        <w:jc w:val="both"/>
        <w:rPr>
          <w:sz w:val="16"/>
          <w:szCs w:val="18"/>
          <w:lang w:val="en-US"/>
        </w:rPr>
      </w:pPr>
      <w:r w:rsidRPr="00B54CD7">
        <w:rPr>
          <w:sz w:val="16"/>
          <w:szCs w:val="18"/>
          <w:lang w:val="en-US"/>
        </w:rPr>
        <w:t>Abbreviation:</w:t>
      </w:r>
      <w:r w:rsidR="00630270" w:rsidRPr="00B54CD7">
        <w:rPr>
          <w:sz w:val="16"/>
          <w:szCs w:val="18"/>
          <w:lang w:val="en-US"/>
        </w:rPr>
        <w:t xml:space="preserve"> </w:t>
      </w:r>
      <w:r w:rsidR="008830F9" w:rsidRPr="00B54CD7">
        <w:rPr>
          <w:sz w:val="16"/>
          <w:szCs w:val="18"/>
          <w:lang w:val="en-US"/>
        </w:rPr>
        <w:t>MS: multiple sclerosis</w:t>
      </w:r>
      <w:r w:rsidR="00BD06CE" w:rsidRPr="00BD06CE">
        <w:rPr>
          <w:sz w:val="16"/>
          <w:szCs w:val="16"/>
          <w:lang w:val="en-US"/>
        </w:rPr>
        <w:t xml:space="preserve">; LS-OCMB: lipid specific IgM oligoclonal bands; </w:t>
      </w:r>
      <w:r w:rsidR="00E043D6">
        <w:rPr>
          <w:sz w:val="16"/>
          <w:szCs w:val="16"/>
          <w:lang w:val="en-US"/>
        </w:rPr>
        <w:t xml:space="preserve">MS: multiple sclerosis; No: number; </w:t>
      </w:r>
      <w:r w:rsidR="00BD06CE" w:rsidRPr="00BD06CE">
        <w:rPr>
          <w:sz w:val="16"/>
          <w:szCs w:val="16"/>
          <w:lang w:val="en-US"/>
        </w:rPr>
        <w:t>OCMB: IgM oligoclonal bands;</w:t>
      </w:r>
      <w:r w:rsidR="008830F9" w:rsidRPr="00B54CD7">
        <w:rPr>
          <w:sz w:val="16"/>
          <w:szCs w:val="18"/>
          <w:lang w:val="en-US"/>
        </w:rPr>
        <w:t xml:space="preserve"> RRMS: relapsing-remitting multiple sclerosis. </w:t>
      </w:r>
    </w:p>
    <w:p w14:paraId="21615221" w14:textId="089C01B3" w:rsidR="001904AD" w:rsidRDefault="001904AD" w:rsidP="001904AD">
      <w:pPr>
        <w:spacing w:line="360" w:lineRule="auto"/>
        <w:contextualSpacing/>
        <w:jc w:val="both"/>
        <w:rPr>
          <w:rFonts w:eastAsia="Times New Roman" w:cstheme="minorHAnsi"/>
          <w:spacing w:val="-1"/>
          <w:sz w:val="16"/>
          <w:szCs w:val="16"/>
          <w:lang w:val="en-US" w:eastAsia="es-ES"/>
        </w:rPr>
      </w:pPr>
      <w:proofErr w:type="spellStart"/>
      <w:r>
        <w:rPr>
          <w:rFonts w:cstheme="minorHAnsi"/>
          <w:sz w:val="16"/>
          <w:szCs w:val="16"/>
          <w:vertAlign w:val="superscript"/>
          <w:lang w:val="en-US"/>
        </w:rPr>
        <w:t>a</w:t>
      </w:r>
      <w:r w:rsidRPr="00B54CD7">
        <w:rPr>
          <w:rFonts w:eastAsia="Times New Roman" w:cstheme="minorHAnsi"/>
          <w:spacing w:val="-1"/>
          <w:sz w:val="16"/>
          <w:szCs w:val="16"/>
          <w:lang w:val="en-US" w:eastAsia="es-ES"/>
        </w:rPr>
        <w:t>Percentages</w:t>
      </w:r>
      <w:proofErr w:type="spellEnd"/>
      <w:r w:rsidRPr="00B54CD7">
        <w:rPr>
          <w:rFonts w:eastAsia="Times New Roman" w:cstheme="minorHAnsi"/>
          <w:spacing w:val="-1"/>
          <w:sz w:val="16"/>
          <w:szCs w:val="16"/>
          <w:lang w:val="en-US" w:eastAsia="es-ES"/>
        </w:rPr>
        <w:t xml:space="preserve"> reflect the proportion of patients ever treated with </w:t>
      </w:r>
      <w:r>
        <w:rPr>
          <w:rFonts w:eastAsia="Times New Roman" w:cstheme="minorHAnsi"/>
          <w:spacing w:val="-1"/>
          <w:sz w:val="16"/>
          <w:szCs w:val="16"/>
          <w:lang w:val="en-US" w:eastAsia="es-ES"/>
        </w:rPr>
        <w:t>each</w:t>
      </w:r>
      <w:r w:rsidRPr="00B54CD7">
        <w:rPr>
          <w:rFonts w:eastAsia="Times New Roman" w:cstheme="minorHAnsi"/>
          <w:spacing w:val="-1"/>
          <w:sz w:val="16"/>
          <w:szCs w:val="16"/>
          <w:lang w:val="en-US" w:eastAsia="es-ES"/>
        </w:rPr>
        <w:t xml:space="preserve"> </w:t>
      </w:r>
      <w:r>
        <w:rPr>
          <w:rFonts w:eastAsia="Times New Roman" w:cstheme="minorHAnsi"/>
          <w:spacing w:val="-1"/>
          <w:sz w:val="16"/>
          <w:szCs w:val="16"/>
          <w:lang w:val="en-US" w:eastAsia="es-ES"/>
        </w:rPr>
        <w:t>type</w:t>
      </w:r>
      <w:r w:rsidRPr="00B54CD7">
        <w:rPr>
          <w:rFonts w:eastAsia="Times New Roman" w:cstheme="minorHAnsi"/>
          <w:spacing w:val="-1"/>
          <w:sz w:val="16"/>
          <w:szCs w:val="16"/>
          <w:lang w:val="en-US" w:eastAsia="es-ES"/>
        </w:rPr>
        <w:t xml:space="preserve"> of </w:t>
      </w:r>
      <w:r>
        <w:rPr>
          <w:rFonts w:eastAsia="Times New Roman" w:cstheme="minorHAnsi"/>
          <w:spacing w:val="-1"/>
          <w:sz w:val="16"/>
          <w:szCs w:val="16"/>
          <w:lang w:val="en-US" w:eastAsia="es-ES"/>
        </w:rPr>
        <w:t>DMT</w:t>
      </w:r>
      <w:r w:rsidRPr="00B54CD7">
        <w:rPr>
          <w:rFonts w:eastAsia="Times New Roman" w:cstheme="minorHAnsi"/>
          <w:spacing w:val="-1"/>
          <w:sz w:val="16"/>
          <w:szCs w:val="16"/>
          <w:lang w:val="en-US" w:eastAsia="es-ES"/>
        </w:rPr>
        <w:t xml:space="preserve"> during their disease, so multiple types are frequently observed</w:t>
      </w:r>
      <w:r>
        <w:rPr>
          <w:rFonts w:eastAsia="Times New Roman" w:cstheme="minorHAnsi"/>
          <w:spacing w:val="-1"/>
          <w:sz w:val="16"/>
          <w:szCs w:val="16"/>
          <w:lang w:val="en-US" w:eastAsia="es-ES"/>
        </w:rPr>
        <w:t>.</w:t>
      </w:r>
    </w:p>
    <w:p w14:paraId="37C6F6F3" w14:textId="6A980092" w:rsidR="007C34DE" w:rsidRPr="007C34DE" w:rsidRDefault="001904AD" w:rsidP="001904AD">
      <w:pPr>
        <w:spacing w:line="360" w:lineRule="auto"/>
        <w:contextualSpacing/>
        <w:jc w:val="both"/>
        <w:rPr>
          <w:rFonts w:eastAsia="Times New Roman" w:cstheme="minorHAnsi"/>
          <w:spacing w:val="-1"/>
          <w:sz w:val="16"/>
          <w:szCs w:val="16"/>
          <w:lang w:val="en-US" w:eastAsia="es-ES"/>
        </w:rPr>
      </w:pPr>
      <w:proofErr w:type="spellStart"/>
      <w:r>
        <w:rPr>
          <w:rFonts w:cstheme="minorHAnsi"/>
          <w:sz w:val="16"/>
          <w:szCs w:val="16"/>
          <w:vertAlign w:val="superscript"/>
          <w:lang w:val="en-US"/>
        </w:rPr>
        <w:t>b</w:t>
      </w:r>
      <w:r w:rsidR="00247A90">
        <w:rPr>
          <w:rFonts w:eastAsia="Times New Roman" w:cstheme="minorHAnsi"/>
          <w:spacing w:val="-1"/>
          <w:sz w:val="16"/>
          <w:szCs w:val="16"/>
          <w:lang w:val="en-US" w:eastAsia="es-ES"/>
        </w:rPr>
        <w:t>First</w:t>
      </w:r>
      <w:proofErr w:type="spellEnd"/>
      <w:r w:rsidR="00F6033D">
        <w:rPr>
          <w:rFonts w:eastAsia="Times New Roman" w:cstheme="minorHAnsi"/>
          <w:spacing w:val="-1"/>
          <w:sz w:val="16"/>
          <w:szCs w:val="16"/>
          <w:lang w:val="en-US" w:eastAsia="es-ES"/>
        </w:rPr>
        <w:t xml:space="preserve"> line</w:t>
      </w:r>
      <w:r w:rsidR="007C34DE" w:rsidRPr="007C34DE">
        <w:rPr>
          <w:rFonts w:eastAsia="Times New Roman" w:cstheme="minorHAnsi"/>
          <w:spacing w:val="-1"/>
          <w:sz w:val="16"/>
          <w:szCs w:val="16"/>
          <w:lang w:val="en-US" w:eastAsia="es-ES"/>
        </w:rPr>
        <w:t xml:space="preserve">: subcutaneous or intramuscular interferon-ß, glatiramer acetate, teriflunomide, </w:t>
      </w:r>
      <w:r w:rsidR="009D736A" w:rsidRPr="007C34DE">
        <w:rPr>
          <w:rFonts w:eastAsia="Times New Roman" w:cstheme="minorHAnsi"/>
          <w:spacing w:val="-1"/>
          <w:sz w:val="16"/>
          <w:szCs w:val="16"/>
          <w:lang w:val="en-US" w:eastAsia="es-ES"/>
        </w:rPr>
        <w:t xml:space="preserve">dimethyl fumarate, fingolimod, </w:t>
      </w:r>
      <w:r w:rsidR="007C34DE" w:rsidRPr="007C34DE">
        <w:rPr>
          <w:rFonts w:eastAsia="Times New Roman" w:cstheme="minorHAnsi"/>
          <w:spacing w:val="-1"/>
          <w:sz w:val="16"/>
          <w:szCs w:val="16"/>
          <w:lang w:val="en-US" w:eastAsia="es-ES"/>
        </w:rPr>
        <w:t>azathioprine, methotrexate.</w:t>
      </w:r>
    </w:p>
    <w:p w14:paraId="5E66D786" w14:textId="57C7FAF2" w:rsidR="008830F9" w:rsidRDefault="009D736A" w:rsidP="007C34DE">
      <w:pPr>
        <w:spacing w:line="360" w:lineRule="auto"/>
        <w:contextualSpacing/>
        <w:jc w:val="both"/>
        <w:rPr>
          <w:rFonts w:eastAsia="Times New Roman" w:cstheme="minorHAnsi"/>
          <w:spacing w:val="-1"/>
          <w:sz w:val="16"/>
          <w:szCs w:val="16"/>
          <w:lang w:val="en-US" w:eastAsia="es-ES"/>
        </w:rPr>
      </w:pPr>
      <w:proofErr w:type="spellStart"/>
      <w:r>
        <w:rPr>
          <w:rFonts w:cstheme="minorHAnsi"/>
          <w:sz w:val="16"/>
          <w:szCs w:val="16"/>
          <w:vertAlign w:val="superscript"/>
          <w:lang w:val="en-US"/>
        </w:rPr>
        <w:t>c</w:t>
      </w:r>
      <w:r w:rsidR="00247A90">
        <w:rPr>
          <w:rFonts w:eastAsia="Times New Roman" w:cstheme="minorHAnsi"/>
          <w:spacing w:val="-1"/>
          <w:sz w:val="16"/>
          <w:szCs w:val="16"/>
          <w:lang w:val="en-US" w:eastAsia="es-ES"/>
        </w:rPr>
        <w:t>Second</w:t>
      </w:r>
      <w:proofErr w:type="spellEnd"/>
      <w:r w:rsidR="00F6033D">
        <w:rPr>
          <w:rFonts w:eastAsia="Times New Roman" w:cstheme="minorHAnsi"/>
          <w:spacing w:val="-1"/>
          <w:sz w:val="16"/>
          <w:szCs w:val="16"/>
          <w:lang w:val="en-US" w:eastAsia="es-ES"/>
        </w:rPr>
        <w:t xml:space="preserve"> line</w:t>
      </w:r>
      <w:r w:rsidR="007C34DE" w:rsidRPr="007C34DE">
        <w:rPr>
          <w:rFonts w:eastAsia="Times New Roman" w:cstheme="minorHAnsi"/>
          <w:spacing w:val="-1"/>
          <w:sz w:val="16"/>
          <w:szCs w:val="16"/>
          <w:lang w:val="en-US" w:eastAsia="es-ES"/>
        </w:rPr>
        <w:t>: Natalizumab, Alemtuzumab, Ocrelizumab, Rituximab, Mitoxantrone, Cyclophosphamide.</w:t>
      </w:r>
    </w:p>
    <w:p w14:paraId="16499CD3" w14:textId="2DF2EC9C" w:rsidR="000B3187" w:rsidRPr="007C34DE" w:rsidRDefault="009D736A" w:rsidP="007C34DE">
      <w:pPr>
        <w:spacing w:line="360" w:lineRule="auto"/>
        <w:contextualSpacing/>
        <w:jc w:val="both"/>
        <w:rPr>
          <w:rFonts w:eastAsia="Times New Roman" w:cstheme="minorHAnsi"/>
          <w:spacing w:val="-1"/>
          <w:sz w:val="14"/>
          <w:szCs w:val="14"/>
          <w:lang w:val="en-US" w:eastAsia="es-ES"/>
        </w:rPr>
      </w:pPr>
      <w:proofErr w:type="spellStart"/>
      <w:r>
        <w:rPr>
          <w:rFonts w:cstheme="minorHAnsi"/>
          <w:sz w:val="16"/>
          <w:szCs w:val="16"/>
          <w:vertAlign w:val="superscript"/>
          <w:lang w:val="en-US"/>
        </w:rPr>
        <w:t>d</w:t>
      </w:r>
      <w:r w:rsidR="000B3187" w:rsidRPr="0032235D">
        <w:rPr>
          <w:rFonts w:eastAsia="Times New Roman" w:cstheme="minorHAnsi"/>
          <w:i/>
          <w:iCs/>
          <w:spacing w:val="-1"/>
          <w:sz w:val="16"/>
          <w:szCs w:val="16"/>
          <w:lang w:val="en-US" w:eastAsia="es-ES"/>
        </w:rPr>
        <w:t>P</w:t>
      </w:r>
      <w:proofErr w:type="spellEnd"/>
      <w:r w:rsidR="000B3187">
        <w:rPr>
          <w:rFonts w:eastAsia="Times New Roman" w:cstheme="minorHAnsi"/>
          <w:spacing w:val="-1"/>
          <w:sz w:val="16"/>
          <w:szCs w:val="16"/>
          <w:lang w:val="en-US" w:eastAsia="es-ES"/>
        </w:rPr>
        <w:t xml:space="preserve"> value &lt;</w:t>
      </w:r>
      <w:r w:rsidR="00F6033D">
        <w:rPr>
          <w:rFonts w:eastAsia="Times New Roman" w:cstheme="minorHAnsi"/>
          <w:spacing w:val="-1"/>
          <w:sz w:val="16"/>
          <w:szCs w:val="16"/>
          <w:lang w:val="en-US" w:eastAsia="es-ES"/>
        </w:rPr>
        <w:t>0</w:t>
      </w:r>
      <w:r w:rsidR="000B3187">
        <w:rPr>
          <w:rFonts w:eastAsia="Times New Roman" w:cstheme="minorHAnsi"/>
          <w:spacing w:val="-1"/>
          <w:sz w:val="16"/>
          <w:szCs w:val="16"/>
          <w:lang w:val="en-US" w:eastAsia="es-ES"/>
        </w:rPr>
        <w:t xml:space="preserve">.05 </w:t>
      </w:r>
      <w:r w:rsidR="00952379">
        <w:rPr>
          <w:rFonts w:eastAsia="Times New Roman" w:cstheme="minorHAnsi"/>
          <w:spacing w:val="-1"/>
          <w:sz w:val="16"/>
          <w:szCs w:val="16"/>
          <w:lang w:val="en-US" w:eastAsia="es-ES"/>
        </w:rPr>
        <w:t>(</w:t>
      </w:r>
      <w:r w:rsidR="000B3187">
        <w:rPr>
          <w:rFonts w:eastAsia="Times New Roman" w:cstheme="minorHAnsi"/>
          <w:spacing w:val="-1"/>
          <w:sz w:val="16"/>
          <w:szCs w:val="16"/>
          <w:lang w:val="en-US" w:eastAsia="es-ES"/>
        </w:rPr>
        <w:t xml:space="preserve">positive </w:t>
      </w:r>
      <w:r w:rsidR="00952379">
        <w:rPr>
          <w:rFonts w:eastAsia="Times New Roman" w:cstheme="minorHAnsi"/>
          <w:spacing w:val="-1"/>
          <w:sz w:val="16"/>
          <w:szCs w:val="16"/>
          <w:lang w:val="en-US" w:eastAsia="es-ES"/>
        </w:rPr>
        <w:t>vs.</w:t>
      </w:r>
      <w:r w:rsidR="000B3187">
        <w:rPr>
          <w:rFonts w:eastAsia="Times New Roman" w:cstheme="minorHAnsi"/>
          <w:spacing w:val="-1"/>
          <w:sz w:val="16"/>
          <w:szCs w:val="16"/>
          <w:lang w:val="en-US" w:eastAsia="es-ES"/>
        </w:rPr>
        <w:t xml:space="preserve"> negative results</w:t>
      </w:r>
      <w:r w:rsidR="00952379">
        <w:rPr>
          <w:rFonts w:eastAsia="Times New Roman" w:cstheme="minorHAnsi"/>
          <w:spacing w:val="-1"/>
          <w:sz w:val="16"/>
          <w:szCs w:val="16"/>
          <w:lang w:val="en-US" w:eastAsia="es-ES"/>
        </w:rPr>
        <w:t>)</w:t>
      </w:r>
      <w:r w:rsidR="000B3187">
        <w:rPr>
          <w:rFonts w:eastAsia="Times New Roman" w:cstheme="minorHAnsi"/>
          <w:spacing w:val="-1"/>
          <w:sz w:val="16"/>
          <w:szCs w:val="16"/>
          <w:lang w:val="en-US" w:eastAsia="es-ES"/>
        </w:rPr>
        <w:t>.</w:t>
      </w:r>
    </w:p>
    <w:p w14:paraId="592CBD78" w14:textId="77777777" w:rsidR="00B54CD7" w:rsidRDefault="00B54CD7" w:rsidP="00B54CD7">
      <w:pPr>
        <w:spacing w:line="360" w:lineRule="auto"/>
        <w:jc w:val="both"/>
        <w:rPr>
          <w:rFonts w:eastAsia="Times New Roman" w:cstheme="minorHAnsi"/>
          <w:spacing w:val="-1"/>
          <w:sz w:val="16"/>
          <w:szCs w:val="16"/>
          <w:lang w:val="en-US" w:eastAsia="es-ES"/>
        </w:rPr>
      </w:pPr>
    </w:p>
    <w:p w14:paraId="14B8417F" w14:textId="67B5663F" w:rsidR="00B54CD7" w:rsidRDefault="00B54CD7" w:rsidP="00B54CD7">
      <w:pPr>
        <w:spacing w:line="360" w:lineRule="auto"/>
        <w:jc w:val="both"/>
        <w:rPr>
          <w:rFonts w:eastAsia="Times New Roman" w:cstheme="minorHAnsi"/>
          <w:spacing w:val="-1"/>
          <w:sz w:val="16"/>
          <w:szCs w:val="16"/>
          <w:lang w:val="en-US" w:eastAsia="es-ES"/>
        </w:rPr>
      </w:pPr>
    </w:p>
    <w:p w14:paraId="224FAA45" w14:textId="77777777" w:rsidR="00BD06CE" w:rsidRDefault="00BD06CE" w:rsidP="00B54CD7">
      <w:pPr>
        <w:spacing w:line="360" w:lineRule="auto"/>
        <w:jc w:val="both"/>
        <w:rPr>
          <w:rFonts w:eastAsia="Times New Roman" w:cstheme="minorHAnsi"/>
          <w:spacing w:val="-1"/>
          <w:sz w:val="16"/>
          <w:szCs w:val="16"/>
          <w:lang w:val="en-US" w:eastAsia="es-ES"/>
        </w:rPr>
      </w:pPr>
    </w:p>
    <w:tbl>
      <w:tblPr>
        <w:tblStyle w:val="Tablaconcuadrcula"/>
        <w:tblW w:w="8723" w:type="dxa"/>
        <w:tblLook w:val="04A0" w:firstRow="1" w:lastRow="0" w:firstColumn="1" w:lastColumn="0" w:noHBand="0" w:noVBand="1"/>
      </w:tblPr>
      <w:tblGrid>
        <w:gridCol w:w="2266"/>
        <w:gridCol w:w="2092"/>
        <w:gridCol w:w="2181"/>
        <w:gridCol w:w="2184"/>
      </w:tblGrid>
      <w:tr w:rsidR="00EC709B" w:rsidRPr="00F07684" w14:paraId="2932D261" w14:textId="77777777" w:rsidTr="00EC709B">
        <w:trPr>
          <w:trHeight w:val="487"/>
        </w:trPr>
        <w:tc>
          <w:tcPr>
            <w:tcW w:w="8723" w:type="dxa"/>
            <w:gridSpan w:val="4"/>
            <w:vAlign w:val="center"/>
          </w:tcPr>
          <w:p w14:paraId="7470DF48" w14:textId="56517E52" w:rsidR="00EC709B" w:rsidRPr="003D566E" w:rsidRDefault="00EC709B" w:rsidP="00EC709B">
            <w:pPr>
              <w:rPr>
                <w:rFonts w:eastAsia="Times New Roman" w:cstheme="minorHAnsi"/>
                <w:b/>
                <w:bCs/>
                <w:spacing w:val="-1"/>
                <w:sz w:val="18"/>
                <w:szCs w:val="18"/>
                <w:lang w:val="en-US" w:eastAsia="es-ES"/>
              </w:rPr>
            </w:pPr>
            <w:r w:rsidRPr="00256138">
              <w:rPr>
                <w:rFonts w:eastAsia="Times New Roman" w:cstheme="minorHAnsi"/>
                <w:b/>
                <w:bCs/>
                <w:spacing w:val="-1"/>
                <w:lang w:val="en-US" w:eastAsia="es-ES"/>
              </w:rPr>
              <w:t xml:space="preserve">Table </w:t>
            </w:r>
            <w:r w:rsidR="00B6646E">
              <w:rPr>
                <w:rFonts w:eastAsia="Times New Roman" w:cstheme="minorHAnsi"/>
                <w:b/>
                <w:bCs/>
                <w:spacing w:val="-1"/>
                <w:lang w:val="en-US" w:eastAsia="es-ES"/>
              </w:rPr>
              <w:t>e-</w:t>
            </w:r>
            <w:r w:rsidR="00E2421C">
              <w:rPr>
                <w:rFonts w:eastAsia="Times New Roman" w:cstheme="minorHAnsi"/>
                <w:b/>
                <w:bCs/>
                <w:spacing w:val="-1"/>
                <w:lang w:val="en-US" w:eastAsia="es-ES"/>
              </w:rPr>
              <w:t>2</w:t>
            </w:r>
            <w:r w:rsidRPr="00256138">
              <w:rPr>
                <w:rFonts w:eastAsia="Times New Roman" w:cstheme="minorHAnsi"/>
                <w:b/>
                <w:bCs/>
                <w:spacing w:val="-1"/>
                <w:lang w:val="en-US" w:eastAsia="es-ES"/>
              </w:rPr>
              <w:t xml:space="preserve">. </w:t>
            </w:r>
            <w:r w:rsidRPr="00EC709B">
              <w:rPr>
                <w:rFonts w:eastAsia="Times New Roman" w:cstheme="minorHAnsi"/>
                <w:b/>
                <w:bCs/>
                <w:spacing w:val="-1"/>
                <w:lang w:val="en-US" w:eastAsia="es-ES"/>
              </w:rPr>
              <w:t>Between methods concordance analysis.</w:t>
            </w:r>
          </w:p>
        </w:tc>
      </w:tr>
      <w:tr w:rsidR="00EC709B" w14:paraId="109218A1" w14:textId="77777777" w:rsidTr="00EC709B">
        <w:trPr>
          <w:trHeight w:val="487"/>
        </w:trPr>
        <w:tc>
          <w:tcPr>
            <w:tcW w:w="2266" w:type="dxa"/>
            <w:vAlign w:val="center"/>
          </w:tcPr>
          <w:p w14:paraId="572CE7DC" w14:textId="14352F7A" w:rsidR="00EC709B" w:rsidRPr="00145FBC" w:rsidRDefault="00EC709B" w:rsidP="00EC709B">
            <w:pPr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>
              <w:rPr>
                <w:rFonts w:eastAsia="Times New Roman" w:cstheme="minorHAnsi"/>
                <w:b/>
                <w:bCs/>
                <w:spacing w:val="-1"/>
                <w:sz w:val="18"/>
                <w:szCs w:val="18"/>
                <w:lang w:val="en-US" w:eastAsia="es-ES"/>
              </w:rPr>
              <w:t>Observed agreement (kappa index)</w:t>
            </w:r>
          </w:p>
        </w:tc>
        <w:tc>
          <w:tcPr>
            <w:tcW w:w="2092" w:type="dxa"/>
            <w:vAlign w:val="center"/>
          </w:tcPr>
          <w:p w14:paraId="70C7C3A7" w14:textId="61FFE1E0" w:rsidR="00EC709B" w:rsidRPr="003D566E" w:rsidRDefault="00EC709B" w:rsidP="00145FBC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pacing w:val="-1"/>
                <w:sz w:val="16"/>
                <w:szCs w:val="16"/>
                <w:lang w:val="en-US" w:eastAsia="es-ES"/>
              </w:rPr>
            </w:pPr>
            <w:r w:rsidRPr="003D566E">
              <w:rPr>
                <w:rFonts w:eastAsia="Times New Roman" w:cstheme="minorHAnsi"/>
                <w:b/>
                <w:bCs/>
                <w:spacing w:val="-1"/>
                <w:sz w:val="18"/>
                <w:szCs w:val="18"/>
                <w:lang w:val="en-US" w:eastAsia="es-ES"/>
              </w:rPr>
              <w:t>OCMB</w:t>
            </w:r>
          </w:p>
        </w:tc>
        <w:tc>
          <w:tcPr>
            <w:tcW w:w="2181" w:type="dxa"/>
            <w:vAlign w:val="center"/>
          </w:tcPr>
          <w:p w14:paraId="3AA9CA9D" w14:textId="30EA54F7" w:rsidR="00EC709B" w:rsidRPr="003D566E" w:rsidRDefault="00EC709B" w:rsidP="00145FBC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pacing w:val="-1"/>
                <w:sz w:val="16"/>
                <w:szCs w:val="16"/>
                <w:lang w:val="en-US" w:eastAsia="es-ES"/>
              </w:rPr>
            </w:pPr>
            <w:r w:rsidRPr="003D566E">
              <w:rPr>
                <w:rFonts w:eastAsia="Times New Roman" w:cstheme="minorHAnsi"/>
                <w:b/>
                <w:bCs/>
                <w:spacing w:val="-1"/>
                <w:sz w:val="18"/>
                <w:szCs w:val="18"/>
                <w:lang w:val="en-US" w:eastAsia="es-ES"/>
              </w:rPr>
              <w:t>LS-OCMB</w:t>
            </w:r>
          </w:p>
        </w:tc>
        <w:tc>
          <w:tcPr>
            <w:tcW w:w="2184" w:type="dxa"/>
            <w:vAlign w:val="center"/>
          </w:tcPr>
          <w:p w14:paraId="1ECEC713" w14:textId="121E696C" w:rsidR="00EC709B" w:rsidRPr="003D566E" w:rsidRDefault="00EC709B" w:rsidP="00145FBC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pacing w:val="-1"/>
                <w:sz w:val="16"/>
                <w:szCs w:val="16"/>
                <w:lang w:val="en-US" w:eastAsia="es-ES"/>
              </w:rPr>
            </w:pPr>
            <w:proofErr w:type="spellStart"/>
            <w:r w:rsidRPr="003D566E">
              <w:rPr>
                <w:rFonts w:eastAsia="Times New Roman" w:cstheme="minorHAnsi"/>
                <w:b/>
                <w:bCs/>
                <w:spacing w:val="-1"/>
                <w:sz w:val="18"/>
                <w:szCs w:val="18"/>
                <w:lang w:val="en-US" w:eastAsia="es-ES"/>
              </w:rPr>
              <w:t>Reiber</w:t>
            </w:r>
            <w:r>
              <w:rPr>
                <w:rFonts w:eastAsia="Times New Roman" w:cstheme="minorHAnsi"/>
                <w:b/>
                <w:bCs/>
                <w:spacing w:val="-1"/>
                <w:sz w:val="18"/>
                <w:szCs w:val="18"/>
                <w:lang w:val="en-US" w:eastAsia="es-ES"/>
              </w:rPr>
              <w:t>gram</w:t>
            </w:r>
            <w:proofErr w:type="spellEnd"/>
          </w:p>
        </w:tc>
      </w:tr>
      <w:tr w:rsidR="00EC709B" w14:paraId="3D07E2EB" w14:textId="77777777" w:rsidTr="00EC709B">
        <w:trPr>
          <w:trHeight w:val="487"/>
        </w:trPr>
        <w:tc>
          <w:tcPr>
            <w:tcW w:w="2266" w:type="dxa"/>
            <w:vAlign w:val="center"/>
          </w:tcPr>
          <w:p w14:paraId="3791F6D4" w14:textId="1CD8FC23" w:rsidR="00EC709B" w:rsidRPr="003D566E" w:rsidRDefault="00EC709B" w:rsidP="00145FBC">
            <w:pPr>
              <w:spacing w:line="276" w:lineRule="auto"/>
              <w:rPr>
                <w:rFonts w:eastAsia="Times New Roman" w:cstheme="minorHAnsi"/>
                <w:b/>
                <w:bCs/>
                <w:spacing w:val="-1"/>
                <w:sz w:val="16"/>
                <w:szCs w:val="16"/>
                <w:lang w:val="en-US" w:eastAsia="es-ES"/>
              </w:rPr>
            </w:pPr>
            <w:r w:rsidRPr="003D566E">
              <w:rPr>
                <w:rFonts w:eastAsia="Times New Roman" w:cstheme="minorHAnsi"/>
                <w:b/>
                <w:bCs/>
                <w:spacing w:val="-1"/>
                <w:sz w:val="18"/>
                <w:szCs w:val="18"/>
                <w:lang w:val="en-US" w:eastAsia="es-ES"/>
              </w:rPr>
              <w:t>LS-OCMB</w:t>
            </w:r>
          </w:p>
        </w:tc>
        <w:tc>
          <w:tcPr>
            <w:tcW w:w="2092" w:type="dxa"/>
            <w:vAlign w:val="center"/>
          </w:tcPr>
          <w:p w14:paraId="1612AC31" w14:textId="77777777" w:rsidR="00EC709B" w:rsidRDefault="00EC709B" w:rsidP="00B7779E">
            <w:pPr>
              <w:spacing w:line="276" w:lineRule="auto"/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90.2</w:t>
            </w:r>
            <w:r w:rsidRPr="00145FB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%</w:t>
            </w:r>
          </w:p>
          <w:p w14:paraId="75B6FDFA" w14:textId="178F8073" w:rsidR="00EC709B" w:rsidRPr="00145FBC" w:rsidRDefault="00EC709B" w:rsidP="00145FBC">
            <w:pPr>
              <w:spacing w:line="276" w:lineRule="auto"/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(0.78)</w:t>
            </w:r>
          </w:p>
        </w:tc>
        <w:tc>
          <w:tcPr>
            <w:tcW w:w="2181" w:type="dxa"/>
            <w:shd w:val="clear" w:color="auto" w:fill="BFBFBF" w:themeFill="background1" w:themeFillShade="BF"/>
            <w:vAlign w:val="center"/>
          </w:tcPr>
          <w:p w14:paraId="083A4D4B" w14:textId="77777777" w:rsidR="00EC709B" w:rsidRPr="00145FBC" w:rsidRDefault="00EC709B" w:rsidP="00145FBC">
            <w:pPr>
              <w:spacing w:line="276" w:lineRule="auto"/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</w:p>
        </w:tc>
        <w:tc>
          <w:tcPr>
            <w:tcW w:w="2184" w:type="dxa"/>
            <w:shd w:val="clear" w:color="auto" w:fill="BFBFBF" w:themeFill="background1" w:themeFillShade="BF"/>
            <w:vAlign w:val="center"/>
          </w:tcPr>
          <w:p w14:paraId="3FB3F842" w14:textId="00DBA067" w:rsidR="00EC709B" w:rsidRPr="00145FBC" w:rsidRDefault="00EC709B" w:rsidP="000A5AAF">
            <w:pPr>
              <w:spacing w:line="276" w:lineRule="auto"/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</w:p>
        </w:tc>
      </w:tr>
      <w:tr w:rsidR="00EC709B" w14:paraId="27614BC1" w14:textId="77777777" w:rsidTr="00EC709B">
        <w:trPr>
          <w:trHeight w:val="487"/>
        </w:trPr>
        <w:tc>
          <w:tcPr>
            <w:tcW w:w="2266" w:type="dxa"/>
            <w:vAlign w:val="center"/>
          </w:tcPr>
          <w:p w14:paraId="72991B9F" w14:textId="5B4AB01D" w:rsidR="00EC709B" w:rsidRPr="003D566E" w:rsidRDefault="00EC709B" w:rsidP="00145FBC">
            <w:pPr>
              <w:spacing w:line="276" w:lineRule="auto"/>
              <w:rPr>
                <w:rFonts w:eastAsia="Times New Roman" w:cstheme="minorHAnsi"/>
                <w:b/>
                <w:bCs/>
                <w:spacing w:val="-1"/>
                <w:sz w:val="16"/>
                <w:szCs w:val="16"/>
                <w:lang w:val="en-US" w:eastAsia="es-ES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spacing w:val="-1"/>
                <w:sz w:val="18"/>
                <w:szCs w:val="18"/>
                <w:lang w:val="en-US" w:eastAsia="es-ES"/>
              </w:rPr>
              <w:t>R</w:t>
            </w:r>
            <w:r w:rsidRPr="003D566E">
              <w:rPr>
                <w:rFonts w:eastAsia="Times New Roman" w:cstheme="minorHAnsi"/>
                <w:b/>
                <w:bCs/>
                <w:spacing w:val="-1"/>
                <w:sz w:val="18"/>
                <w:szCs w:val="18"/>
                <w:lang w:val="en-US" w:eastAsia="es-ES"/>
              </w:rPr>
              <w:t>eiber</w:t>
            </w:r>
            <w:r>
              <w:rPr>
                <w:rFonts w:eastAsia="Times New Roman" w:cstheme="minorHAnsi"/>
                <w:b/>
                <w:bCs/>
                <w:spacing w:val="-1"/>
                <w:sz w:val="18"/>
                <w:szCs w:val="18"/>
                <w:lang w:val="en-US" w:eastAsia="es-ES"/>
              </w:rPr>
              <w:t>gram</w:t>
            </w:r>
            <w:proofErr w:type="spellEnd"/>
          </w:p>
        </w:tc>
        <w:tc>
          <w:tcPr>
            <w:tcW w:w="2092" w:type="dxa"/>
            <w:vAlign w:val="center"/>
          </w:tcPr>
          <w:p w14:paraId="0ED795A0" w14:textId="77777777" w:rsidR="00EC709B" w:rsidRDefault="00EC709B" w:rsidP="00145FBC">
            <w:pPr>
              <w:spacing w:line="276" w:lineRule="auto"/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68.9%</w:t>
            </w:r>
          </w:p>
          <w:p w14:paraId="76C5A330" w14:textId="3CE5FF61" w:rsidR="00EC709B" w:rsidRPr="00145FBC" w:rsidRDefault="00EC709B" w:rsidP="00145FBC">
            <w:pPr>
              <w:spacing w:line="276" w:lineRule="auto"/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(0.25)</w:t>
            </w:r>
          </w:p>
        </w:tc>
        <w:tc>
          <w:tcPr>
            <w:tcW w:w="2181" w:type="dxa"/>
            <w:vAlign w:val="center"/>
          </w:tcPr>
          <w:p w14:paraId="02581172" w14:textId="77777777" w:rsidR="00EC709B" w:rsidRDefault="00EC709B" w:rsidP="00B7779E">
            <w:pPr>
              <w:spacing w:line="276" w:lineRule="auto"/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76.7%</w:t>
            </w:r>
          </w:p>
          <w:p w14:paraId="17124F2B" w14:textId="07A1F0CC" w:rsidR="00EC709B" w:rsidRPr="00145FBC" w:rsidRDefault="00EC709B" w:rsidP="00B7779E">
            <w:pPr>
              <w:spacing w:line="276" w:lineRule="auto"/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(0.33)</w:t>
            </w:r>
          </w:p>
        </w:tc>
        <w:tc>
          <w:tcPr>
            <w:tcW w:w="2184" w:type="dxa"/>
            <w:shd w:val="clear" w:color="auto" w:fill="BFBFBF" w:themeFill="background1" w:themeFillShade="BF"/>
            <w:vAlign w:val="center"/>
          </w:tcPr>
          <w:p w14:paraId="3473D94C" w14:textId="77777777" w:rsidR="00EC709B" w:rsidRPr="00145FBC" w:rsidRDefault="00EC709B" w:rsidP="00145FBC">
            <w:pPr>
              <w:spacing w:line="276" w:lineRule="auto"/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</w:p>
        </w:tc>
      </w:tr>
      <w:tr w:rsidR="00EC709B" w14:paraId="56BA20E9" w14:textId="77777777" w:rsidTr="00EC709B">
        <w:trPr>
          <w:trHeight w:val="487"/>
        </w:trPr>
        <w:tc>
          <w:tcPr>
            <w:tcW w:w="2266" w:type="dxa"/>
            <w:vAlign w:val="center"/>
          </w:tcPr>
          <w:p w14:paraId="5AA3FF55" w14:textId="7A198B00" w:rsidR="00EC709B" w:rsidRPr="003D566E" w:rsidRDefault="00EC709B" w:rsidP="00145FBC">
            <w:pPr>
              <w:spacing w:line="276" w:lineRule="auto"/>
              <w:rPr>
                <w:rFonts w:eastAsia="Times New Roman" w:cstheme="minorHAnsi"/>
                <w:b/>
                <w:bCs/>
                <w:spacing w:val="-1"/>
                <w:sz w:val="16"/>
                <w:szCs w:val="16"/>
                <w:lang w:val="en-US" w:eastAsia="es-ES"/>
              </w:rPr>
            </w:pPr>
            <w:r w:rsidRPr="003D566E">
              <w:rPr>
                <w:rFonts w:eastAsia="Times New Roman" w:cstheme="minorHAnsi"/>
                <w:b/>
                <w:bCs/>
                <w:spacing w:val="-1"/>
                <w:sz w:val="18"/>
                <w:szCs w:val="18"/>
                <w:lang w:val="en-US" w:eastAsia="es-ES"/>
              </w:rPr>
              <w:t>IgM Index (≥0.1)</w:t>
            </w:r>
          </w:p>
        </w:tc>
        <w:tc>
          <w:tcPr>
            <w:tcW w:w="2092" w:type="dxa"/>
            <w:vAlign w:val="center"/>
          </w:tcPr>
          <w:p w14:paraId="262B3D25" w14:textId="77777777" w:rsidR="00EC709B" w:rsidRDefault="00EC709B" w:rsidP="00145FBC">
            <w:pPr>
              <w:spacing w:line="276" w:lineRule="auto"/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69.4%</w:t>
            </w:r>
          </w:p>
          <w:p w14:paraId="60874003" w14:textId="435840CB" w:rsidR="00EC709B" w:rsidRPr="00145FBC" w:rsidRDefault="00EC709B" w:rsidP="00145FBC">
            <w:pPr>
              <w:spacing w:line="276" w:lineRule="auto"/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(0.36)</w:t>
            </w:r>
          </w:p>
        </w:tc>
        <w:tc>
          <w:tcPr>
            <w:tcW w:w="2181" w:type="dxa"/>
            <w:vAlign w:val="center"/>
          </w:tcPr>
          <w:p w14:paraId="78CC2766" w14:textId="77777777" w:rsidR="00EC709B" w:rsidRDefault="00EC709B" w:rsidP="00145FBC">
            <w:pPr>
              <w:spacing w:line="276" w:lineRule="auto"/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70.5%</w:t>
            </w:r>
          </w:p>
          <w:p w14:paraId="3FAF8EA7" w14:textId="2688B050" w:rsidR="00EC709B" w:rsidRPr="00145FBC" w:rsidRDefault="00EC709B" w:rsidP="00145FBC">
            <w:pPr>
              <w:spacing w:line="276" w:lineRule="auto"/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(0.36)</w:t>
            </w:r>
          </w:p>
        </w:tc>
        <w:tc>
          <w:tcPr>
            <w:tcW w:w="2184" w:type="dxa"/>
            <w:vAlign w:val="center"/>
          </w:tcPr>
          <w:p w14:paraId="31353BF3" w14:textId="77777777" w:rsidR="00EC709B" w:rsidRDefault="00EC709B" w:rsidP="000A5AAF">
            <w:pPr>
              <w:spacing w:line="276" w:lineRule="auto"/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73.6%</w:t>
            </w:r>
          </w:p>
          <w:p w14:paraId="4D007528" w14:textId="6249A03C" w:rsidR="00EC709B" w:rsidRPr="00145FBC" w:rsidRDefault="00EC709B" w:rsidP="000A5AAF">
            <w:pPr>
              <w:spacing w:line="276" w:lineRule="auto"/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(0.41)</w:t>
            </w:r>
          </w:p>
        </w:tc>
      </w:tr>
    </w:tbl>
    <w:p w14:paraId="635CBD74" w14:textId="77777777" w:rsidR="00AC407C" w:rsidRDefault="00C11909" w:rsidP="00F6033D">
      <w:pPr>
        <w:spacing w:line="360" w:lineRule="auto"/>
        <w:jc w:val="both"/>
        <w:rPr>
          <w:sz w:val="16"/>
          <w:szCs w:val="16"/>
          <w:lang w:val="en-US"/>
        </w:rPr>
      </w:pPr>
      <w:r w:rsidRPr="00B54CD7">
        <w:rPr>
          <w:sz w:val="16"/>
          <w:szCs w:val="18"/>
          <w:lang w:val="en-US"/>
        </w:rPr>
        <w:t xml:space="preserve">Abbreviation: </w:t>
      </w:r>
      <w:r w:rsidRPr="00BD06CE">
        <w:rPr>
          <w:sz w:val="16"/>
          <w:szCs w:val="16"/>
          <w:lang w:val="en-US"/>
        </w:rPr>
        <w:t>LS-OCMB: lipid specific IgM oligoclonal bands; OCMB: IgM oligoclonal bands</w:t>
      </w:r>
      <w:r w:rsidR="00F6033D">
        <w:rPr>
          <w:sz w:val="16"/>
          <w:szCs w:val="16"/>
          <w:lang w:val="en-US"/>
        </w:rPr>
        <w:t>.</w:t>
      </w:r>
    </w:p>
    <w:p w14:paraId="0DCCF969" w14:textId="2C90F755" w:rsidR="00F6033D" w:rsidRDefault="00F6033D" w:rsidP="00F6033D">
      <w:pPr>
        <w:spacing w:line="360" w:lineRule="auto"/>
        <w:jc w:val="both"/>
        <w:rPr>
          <w:sz w:val="16"/>
          <w:szCs w:val="16"/>
          <w:lang w:val="en-US"/>
        </w:rPr>
      </w:pPr>
    </w:p>
    <w:p w14:paraId="506D4B0C" w14:textId="77777777" w:rsidR="00F07684" w:rsidRDefault="00F07684" w:rsidP="00F6033D">
      <w:pPr>
        <w:spacing w:line="360" w:lineRule="auto"/>
        <w:jc w:val="both"/>
        <w:rPr>
          <w:sz w:val="16"/>
          <w:szCs w:val="16"/>
          <w:lang w:val="en-US"/>
        </w:rPr>
      </w:pPr>
    </w:p>
    <w:p w14:paraId="0E5B3BA3" w14:textId="677FBC4E" w:rsidR="00492EA9" w:rsidRDefault="00CA1DA1" w:rsidP="00F6033D">
      <w:pPr>
        <w:spacing w:line="360" w:lineRule="auto"/>
        <w:jc w:val="both"/>
        <w:rPr>
          <w:rFonts w:eastAsia="Times New Roman" w:cstheme="minorHAnsi"/>
          <w:spacing w:val="-1"/>
          <w:szCs w:val="24"/>
          <w:lang w:val="en-US" w:eastAsia="es-ES"/>
        </w:rPr>
      </w:pPr>
      <w:r>
        <w:rPr>
          <w:rFonts w:ascii="Times New Roman" w:hAnsi="Times New Roman" w:cs="Times New Roman"/>
          <w:b/>
          <w:lang w:val="en-US"/>
        </w:rPr>
        <w:lastRenderedPageBreak/>
        <w:t xml:space="preserve">Figure e-1. </w:t>
      </w:r>
      <w:r w:rsidRPr="00A57BCB">
        <w:rPr>
          <w:rFonts w:ascii="Times New Roman" w:hAnsi="Times New Roman" w:cs="Times New Roman"/>
          <w:b/>
          <w:lang w:val="en-US"/>
        </w:rPr>
        <w:t xml:space="preserve">Forest plot for All Methods. </w:t>
      </w:r>
    </w:p>
    <w:p w14:paraId="787DD702" w14:textId="530D224C" w:rsidR="00492EA9" w:rsidRDefault="00CA1DA1" w:rsidP="00F6033D">
      <w:pPr>
        <w:spacing w:line="360" w:lineRule="auto"/>
        <w:jc w:val="both"/>
        <w:rPr>
          <w:rFonts w:eastAsia="Times New Roman" w:cstheme="minorHAnsi"/>
          <w:spacing w:val="-1"/>
          <w:szCs w:val="24"/>
          <w:lang w:val="en-US" w:eastAsia="es-ES"/>
        </w:rPr>
      </w:pPr>
      <w:r>
        <w:rPr>
          <w:rFonts w:eastAsia="Times New Roman" w:cstheme="minorHAnsi"/>
          <w:noProof/>
          <w:spacing w:val="-1"/>
          <w:szCs w:val="24"/>
          <w:lang w:val="en-US" w:eastAsia="es-ES"/>
        </w:rPr>
        <w:drawing>
          <wp:inline distT="0" distB="0" distL="0" distR="0" wp14:anchorId="39E9AA42" wp14:editId="254337FD">
            <wp:extent cx="5400040" cy="3317240"/>
            <wp:effectExtent l="0" t="0" r="0" b="0"/>
            <wp:docPr id="1" name="Imagen 1" descr="Una captura de pantalla de un celular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a captura de pantalla de un celular&#10;&#10;Descripción generada automáticamente con confianza medi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1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50132" w14:textId="6E5106B1" w:rsidR="00F6033D" w:rsidRDefault="00CA1DA1" w:rsidP="00B54CD7">
      <w:pPr>
        <w:spacing w:line="480" w:lineRule="auto"/>
        <w:jc w:val="both"/>
        <w:rPr>
          <w:rFonts w:eastAsia="Times New Roman" w:cstheme="minorHAnsi"/>
          <w:spacing w:val="-1"/>
          <w:szCs w:val="24"/>
          <w:lang w:val="en-US" w:eastAsia="es-ES"/>
        </w:rPr>
      </w:pPr>
      <w:r w:rsidRPr="00CA1DA1">
        <w:rPr>
          <w:rFonts w:cstheme="minorHAnsi"/>
          <w:bCs/>
          <w:sz w:val="18"/>
          <w:szCs w:val="18"/>
          <w:lang w:val="en-US"/>
        </w:rPr>
        <w:t xml:space="preserve">Sensitivity and specificity of all methods (OCMB, LS-OCMB, </w:t>
      </w:r>
      <w:proofErr w:type="spellStart"/>
      <w:r w:rsidRPr="00CA1DA1">
        <w:rPr>
          <w:rFonts w:cstheme="minorHAnsi"/>
          <w:bCs/>
          <w:sz w:val="18"/>
          <w:szCs w:val="18"/>
          <w:lang w:val="en-US"/>
        </w:rPr>
        <w:t>Reibergram</w:t>
      </w:r>
      <w:proofErr w:type="spellEnd"/>
      <w:r w:rsidRPr="00CA1DA1">
        <w:rPr>
          <w:rFonts w:cstheme="minorHAnsi"/>
          <w:bCs/>
          <w:sz w:val="18"/>
          <w:szCs w:val="18"/>
          <w:lang w:val="en-US"/>
        </w:rPr>
        <w:t xml:space="preserve"> and IgM Index) assessing ITMS (including combinations between them) for </w:t>
      </w:r>
      <w:r>
        <w:rPr>
          <w:rFonts w:cstheme="minorHAnsi"/>
          <w:bCs/>
          <w:sz w:val="18"/>
          <w:szCs w:val="18"/>
          <w:lang w:val="en-US"/>
        </w:rPr>
        <w:t xml:space="preserve">predicting </w:t>
      </w:r>
      <w:r w:rsidRPr="00CA1DA1">
        <w:rPr>
          <w:rFonts w:cstheme="minorHAnsi"/>
          <w:bCs/>
          <w:sz w:val="18"/>
          <w:szCs w:val="18"/>
          <w:lang w:val="en-US"/>
        </w:rPr>
        <w:t>EDSS</w:t>
      </w:r>
      <w:r>
        <w:rPr>
          <w:rFonts w:cstheme="minorHAnsi"/>
          <w:bCs/>
          <w:sz w:val="18"/>
          <w:szCs w:val="18"/>
          <w:lang w:val="en-US"/>
        </w:rPr>
        <w:t xml:space="preserve"> scores of</w:t>
      </w:r>
      <w:r w:rsidRPr="00CA1DA1">
        <w:rPr>
          <w:rFonts w:cstheme="minorHAnsi"/>
          <w:bCs/>
          <w:sz w:val="18"/>
          <w:szCs w:val="18"/>
          <w:lang w:val="en-US"/>
        </w:rPr>
        <w:t xml:space="preserve"> 4</w:t>
      </w:r>
      <w:r>
        <w:rPr>
          <w:rFonts w:cstheme="minorHAnsi"/>
          <w:bCs/>
          <w:sz w:val="18"/>
          <w:szCs w:val="18"/>
          <w:lang w:val="en-US"/>
        </w:rPr>
        <w:t xml:space="preserve"> and 6</w:t>
      </w:r>
      <w:r w:rsidRPr="00CA1DA1">
        <w:rPr>
          <w:rFonts w:cstheme="minorHAnsi"/>
          <w:bCs/>
          <w:sz w:val="18"/>
          <w:szCs w:val="18"/>
          <w:lang w:val="en-US"/>
        </w:rPr>
        <w:t xml:space="preserve"> and</w:t>
      </w:r>
      <w:r>
        <w:rPr>
          <w:rFonts w:cstheme="minorHAnsi"/>
          <w:bCs/>
          <w:sz w:val="18"/>
          <w:szCs w:val="18"/>
          <w:lang w:val="en-US"/>
        </w:rPr>
        <w:t xml:space="preserve"> conversion to</w:t>
      </w:r>
      <w:r w:rsidRPr="00CA1DA1">
        <w:rPr>
          <w:rFonts w:cstheme="minorHAnsi"/>
          <w:bCs/>
          <w:sz w:val="18"/>
          <w:szCs w:val="18"/>
          <w:lang w:val="en-US"/>
        </w:rPr>
        <w:t xml:space="preserve"> SPMS. Abbreviature: EDSS, expanded disability status scale; ITMS, intrathecal IgM synthesis; LS-OCMB, lipid-specific IgM oligoclonal bands; OCMB, IgM oligoclonal bands.</w:t>
      </w:r>
    </w:p>
    <w:p w14:paraId="2FD28657" w14:textId="77777777" w:rsidR="00492EA9" w:rsidRDefault="00492EA9" w:rsidP="00B54CD7">
      <w:pPr>
        <w:spacing w:line="480" w:lineRule="auto"/>
        <w:jc w:val="both"/>
        <w:rPr>
          <w:rFonts w:eastAsia="Times New Roman" w:cstheme="minorHAnsi"/>
          <w:spacing w:val="-1"/>
          <w:szCs w:val="24"/>
          <w:lang w:val="en-US" w:eastAsia="es-ES"/>
        </w:rPr>
      </w:pPr>
    </w:p>
    <w:p w14:paraId="3DBE5C1B" w14:textId="77777777" w:rsidR="00492EA9" w:rsidRDefault="00492EA9" w:rsidP="00B54CD7">
      <w:pPr>
        <w:spacing w:line="480" w:lineRule="auto"/>
        <w:jc w:val="both"/>
        <w:rPr>
          <w:rFonts w:eastAsia="Times New Roman" w:cstheme="minorHAnsi"/>
          <w:spacing w:val="-1"/>
          <w:szCs w:val="24"/>
          <w:lang w:val="en-US" w:eastAsia="es-ES"/>
        </w:rPr>
      </w:pPr>
    </w:p>
    <w:p w14:paraId="18A3B642" w14:textId="43037101" w:rsidR="00492EA9" w:rsidRDefault="00492EA9" w:rsidP="00B54CD7">
      <w:pPr>
        <w:spacing w:line="480" w:lineRule="auto"/>
        <w:jc w:val="both"/>
        <w:rPr>
          <w:rFonts w:eastAsia="Times New Roman" w:cstheme="minorHAnsi"/>
          <w:spacing w:val="-1"/>
          <w:szCs w:val="24"/>
          <w:lang w:val="en-US" w:eastAsia="es-ES"/>
        </w:rPr>
      </w:pPr>
    </w:p>
    <w:p w14:paraId="76130D59" w14:textId="53F4154E" w:rsidR="004D5361" w:rsidRDefault="004D5361" w:rsidP="00B54CD7">
      <w:pPr>
        <w:spacing w:line="480" w:lineRule="auto"/>
        <w:jc w:val="both"/>
        <w:rPr>
          <w:rFonts w:eastAsia="Times New Roman" w:cstheme="minorHAnsi"/>
          <w:spacing w:val="-1"/>
          <w:szCs w:val="24"/>
          <w:lang w:val="en-US" w:eastAsia="es-ES"/>
        </w:rPr>
      </w:pPr>
    </w:p>
    <w:p w14:paraId="55E2227B" w14:textId="5F51BE05" w:rsidR="004D5361" w:rsidRDefault="004D5361" w:rsidP="00B54CD7">
      <w:pPr>
        <w:spacing w:line="480" w:lineRule="auto"/>
        <w:jc w:val="both"/>
        <w:rPr>
          <w:rFonts w:eastAsia="Times New Roman" w:cstheme="minorHAnsi"/>
          <w:spacing w:val="-1"/>
          <w:szCs w:val="24"/>
          <w:lang w:val="en-US" w:eastAsia="es-ES"/>
        </w:rPr>
      </w:pPr>
    </w:p>
    <w:p w14:paraId="5DF3B0E3" w14:textId="68D5E3F5" w:rsidR="004D5361" w:rsidRDefault="004D5361" w:rsidP="00B54CD7">
      <w:pPr>
        <w:spacing w:line="480" w:lineRule="auto"/>
        <w:jc w:val="both"/>
        <w:rPr>
          <w:rFonts w:eastAsia="Times New Roman" w:cstheme="minorHAnsi"/>
          <w:spacing w:val="-1"/>
          <w:szCs w:val="24"/>
          <w:lang w:val="en-US" w:eastAsia="es-ES"/>
        </w:rPr>
      </w:pPr>
    </w:p>
    <w:p w14:paraId="709712A1" w14:textId="0BE4FD07" w:rsidR="004D5361" w:rsidRDefault="004D5361" w:rsidP="00B54CD7">
      <w:pPr>
        <w:spacing w:line="480" w:lineRule="auto"/>
        <w:jc w:val="both"/>
        <w:rPr>
          <w:rFonts w:eastAsia="Times New Roman" w:cstheme="minorHAnsi"/>
          <w:spacing w:val="-1"/>
          <w:szCs w:val="24"/>
          <w:lang w:val="en-US" w:eastAsia="es-ES"/>
        </w:rPr>
      </w:pPr>
    </w:p>
    <w:p w14:paraId="6ACBBE12" w14:textId="77777777" w:rsidR="00F07684" w:rsidRDefault="00F07684" w:rsidP="00B54CD7">
      <w:pPr>
        <w:spacing w:line="480" w:lineRule="auto"/>
        <w:jc w:val="both"/>
        <w:rPr>
          <w:rFonts w:eastAsia="Times New Roman" w:cstheme="minorHAnsi"/>
          <w:spacing w:val="-1"/>
          <w:szCs w:val="24"/>
          <w:lang w:val="en-US" w:eastAsia="es-ES"/>
        </w:rPr>
      </w:pPr>
    </w:p>
    <w:tbl>
      <w:tblPr>
        <w:tblStyle w:val="Tablaconcuadrcula"/>
        <w:tblW w:w="9696" w:type="dxa"/>
        <w:tblInd w:w="-856" w:type="dxa"/>
        <w:tblLook w:val="04A0" w:firstRow="1" w:lastRow="0" w:firstColumn="1" w:lastColumn="0" w:noHBand="0" w:noVBand="1"/>
      </w:tblPr>
      <w:tblGrid>
        <w:gridCol w:w="1980"/>
        <w:gridCol w:w="1187"/>
        <w:gridCol w:w="1319"/>
        <w:gridCol w:w="1320"/>
        <w:gridCol w:w="1370"/>
        <w:gridCol w:w="1259"/>
        <w:gridCol w:w="1261"/>
      </w:tblGrid>
      <w:tr w:rsidR="00C509E5" w:rsidRPr="00F07684" w14:paraId="32F41FD1" w14:textId="77777777" w:rsidTr="00C509E5">
        <w:trPr>
          <w:trHeight w:val="494"/>
        </w:trPr>
        <w:tc>
          <w:tcPr>
            <w:tcW w:w="9696" w:type="dxa"/>
            <w:gridSpan w:val="7"/>
            <w:vAlign w:val="center"/>
          </w:tcPr>
          <w:p w14:paraId="1267CB6F" w14:textId="07C8D408" w:rsidR="00C509E5" w:rsidRPr="007D0B39" w:rsidRDefault="00C509E5" w:rsidP="00C509E5">
            <w:pPr>
              <w:rPr>
                <w:rFonts w:eastAsia="Times New Roman" w:cstheme="minorHAnsi"/>
                <w:b/>
                <w:bCs/>
                <w:spacing w:val="-1"/>
                <w:sz w:val="20"/>
                <w:szCs w:val="20"/>
                <w:lang w:val="en-US" w:eastAsia="es-ES"/>
              </w:rPr>
            </w:pPr>
            <w:r w:rsidRPr="0066738D">
              <w:rPr>
                <w:rFonts w:eastAsia="Times New Roman" w:cstheme="minorHAnsi"/>
                <w:b/>
                <w:bCs/>
                <w:spacing w:val="-1"/>
                <w:lang w:val="en-US" w:eastAsia="es-ES"/>
              </w:rPr>
              <w:lastRenderedPageBreak/>
              <w:t xml:space="preserve">Table </w:t>
            </w:r>
            <w:r>
              <w:rPr>
                <w:rFonts w:eastAsia="Times New Roman" w:cstheme="minorHAnsi"/>
                <w:b/>
                <w:bCs/>
                <w:spacing w:val="-1"/>
                <w:lang w:val="en-US" w:eastAsia="es-ES"/>
              </w:rPr>
              <w:t>e-3</w:t>
            </w:r>
            <w:r w:rsidRPr="0066738D">
              <w:rPr>
                <w:rFonts w:eastAsia="Times New Roman" w:cstheme="minorHAnsi"/>
                <w:b/>
                <w:bCs/>
                <w:spacing w:val="-1"/>
                <w:lang w:val="en-US" w:eastAsia="es-ES"/>
              </w:rPr>
              <w:t xml:space="preserve">. Positive and negative predictive values of each method (including combinations between them) </w:t>
            </w:r>
            <w:r>
              <w:rPr>
                <w:rFonts w:eastAsia="Times New Roman" w:cstheme="minorHAnsi"/>
                <w:b/>
                <w:bCs/>
                <w:spacing w:val="-1"/>
                <w:lang w:val="en-US" w:eastAsia="es-ES"/>
              </w:rPr>
              <w:t>predicting EDSS 4 and 6 and development of SPMS.</w:t>
            </w:r>
          </w:p>
        </w:tc>
      </w:tr>
      <w:tr w:rsidR="00260547" w:rsidRPr="00052E2C" w14:paraId="58579078" w14:textId="77777777" w:rsidTr="00C509E5">
        <w:trPr>
          <w:trHeight w:val="494"/>
        </w:trPr>
        <w:tc>
          <w:tcPr>
            <w:tcW w:w="1980" w:type="dxa"/>
            <w:vAlign w:val="center"/>
          </w:tcPr>
          <w:p w14:paraId="3199BE2C" w14:textId="77777777" w:rsidR="00260547" w:rsidRPr="00052E2C" w:rsidRDefault="00260547" w:rsidP="009B0A52">
            <w:pPr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</w:p>
        </w:tc>
        <w:tc>
          <w:tcPr>
            <w:tcW w:w="2506" w:type="dxa"/>
            <w:gridSpan w:val="2"/>
            <w:vAlign w:val="center"/>
          </w:tcPr>
          <w:p w14:paraId="05C2D093" w14:textId="77777777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7D0B39">
              <w:rPr>
                <w:rFonts w:eastAsia="Times New Roman" w:cstheme="minorHAnsi"/>
                <w:b/>
                <w:bCs/>
                <w:spacing w:val="-1"/>
                <w:sz w:val="20"/>
                <w:szCs w:val="20"/>
                <w:lang w:val="en-US" w:eastAsia="es-ES"/>
              </w:rPr>
              <w:t>EDSS 4</w:t>
            </w:r>
          </w:p>
        </w:tc>
        <w:tc>
          <w:tcPr>
            <w:tcW w:w="2690" w:type="dxa"/>
            <w:gridSpan w:val="2"/>
            <w:vAlign w:val="center"/>
          </w:tcPr>
          <w:p w14:paraId="1DC8482F" w14:textId="77777777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7D0B39">
              <w:rPr>
                <w:rFonts w:eastAsia="Times New Roman" w:cstheme="minorHAnsi"/>
                <w:b/>
                <w:bCs/>
                <w:spacing w:val="-1"/>
                <w:sz w:val="20"/>
                <w:szCs w:val="20"/>
                <w:lang w:val="en-US" w:eastAsia="es-ES"/>
              </w:rPr>
              <w:t>EDSS 6</w:t>
            </w:r>
          </w:p>
        </w:tc>
        <w:tc>
          <w:tcPr>
            <w:tcW w:w="2519" w:type="dxa"/>
            <w:gridSpan w:val="2"/>
            <w:vAlign w:val="center"/>
          </w:tcPr>
          <w:p w14:paraId="2785F011" w14:textId="77777777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7D0B39">
              <w:rPr>
                <w:rFonts w:eastAsia="Times New Roman" w:cstheme="minorHAnsi"/>
                <w:b/>
                <w:bCs/>
                <w:spacing w:val="-1"/>
                <w:sz w:val="20"/>
                <w:szCs w:val="20"/>
                <w:lang w:val="en-US" w:eastAsia="es-ES"/>
              </w:rPr>
              <w:t>SPMS</w:t>
            </w:r>
          </w:p>
        </w:tc>
      </w:tr>
      <w:tr w:rsidR="00C509E5" w:rsidRPr="00052E2C" w14:paraId="5CFB9EF1" w14:textId="77777777" w:rsidTr="00C509E5">
        <w:trPr>
          <w:trHeight w:val="494"/>
        </w:trPr>
        <w:tc>
          <w:tcPr>
            <w:tcW w:w="1980" w:type="dxa"/>
            <w:vAlign w:val="center"/>
          </w:tcPr>
          <w:p w14:paraId="324E32B2" w14:textId="77777777" w:rsidR="00260547" w:rsidRPr="00052E2C" w:rsidRDefault="00260547" w:rsidP="009B0A52">
            <w:pPr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</w:p>
        </w:tc>
        <w:tc>
          <w:tcPr>
            <w:tcW w:w="1187" w:type="dxa"/>
            <w:vAlign w:val="center"/>
          </w:tcPr>
          <w:p w14:paraId="5EE536FC" w14:textId="77777777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PPV</w:t>
            </w:r>
          </w:p>
          <w:p w14:paraId="1A7B5BD5" w14:textId="77777777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(95% CI)</w:t>
            </w:r>
          </w:p>
        </w:tc>
        <w:tc>
          <w:tcPr>
            <w:tcW w:w="1319" w:type="dxa"/>
            <w:vAlign w:val="center"/>
          </w:tcPr>
          <w:p w14:paraId="097EBEA4" w14:textId="77777777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NPV</w:t>
            </w:r>
          </w:p>
          <w:p w14:paraId="5E645F43" w14:textId="77777777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(95% CI)</w:t>
            </w:r>
          </w:p>
        </w:tc>
        <w:tc>
          <w:tcPr>
            <w:tcW w:w="1320" w:type="dxa"/>
            <w:vAlign w:val="center"/>
          </w:tcPr>
          <w:p w14:paraId="4BA76455" w14:textId="77777777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PPV</w:t>
            </w:r>
          </w:p>
          <w:p w14:paraId="6FC0E64B" w14:textId="77777777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(95% CI)</w:t>
            </w:r>
          </w:p>
        </w:tc>
        <w:tc>
          <w:tcPr>
            <w:tcW w:w="1370" w:type="dxa"/>
            <w:vAlign w:val="center"/>
          </w:tcPr>
          <w:p w14:paraId="564FCE25" w14:textId="77777777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NPV</w:t>
            </w:r>
          </w:p>
          <w:p w14:paraId="4EA447DE" w14:textId="77777777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(95% CI)</w:t>
            </w:r>
          </w:p>
        </w:tc>
        <w:tc>
          <w:tcPr>
            <w:tcW w:w="1259" w:type="dxa"/>
            <w:vAlign w:val="center"/>
          </w:tcPr>
          <w:p w14:paraId="0F65F51B" w14:textId="77777777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PPV</w:t>
            </w:r>
          </w:p>
          <w:p w14:paraId="5578BE09" w14:textId="77777777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(95% CI)</w:t>
            </w:r>
          </w:p>
        </w:tc>
        <w:tc>
          <w:tcPr>
            <w:tcW w:w="1259" w:type="dxa"/>
            <w:vAlign w:val="center"/>
          </w:tcPr>
          <w:p w14:paraId="141F4613" w14:textId="77777777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NPV</w:t>
            </w:r>
          </w:p>
          <w:p w14:paraId="0ED00279" w14:textId="77777777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(95% CI)</w:t>
            </w:r>
          </w:p>
        </w:tc>
      </w:tr>
      <w:tr w:rsidR="00C509E5" w:rsidRPr="00052E2C" w14:paraId="7E6474A2" w14:textId="77777777" w:rsidTr="00C509E5">
        <w:trPr>
          <w:trHeight w:val="494"/>
        </w:trPr>
        <w:tc>
          <w:tcPr>
            <w:tcW w:w="1980" w:type="dxa"/>
            <w:vAlign w:val="center"/>
          </w:tcPr>
          <w:p w14:paraId="3C0D6C3A" w14:textId="77777777" w:rsidR="00260547" w:rsidRPr="00052E2C" w:rsidRDefault="00260547" w:rsidP="009B0A52">
            <w:pPr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OCMB</w:t>
            </w:r>
          </w:p>
        </w:tc>
        <w:tc>
          <w:tcPr>
            <w:tcW w:w="1187" w:type="dxa"/>
            <w:vAlign w:val="center"/>
          </w:tcPr>
          <w:p w14:paraId="5234681C" w14:textId="77777777" w:rsidR="00C509E5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 xml:space="preserve">30.6 </w:t>
            </w:r>
          </w:p>
          <w:p w14:paraId="29D836B4" w14:textId="48DC9B08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(20.2 – 42.5)</w:t>
            </w:r>
          </w:p>
        </w:tc>
        <w:tc>
          <w:tcPr>
            <w:tcW w:w="1319" w:type="dxa"/>
            <w:vAlign w:val="center"/>
          </w:tcPr>
          <w:p w14:paraId="07387AA2" w14:textId="77777777" w:rsidR="00C509E5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 xml:space="preserve">84.3 </w:t>
            </w:r>
          </w:p>
          <w:p w14:paraId="66B75C66" w14:textId="4E49FB3F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(76.6 – 90.3)</w:t>
            </w:r>
          </w:p>
        </w:tc>
        <w:tc>
          <w:tcPr>
            <w:tcW w:w="1320" w:type="dxa"/>
            <w:vAlign w:val="center"/>
          </w:tcPr>
          <w:p w14:paraId="7A27D30F" w14:textId="77777777" w:rsidR="00C509E5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 xml:space="preserve">23.6 </w:t>
            </w:r>
          </w:p>
          <w:p w14:paraId="23609A0F" w14:textId="505C25ED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(14.4 – 35.1)</w:t>
            </w:r>
          </w:p>
        </w:tc>
        <w:tc>
          <w:tcPr>
            <w:tcW w:w="1370" w:type="dxa"/>
            <w:vAlign w:val="center"/>
          </w:tcPr>
          <w:p w14:paraId="004AB5C0" w14:textId="77777777" w:rsidR="00C509E5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 xml:space="preserve">90.1 </w:t>
            </w:r>
          </w:p>
          <w:p w14:paraId="4C030598" w14:textId="2DD5DB4C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(83.3 – 94.8)</w:t>
            </w:r>
          </w:p>
        </w:tc>
        <w:tc>
          <w:tcPr>
            <w:tcW w:w="1259" w:type="dxa"/>
            <w:vAlign w:val="center"/>
          </w:tcPr>
          <w:p w14:paraId="36CD9E7A" w14:textId="77777777" w:rsidR="00C509E5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 xml:space="preserve">23.6 </w:t>
            </w:r>
          </w:p>
          <w:p w14:paraId="2AFA7163" w14:textId="40131306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(14.4 – 35.1)</w:t>
            </w:r>
          </w:p>
        </w:tc>
        <w:tc>
          <w:tcPr>
            <w:tcW w:w="1259" w:type="dxa"/>
            <w:vAlign w:val="center"/>
          </w:tcPr>
          <w:p w14:paraId="542DEF35" w14:textId="77777777" w:rsidR="00C509E5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 xml:space="preserve">87.6 </w:t>
            </w:r>
          </w:p>
          <w:p w14:paraId="64DC9C48" w14:textId="140D1010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(80.4 – 92.9)</w:t>
            </w:r>
          </w:p>
        </w:tc>
      </w:tr>
      <w:tr w:rsidR="00C509E5" w:rsidRPr="00052E2C" w14:paraId="73B57E4D" w14:textId="77777777" w:rsidTr="00C509E5">
        <w:trPr>
          <w:trHeight w:val="494"/>
        </w:trPr>
        <w:tc>
          <w:tcPr>
            <w:tcW w:w="1980" w:type="dxa"/>
            <w:vAlign w:val="center"/>
          </w:tcPr>
          <w:p w14:paraId="6EDB5C11" w14:textId="77777777" w:rsidR="00260547" w:rsidRPr="00052E2C" w:rsidRDefault="00260547" w:rsidP="009B0A52">
            <w:pPr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LS-OCMB</w:t>
            </w:r>
          </w:p>
        </w:tc>
        <w:tc>
          <w:tcPr>
            <w:tcW w:w="1187" w:type="dxa"/>
            <w:vAlign w:val="center"/>
          </w:tcPr>
          <w:p w14:paraId="4A8FD8CC" w14:textId="77777777" w:rsidR="00C509E5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 xml:space="preserve">38.5 </w:t>
            </w:r>
          </w:p>
          <w:p w14:paraId="2B4DE428" w14:textId="3F8ACAB8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(25.3 – 53.0)</w:t>
            </w:r>
          </w:p>
        </w:tc>
        <w:tc>
          <w:tcPr>
            <w:tcW w:w="1319" w:type="dxa"/>
            <w:vAlign w:val="center"/>
          </w:tcPr>
          <w:p w14:paraId="558FE0E6" w14:textId="77777777" w:rsidR="00C509E5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 xml:space="preserve">85.1 </w:t>
            </w:r>
          </w:p>
          <w:p w14:paraId="6636AF4A" w14:textId="1CC53BB2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(78.1 – 90.5)</w:t>
            </w:r>
          </w:p>
        </w:tc>
        <w:tc>
          <w:tcPr>
            <w:tcW w:w="1320" w:type="dxa"/>
            <w:vAlign w:val="center"/>
          </w:tcPr>
          <w:p w14:paraId="6C806F98" w14:textId="77777777" w:rsidR="00C509E5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 xml:space="preserve">30.8 </w:t>
            </w:r>
          </w:p>
          <w:p w14:paraId="5AEFA523" w14:textId="64D8CEBF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(18.7 – 45.1)</w:t>
            </w:r>
          </w:p>
        </w:tc>
        <w:tc>
          <w:tcPr>
            <w:tcW w:w="1370" w:type="dxa"/>
            <w:vAlign w:val="center"/>
          </w:tcPr>
          <w:p w14:paraId="0CF5A54D" w14:textId="77777777" w:rsidR="00C509E5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 xml:space="preserve">90.8 </w:t>
            </w:r>
          </w:p>
          <w:p w14:paraId="369F2833" w14:textId="4D2B30A2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(84.7 – 95.0)</w:t>
            </w:r>
          </w:p>
        </w:tc>
        <w:tc>
          <w:tcPr>
            <w:tcW w:w="1259" w:type="dxa"/>
            <w:vAlign w:val="center"/>
          </w:tcPr>
          <w:p w14:paraId="4BFB3943" w14:textId="77777777" w:rsidR="00C509E5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 xml:space="preserve">28.9 </w:t>
            </w:r>
          </w:p>
          <w:p w14:paraId="12D6095E" w14:textId="09458B3C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(17.1 – 43.1)</w:t>
            </w:r>
          </w:p>
        </w:tc>
        <w:tc>
          <w:tcPr>
            <w:tcW w:w="1259" w:type="dxa"/>
            <w:vAlign w:val="center"/>
          </w:tcPr>
          <w:p w14:paraId="5B0D0756" w14:textId="77777777" w:rsidR="00C509E5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 xml:space="preserve">87.9 </w:t>
            </w:r>
          </w:p>
          <w:p w14:paraId="383210A6" w14:textId="013EA358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(81.4 – 92.8)</w:t>
            </w:r>
          </w:p>
        </w:tc>
      </w:tr>
      <w:tr w:rsidR="00C509E5" w:rsidRPr="00052E2C" w14:paraId="2A10E742" w14:textId="77777777" w:rsidTr="00C509E5">
        <w:trPr>
          <w:trHeight w:val="514"/>
        </w:trPr>
        <w:tc>
          <w:tcPr>
            <w:tcW w:w="1980" w:type="dxa"/>
            <w:vAlign w:val="center"/>
          </w:tcPr>
          <w:p w14:paraId="14BB538D" w14:textId="77777777" w:rsidR="00260547" w:rsidRPr="00052E2C" w:rsidRDefault="00260547" w:rsidP="009B0A52">
            <w:pPr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 xml:space="preserve">IgM </w:t>
            </w:r>
            <w:proofErr w:type="spellStart"/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Reibergram</w:t>
            </w:r>
            <w:proofErr w:type="spellEnd"/>
          </w:p>
        </w:tc>
        <w:tc>
          <w:tcPr>
            <w:tcW w:w="1187" w:type="dxa"/>
            <w:vAlign w:val="center"/>
          </w:tcPr>
          <w:p w14:paraId="5307DE84" w14:textId="77777777" w:rsidR="00C509E5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 xml:space="preserve">31.3 </w:t>
            </w:r>
          </w:p>
          <w:p w14:paraId="59FA0DC1" w14:textId="0B7CEFCA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(16.1 – 50.0)</w:t>
            </w:r>
          </w:p>
        </w:tc>
        <w:tc>
          <w:tcPr>
            <w:tcW w:w="1319" w:type="dxa"/>
            <w:vAlign w:val="center"/>
          </w:tcPr>
          <w:p w14:paraId="06B7CC3B" w14:textId="77777777" w:rsidR="00C509E5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 xml:space="preserve">80.8 </w:t>
            </w:r>
          </w:p>
          <w:p w14:paraId="68EE79DB" w14:textId="0BB3AB1A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(73.8 – 86.5)</w:t>
            </w:r>
          </w:p>
        </w:tc>
        <w:tc>
          <w:tcPr>
            <w:tcW w:w="1320" w:type="dxa"/>
            <w:vAlign w:val="center"/>
          </w:tcPr>
          <w:p w14:paraId="16294455" w14:textId="77777777" w:rsidR="00C509E5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 xml:space="preserve">21.9 </w:t>
            </w:r>
          </w:p>
          <w:p w14:paraId="1FC5B11C" w14:textId="1645FDE0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(9.3 – 40.0)</w:t>
            </w:r>
          </w:p>
        </w:tc>
        <w:tc>
          <w:tcPr>
            <w:tcW w:w="1370" w:type="dxa"/>
            <w:vAlign w:val="center"/>
          </w:tcPr>
          <w:p w14:paraId="2F507BF3" w14:textId="77777777" w:rsidR="00C509E5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 xml:space="preserve">86.3 </w:t>
            </w:r>
          </w:p>
          <w:p w14:paraId="7E283DE2" w14:textId="46D332CB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(80.0 – 91.2)</w:t>
            </w:r>
          </w:p>
        </w:tc>
        <w:tc>
          <w:tcPr>
            <w:tcW w:w="1259" w:type="dxa"/>
            <w:vAlign w:val="center"/>
          </w:tcPr>
          <w:p w14:paraId="03ECC4B8" w14:textId="77777777" w:rsidR="00C509E5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 xml:space="preserve">25.0 </w:t>
            </w:r>
          </w:p>
          <w:p w14:paraId="68DB0893" w14:textId="7FD0AF94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(11.5 – 43.4)</w:t>
            </w:r>
          </w:p>
        </w:tc>
        <w:tc>
          <w:tcPr>
            <w:tcW w:w="1259" w:type="dxa"/>
            <w:vAlign w:val="center"/>
          </w:tcPr>
          <w:p w14:paraId="1C8F0BBB" w14:textId="77777777" w:rsidR="00C509E5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 xml:space="preserve">85.1 </w:t>
            </w:r>
          </w:p>
          <w:p w14:paraId="35E4EACF" w14:textId="1DDF5A11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(78.6 – 90.2)</w:t>
            </w:r>
          </w:p>
        </w:tc>
      </w:tr>
      <w:tr w:rsidR="00C509E5" w:rsidRPr="00052E2C" w14:paraId="2365A8B1" w14:textId="77777777" w:rsidTr="00C509E5">
        <w:trPr>
          <w:trHeight w:val="494"/>
        </w:trPr>
        <w:tc>
          <w:tcPr>
            <w:tcW w:w="1980" w:type="dxa"/>
            <w:vAlign w:val="center"/>
          </w:tcPr>
          <w:p w14:paraId="6584A392" w14:textId="2F211F72" w:rsidR="00260547" w:rsidRPr="00052E2C" w:rsidRDefault="00260547" w:rsidP="009B0A52">
            <w:pPr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IgM Index (</w:t>
            </w:r>
            <w:r w:rsidR="00C509E5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&gt;</w:t>
            </w: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0.1)</w:t>
            </w:r>
          </w:p>
        </w:tc>
        <w:tc>
          <w:tcPr>
            <w:tcW w:w="1187" w:type="dxa"/>
            <w:vAlign w:val="center"/>
          </w:tcPr>
          <w:p w14:paraId="70160761" w14:textId="77777777" w:rsidR="00C509E5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 xml:space="preserve">22.2 </w:t>
            </w:r>
          </w:p>
          <w:p w14:paraId="7F0CE17C" w14:textId="6FF04864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(13.7 – 32.8)</w:t>
            </w:r>
          </w:p>
        </w:tc>
        <w:tc>
          <w:tcPr>
            <w:tcW w:w="1319" w:type="dxa"/>
            <w:vAlign w:val="center"/>
          </w:tcPr>
          <w:p w14:paraId="507B498A" w14:textId="77777777" w:rsidR="00C509E5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79.5</w:t>
            </w:r>
          </w:p>
          <w:p w14:paraId="2C335480" w14:textId="5422A75C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 xml:space="preserve"> (70.8 – 86.5)</w:t>
            </w:r>
          </w:p>
        </w:tc>
        <w:tc>
          <w:tcPr>
            <w:tcW w:w="1320" w:type="dxa"/>
            <w:vAlign w:val="center"/>
          </w:tcPr>
          <w:p w14:paraId="552D963C" w14:textId="77777777" w:rsidR="00C509E5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 xml:space="preserve">16.1 </w:t>
            </w:r>
          </w:p>
          <w:p w14:paraId="483D6F1E" w14:textId="482F2F12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(8.8 – 25.9)</w:t>
            </w:r>
          </w:p>
        </w:tc>
        <w:tc>
          <w:tcPr>
            <w:tcW w:w="1370" w:type="dxa"/>
            <w:vAlign w:val="center"/>
          </w:tcPr>
          <w:p w14:paraId="20AA279C" w14:textId="77777777" w:rsidR="00C509E5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 xml:space="preserve">85.7 </w:t>
            </w:r>
          </w:p>
          <w:p w14:paraId="77DCA9B6" w14:textId="3DAFE9D3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(77.8 – 91.6)</w:t>
            </w:r>
          </w:p>
        </w:tc>
        <w:tc>
          <w:tcPr>
            <w:tcW w:w="1259" w:type="dxa"/>
            <w:vAlign w:val="center"/>
          </w:tcPr>
          <w:p w14:paraId="0FFAB600" w14:textId="77777777" w:rsidR="00C509E5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 xml:space="preserve">16.1 </w:t>
            </w:r>
          </w:p>
          <w:p w14:paraId="6767A6D2" w14:textId="2D437560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(8.8 – 25.9)</w:t>
            </w:r>
          </w:p>
        </w:tc>
        <w:tc>
          <w:tcPr>
            <w:tcW w:w="1259" w:type="dxa"/>
            <w:vAlign w:val="center"/>
          </w:tcPr>
          <w:p w14:paraId="40C985F2" w14:textId="77777777" w:rsidR="00C509E5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 xml:space="preserve">83.0 </w:t>
            </w:r>
          </w:p>
          <w:p w14:paraId="0E77C24C" w14:textId="36C1B856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(74.8 – 89.5)</w:t>
            </w:r>
          </w:p>
        </w:tc>
      </w:tr>
      <w:tr w:rsidR="00C509E5" w:rsidRPr="00052E2C" w14:paraId="65E45DBA" w14:textId="77777777" w:rsidTr="00C509E5">
        <w:trPr>
          <w:trHeight w:val="494"/>
        </w:trPr>
        <w:tc>
          <w:tcPr>
            <w:tcW w:w="1980" w:type="dxa"/>
            <w:vAlign w:val="center"/>
          </w:tcPr>
          <w:p w14:paraId="4CE6102E" w14:textId="77777777" w:rsidR="00260547" w:rsidRPr="00052E2C" w:rsidRDefault="00260547" w:rsidP="009B0A52">
            <w:pPr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 xml:space="preserve">OCMB </w:t>
            </w:r>
            <w:r w:rsidRPr="00052E2C">
              <w:rPr>
                <w:rFonts w:eastAsia="Times New Roman" w:cstheme="minorHAnsi"/>
                <w:spacing w:val="-1"/>
                <w:sz w:val="18"/>
                <w:szCs w:val="18"/>
                <w:u w:val="single"/>
                <w:lang w:val="en-US" w:eastAsia="es-ES"/>
              </w:rPr>
              <w:t>and</w:t>
            </w: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 xml:space="preserve"> </w:t>
            </w:r>
            <w:proofErr w:type="spellStart"/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Reibergram</w:t>
            </w:r>
            <w:proofErr w:type="spellEnd"/>
          </w:p>
        </w:tc>
        <w:tc>
          <w:tcPr>
            <w:tcW w:w="1187" w:type="dxa"/>
            <w:vAlign w:val="center"/>
          </w:tcPr>
          <w:p w14:paraId="08AE7C02" w14:textId="77777777" w:rsidR="00C509E5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 xml:space="preserve">36.4 </w:t>
            </w:r>
          </w:p>
          <w:p w14:paraId="3DD1C5B7" w14:textId="1826198A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(17.2 – 59.3)</w:t>
            </w:r>
          </w:p>
        </w:tc>
        <w:tc>
          <w:tcPr>
            <w:tcW w:w="1319" w:type="dxa"/>
            <w:vAlign w:val="center"/>
          </w:tcPr>
          <w:p w14:paraId="1F15675F" w14:textId="77777777" w:rsidR="00C509E5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80.7</w:t>
            </w:r>
          </w:p>
          <w:p w14:paraId="339AE1E3" w14:textId="24C11A29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 xml:space="preserve"> (74.0 – 86.3)</w:t>
            </w:r>
          </w:p>
        </w:tc>
        <w:tc>
          <w:tcPr>
            <w:tcW w:w="1320" w:type="dxa"/>
            <w:vAlign w:val="center"/>
          </w:tcPr>
          <w:p w14:paraId="2621D660" w14:textId="77777777" w:rsidR="00C509E5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 xml:space="preserve">27.3 </w:t>
            </w:r>
          </w:p>
          <w:p w14:paraId="57D8843A" w14:textId="50E96DB0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(10.7 – 50.2)</w:t>
            </w:r>
          </w:p>
        </w:tc>
        <w:tc>
          <w:tcPr>
            <w:tcW w:w="1370" w:type="dxa"/>
            <w:vAlign w:val="center"/>
          </w:tcPr>
          <w:p w14:paraId="314F920B" w14:textId="77777777" w:rsidR="00C509E5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 xml:space="preserve">86.6 </w:t>
            </w:r>
          </w:p>
          <w:p w14:paraId="285578D8" w14:textId="3ABE4AFD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(80.5 – 91.3)</w:t>
            </w:r>
          </w:p>
        </w:tc>
        <w:tc>
          <w:tcPr>
            <w:tcW w:w="1259" w:type="dxa"/>
            <w:vAlign w:val="center"/>
          </w:tcPr>
          <w:p w14:paraId="3FF801D2" w14:textId="77777777" w:rsidR="00C509E5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 xml:space="preserve">27.3 </w:t>
            </w:r>
          </w:p>
          <w:p w14:paraId="7209ACCA" w14:textId="2024D47A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(10.7 – 50.2)</w:t>
            </w:r>
          </w:p>
        </w:tc>
        <w:tc>
          <w:tcPr>
            <w:tcW w:w="1259" w:type="dxa"/>
            <w:vAlign w:val="center"/>
          </w:tcPr>
          <w:p w14:paraId="27468D73" w14:textId="77777777" w:rsidR="00C509E5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 xml:space="preserve">84.8 </w:t>
            </w:r>
          </w:p>
          <w:p w14:paraId="7836B5AB" w14:textId="0E24726E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(78.5 – 89.8)</w:t>
            </w:r>
          </w:p>
        </w:tc>
      </w:tr>
      <w:tr w:rsidR="00C509E5" w:rsidRPr="00052E2C" w14:paraId="41853933" w14:textId="77777777" w:rsidTr="00C509E5">
        <w:trPr>
          <w:trHeight w:val="494"/>
        </w:trPr>
        <w:tc>
          <w:tcPr>
            <w:tcW w:w="1980" w:type="dxa"/>
            <w:vAlign w:val="center"/>
          </w:tcPr>
          <w:p w14:paraId="04EC851C" w14:textId="77777777" w:rsidR="00260547" w:rsidRPr="00052E2C" w:rsidRDefault="00260547" w:rsidP="009B0A52">
            <w:pPr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 xml:space="preserve">LS-OCMB </w:t>
            </w:r>
            <w:r w:rsidRPr="00052E2C">
              <w:rPr>
                <w:rFonts w:eastAsia="Times New Roman" w:cstheme="minorHAnsi"/>
                <w:spacing w:val="-1"/>
                <w:sz w:val="18"/>
                <w:szCs w:val="18"/>
                <w:u w:val="single"/>
                <w:lang w:val="en-US" w:eastAsia="es-ES"/>
              </w:rPr>
              <w:t>and</w:t>
            </w: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 xml:space="preserve"> </w:t>
            </w:r>
            <w:proofErr w:type="spellStart"/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Reibergram</w:t>
            </w:r>
            <w:proofErr w:type="spellEnd"/>
          </w:p>
        </w:tc>
        <w:tc>
          <w:tcPr>
            <w:tcW w:w="1187" w:type="dxa"/>
            <w:vAlign w:val="center"/>
          </w:tcPr>
          <w:p w14:paraId="0292A17D" w14:textId="77777777" w:rsidR="00C509E5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36.8</w:t>
            </w:r>
          </w:p>
          <w:p w14:paraId="13F416F4" w14:textId="28D80709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 xml:space="preserve"> (16.3 – 61.6)</w:t>
            </w:r>
          </w:p>
        </w:tc>
        <w:tc>
          <w:tcPr>
            <w:tcW w:w="1319" w:type="dxa"/>
            <w:vAlign w:val="center"/>
          </w:tcPr>
          <w:p w14:paraId="01C72828" w14:textId="77777777" w:rsidR="00C509E5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80.5</w:t>
            </w:r>
          </w:p>
          <w:p w14:paraId="16215A35" w14:textId="132B5E23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 xml:space="preserve"> (73.8 – 86.1)</w:t>
            </w:r>
          </w:p>
        </w:tc>
        <w:tc>
          <w:tcPr>
            <w:tcW w:w="1320" w:type="dxa"/>
            <w:vAlign w:val="center"/>
          </w:tcPr>
          <w:p w14:paraId="11ACD0E0" w14:textId="77777777" w:rsidR="00C509E5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 xml:space="preserve">26.3 </w:t>
            </w:r>
          </w:p>
          <w:p w14:paraId="188E70FF" w14:textId="7B29E7C1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(9.1 – 51.2)</w:t>
            </w:r>
          </w:p>
        </w:tc>
        <w:tc>
          <w:tcPr>
            <w:tcW w:w="1370" w:type="dxa"/>
            <w:vAlign w:val="center"/>
          </w:tcPr>
          <w:p w14:paraId="7AA5A760" w14:textId="77777777" w:rsidR="00C509E5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 xml:space="preserve">86.2 </w:t>
            </w:r>
          </w:p>
          <w:p w14:paraId="2B919847" w14:textId="54A28A6F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(80.2 – 91.0)</w:t>
            </w:r>
          </w:p>
        </w:tc>
        <w:tc>
          <w:tcPr>
            <w:tcW w:w="1259" w:type="dxa"/>
            <w:vAlign w:val="center"/>
          </w:tcPr>
          <w:p w14:paraId="1E072B19" w14:textId="77777777" w:rsidR="00C509E5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 xml:space="preserve">26.3 </w:t>
            </w:r>
          </w:p>
          <w:p w14:paraId="0B8BAF61" w14:textId="286AA34B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(9.2 – 51.2)</w:t>
            </w:r>
          </w:p>
        </w:tc>
        <w:tc>
          <w:tcPr>
            <w:tcW w:w="1259" w:type="dxa"/>
            <w:vAlign w:val="center"/>
          </w:tcPr>
          <w:p w14:paraId="0A18874F" w14:textId="77777777" w:rsidR="00C509E5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 xml:space="preserve">84.5 </w:t>
            </w:r>
          </w:p>
          <w:p w14:paraId="08D3D453" w14:textId="58AD440D" w:rsidR="00260547" w:rsidRPr="00052E2C" w:rsidRDefault="00260547" w:rsidP="009B0A52">
            <w:pPr>
              <w:jc w:val="center"/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</w:pPr>
            <w:r w:rsidRPr="00052E2C">
              <w:rPr>
                <w:rFonts w:eastAsia="Times New Roman" w:cstheme="minorHAnsi"/>
                <w:spacing w:val="-1"/>
                <w:sz w:val="18"/>
                <w:szCs w:val="18"/>
                <w:lang w:val="en-US" w:eastAsia="es-ES"/>
              </w:rPr>
              <w:t>(78.2 – 89.5)</w:t>
            </w:r>
          </w:p>
        </w:tc>
      </w:tr>
    </w:tbl>
    <w:p w14:paraId="646087CB" w14:textId="159DD77C" w:rsidR="00492EA9" w:rsidRPr="00C509E5" w:rsidRDefault="00C509E5" w:rsidP="00B54CD7">
      <w:pPr>
        <w:spacing w:line="480" w:lineRule="auto"/>
        <w:jc w:val="both"/>
        <w:rPr>
          <w:rFonts w:eastAsia="Times New Roman" w:cstheme="minorHAnsi"/>
          <w:spacing w:val="-1"/>
          <w:sz w:val="16"/>
          <w:szCs w:val="16"/>
          <w:lang w:val="en-US" w:eastAsia="es-ES"/>
        </w:rPr>
      </w:pPr>
      <w:r>
        <w:rPr>
          <w:rFonts w:eastAsia="Times New Roman" w:cstheme="minorHAnsi"/>
          <w:spacing w:val="-1"/>
          <w:sz w:val="16"/>
          <w:szCs w:val="16"/>
          <w:lang w:val="en-US" w:eastAsia="es-ES"/>
        </w:rPr>
        <w:t xml:space="preserve">Abbreviature: </w:t>
      </w:r>
      <w:r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  <w:t xml:space="preserve">CI: confidence interval; CIS: clinically isolated syndrome; EDSS: expanded disability status scale; HR: hazard ratio; IF: intrathecal fraction; </w:t>
      </w:r>
      <w:r w:rsidRPr="00690172">
        <w:rPr>
          <w:sz w:val="16"/>
          <w:szCs w:val="16"/>
          <w:lang w:val="en-US"/>
        </w:rPr>
        <w:t xml:space="preserve">LS-OCMB: lipid specific IgM oligoclonal bands; </w:t>
      </w:r>
      <w:r>
        <w:rPr>
          <w:sz w:val="16"/>
          <w:szCs w:val="16"/>
          <w:lang w:val="en-US"/>
        </w:rPr>
        <w:t xml:space="preserve">NPV: negative predictive value; </w:t>
      </w:r>
      <w:r w:rsidRPr="00690172">
        <w:rPr>
          <w:sz w:val="16"/>
          <w:szCs w:val="16"/>
          <w:lang w:val="en-US"/>
        </w:rPr>
        <w:t>OCMB: IgM oligoclonal bands</w:t>
      </w:r>
      <w:r w:rsidRPr="00690172"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  <w:t>;</w:t>
      </w:r>
      <w:r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  <w:t xml:space="preserve"> PPV: positive predictive value; SPMS: secondary progressive multiple sclerosis.</w:t>
      </w:r>
    </w:p>
    <w:p w14:paraId="37E97E7A" w14:textId="77777777" w:rsidR="00260547" w:rsidRDefault="00260547" w:rsidP="00B54CD7">
      <w:pPr>
        <w:spacing w:line="480" w:lineRule="auto"/>
        <w:jc w:val="both"/>
        <w:rPr>
          <w:rFonts w:eastAsia="Times New Roman" w:cstheme="minorHAnsi"/>
          <w:spacing w:val="-1"/>
          <w:szCs w:val="24"/>
          <w:lang w:val="en-US" w:eastAsia="es-ES"/>
        </w:rPr>
      </w:pPr>
    </w:p>
    <w:p w14:paraId="56F7BDDF" w14:textId="77777777" w:rsidR="00260547" w:rsidRDefault="00260547" w:rsidP="00B54CD7">
      <w:pPr>
        <w:spacing w:line="480" w:lineRule="auto"/>
        <w:jc w:val="both"/>
        <w:rPr>
          <w:rFonts w:eastAsia="Times New Roman" w:cstheme="minorHAnsi"/>
          <w:spacing w:val="-1"/>
          <w:szCs w:val="24"/>
          <w:lang w:val="en-US" w:eastAsia="es-ES"/>
        </w:rPr>
      </w:pPr>
    </w:p>
    <w:p w14:paraId="0DD276D5" w14:textId="77777777" w:rsidR="004D5361" w:rsidRDefault="004D5361" w:rsidP="00B54CD7">
      <w:pPr>
        <w:spacing w:line="480" w:lineRule="auto"/>
        <w:jc w:val="both"/>
        <w:rPr>
          <w:rFonts w:eastAsia="Times New Roman" w:cstheme="minorHAnsi"/>
          <w:spacing w:val="-1"/>
          <w:szCs w:val="24"/>
          <w:lang w:val="en-US" w:eastAsia="es-ES"/>
        </w:rPr>
      </w:pPr>
    </w:p>
    <w:p w14:paraId="606A2143" w14:textId="77777777" w:rsidR="004D5361" w:rsidRDefault="004D5361" w:rsidP="00B54CD7">
      <w:pPr>
        <w:spacing w:line="480" w:lineRule="auto"/>
        <w:jc w:val="both"/>
        <w:rPr>
          <w:rFonts w:eastAsia="Times New Roman" w:cstheme="minorHAnsi"/>
          <w:spacing w:val="-1"/>
          <w:szCs w:val="24"/>
          <w:lang w:val="en-US" w:eastAsia="es-ES"/>
        </w:rPr>
      </w:pPr>
    </w:p>
    <w:p w14:paraId="072699C8" w14:textId="77777777" w:rsidR="004D5361" w:rsidRDefault="004D5361" w:rsidP="00B54CD7">
      <w:pPr>
        <w:spacing w:line="480" w:lineRule="auto"/>
        <w:jc w:val="both"/>
        <w:rPr>
          <w:rFonts w:eastAsia="Times New Roman" w:cstheme="minorHAnsi"/>
          <w:spacing w:val="-1"/>
          <w:szCs w:val="24"/>
          <w:lang w:val="en-US" w:eastAsia="es-ES"/>
        </w:rPr>
      </w:pPr>
    </w:p>
    <w:p w14:paraId="10BF99A6" w14:textId="77777777" w:rsidR="004D5361" w:rsidRDefault="004D5361" w:rsidP="00B54CD7">
      <w:pPr>
        <w:spacing w:line="480" w:lineRule="auto"/>
        <w:jc w:val="both"/>
        <w:rPr>
          <w:rFonts w:eastAsia="Times New Roman" w:cstheme="minorHAnsi"/>
          <w:spacing w:val="-1"/>
          <w:szCs w:val="24"/>
          <w:lang w:val="en-US" w:eastAsia="es-ES"/>
        </w:rPr>
      </w:pPr>
    </w:p>
    <w:p w14:paraId="4FADB3CE" w14:textId="77777777" w:rsidR="004D5361" w:rsidRDefault="004D5361" w:rsidP="00B54CD7">
      <w:pPr>
        <w:spacing w:line="480" w:lineRule="auto"/>
        <w:jc w:val="both"/>
        <w:rPr>
          <w:rFonts w:eastAsia="Times New Roman" w:cstheme="minorHAnsi"/>
          <w:spacing w:val="-1"/>
          <w:szCs w:val="24"/>
          <w:lang w:val="en-US" w:eastAsia="es-ES"/>
        </w:rPr>
      </w:pPr>
    </w:p>
    <w:p w14:paraId="548A375C" w14:textId="77777777" w:rsidR="004D5361" w:rsidRDefault="004D5361" w:rsidP="00B54CD7">
      <w:pPr>
        <w:spacing w:line="480" w:lineRule="auto"/>
        <w:jc w:val="both"/>
        <w:rPr>
          <w:rFonts w:eastAsia="Times New Roman" w:cstheme="minorHAnsi"/>
          <w:spacing w:val="-1"/>
          <w:szCs w:val="24"/>
          <w:lang w:val="en-US" w:eastAsia="es-ES"/>
        </w:rPr>
      </w:pPr>
    </w:p>
    <w:p w14:paraId="5BE84414" w14:textId="77777777" w:rsidR="004D5361" w:rsidRDefault="004D5361" w:rsidP="00B54CD7">
      <w:pPr>
        <w:spacing w:line="480" w:lineRule="auto"/>
        <w:jc w:val="both"/>
        <w:rPr>
          <w:rFonts w:eastAsia="Times New Roman" w:cstheme="minorHAnsi"/>
          <w:spacing w:val="-1"/>
          <w:szCs w:val="24"/>
          <w:lang w:val="en-US" w:eastAsia="es-ES"/>
        </w:rPr>
      </w:pPr>
    </w:p>
    <w:p w14:paraId="2DAAA7AA" w14:textId="77777777" w:rsidR="004D5361" w:rsidRDefault="004D5361" w:rsidP="00B54CD7">
      <w:pPr>
        <w:spacing w:line="480" w:lineRule="auto"/>
        <w:jc w:val="both"/>
        <w:rPr>
          <w:rFonts w:eastAsia="Times New Roman" w:cstheme="minorHAnsi"/>
          <w:spacing w:val="-1"/>
          <w:szCs w:val="24"/>
          <w:lang w:val="en-US" w:eastAsia="es-ES"/>
        </w:rPr>
      </w:pPr>
    </w:p>
    <w:p w14:paraId="3DC64DF9" w14:textId="7888A83A" w:rsidR="004D5361" w:rsidRDefault="004D5361" w:rsidP="00B54CD7">
      <w:pPr>
        <w:spacing w:line="480" w:lineRule="auto"/>
        <w:jc w:val="both"/>
        <w:rPr>
          <w:rFonts w:eastAsia="Times New Roman" w:cstheme="minorHAnsi"/>
          <w:spacing w:val="-1"/>
          <w:szCs w:val="24"/>
          <w:lang w:val="en-US" w:eastAsia="es-ES"/>
        </w:rPr>
        <w:sectPr w:rsidR="004D5361" w:rsidSect="00F6033D">
          <w:footerReference w:type="default" r:id="rId9"/>
          <w:type w:val="continuous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tbl>
      <w:tblPr>
        <w:tblStyle w:val="Tablaconcuadrcula"/>
        <w:tblW w:w="8785" w:type="dxa"/>
        <w:tblLook w:val="04A0" w:firstRow="1" w:lastRow="0" w:firstColumn="1" w:lastColumn="0" w:noHBand="0" w:noVBand="1"/>
      </w:tblPr>
      <w:tblGrid>
        <w:gridCol w:w="1980"/>
        <w:gridCol w:w="1134"/>
        <w:gridCol w:w="1134"/>
        <w:gridCol w:w="992"/>
        <w:gridCol w:w="1276"/>
        <w:gridCol w:w="1276"/>
        <w:gridCol w:w="993"/>
      </w:tblGrid>
      <w:tr w:rsidR="005E414D" w:rsidRPr="00F07684" w14:paraId="6AD26E43" w14:textId="77777777" w:rsidTr="008E4569">
        <w:trPr>
          <w:trHeight w:val="411"/>
        </w:trPr>
        <w:tc>
          <w:tcPr>
            <w:tcW w:w="8785" w:type="dxa"/>
            <w:gridSpan w:val="7"/>
            <w:vAlign w:val="center"/>
          </w:tcPr>
          <w:p w14:paraId="3845DA3F" w14:textId="357A9A94" w:rsidR="005E414D" w:rsidRPr="00E3392D" w:rsidRDefault="005E414D" w:rsidP="008E4569">
            <w:pPr>
              <w:spacing w:line="360" w:lineRule="auto"/>
              <w:rPr>
                <w:rFonts w:eastAsia="Times New Roman" w:cstheme="minorHAnsi"/>
                <w:b/>
                <w:spacing w:val="-1"/>
                <w:sz w:val="20"/>
                <w:szCs w:val="20"/>
                <w:lang w:val="en-US" w:eastAsia="es-ES"/>
              </w:rPr>
            </w:pPr>
            <w:r w:rsidRPr="005E414D">
              <w:rPr>
                <w:rFonts w:eastAsia="Times New Roman" w:cstheme="minorHAnsi"/>
                <w:b/>
                <w:spacing w:val="-1"/>
                <w:lang w:val="en-GB" w:eastAsia="es-ES"/>
              </w:rPr>
              <w:lastRenderedPageBreak/>
              <w:t xml:space="preserve">Table </w:t>
            </w:r>
            <w:r w:rsidR="00B6646E">
              <w:rPr>
                <w:rFonts w:eastAsia="Times New Roman" w:cstheme="minorHAnsi"/>
                <w:b/>
                <w:spacing w:val="-1"/>
                <w:lang w:val="en-GB" w:eastAsia="es-ES"/>
              </w:rPr>
              <w:t>e-</w:t>
            </w:r>
            <w:r w:rsidR="00C509E5">
              <w:rPr>
                <w:rFonts w:eastAsia="Times New Roman" w:cstheme="minorHAnsi"/>
                <w:b/>
                <w:spacing w:val="-1"/>
                <w:lang w:val="en-GB" w:eastAsia="es-ES"/>
              </w:rPr>
              <w:t>4</w:t>
            </w:r>
            <w:r w:rsidRPr="005E414D">
              <w:rPr>
                <w:rFonts w:eastAsia="Times New Roman" w:cstheme="minorHAnsi"/>
                <w:b/>
                <w:spacing w:val="-1"/>
                <w:lang w:val="en-GB" w:eastAsia="es-ES"/>
              </w:rPr>
              <w:t xml:space="preserve">. </w:t>
            </w:r>
            <w:r w:rsidRPr="005E414D">
              <w:rPr>
                <w:b/>
                <w:lang w:val="en-US"/>
              </w:rPr>
              <w:t>Unadjusted and multivaria</w:t>
            </w:r>
            <w:r w:rsidR="00403EDE">
              <w:rPr>
                <w:b/>
                <w:lang w:val="en-US"/>
              </w:rPr>
              <w:t>te</w:t>
            </w:r>
            <w:r w:rsidRPr="005E414D">
              <w:rPr>
                <w:b/>
                <w:lang w:val="en-US"/>
              </w:rPr>
              <w:t xml:space="preserve"> Cox regression models for the risk of EDSS 4, EDSS 6 and development of SPMS </w:t>
            </w:r>
            <w:r w:rsidRPr="005E414D">
              <w:rPr>
                <w:rFonts w:eastAsia="Times New Roman" w:cstheme="minorHAnsi"/>
                <w:b/>
                <w:bCs/>
                <w:spacing w:val="-1"/>
                <w:lang w:val="en-US" w:eastAsia="es-ES"/>
              </w:rPr>
              <w:t>among patients with clinically defined multiple sclerosis (CDMS) (n=149)</w:t>
            </w:r>
          </w:p>
        </w:tc>
      </w:tr>
      <w:tr w:rsidR="005E414D" w:rsidRPr="00070FF3" w14:paraId="599F0439" w14:textId="77777777" w:rsidTr="008E4569">
        <w:trPr>
          <w:trHeight w:val="411"/>
        </w:trPr>
        <w:tc>
          <w:tcPr>
            <w:tcW w:w="1980" w:type="dxa"/>
            <w:tcBorders>
              <w:bottom w:val="nil"/>
            </w:tcBorders>
            <w:vAlign w:val="center"/>
          </w:tcPr>
          <w:p w14:paraId="25DCF634" w14:textId="77777777" w:rsidR="005E414D" w:rsidRPr="00070FF3" w:rsidRDefault="005E414D" w:rsidP="008E4569">
            <w:pPr>
              <w:spacing w:line="360" w:lineRule="auto"/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3260" w:type="dxa"/>
            <w:gridSpan w:val="3"/>
            <w:tcBorders>
              <w:bottom w:val="nil"/>
              <w:right w:val="nil"/>
            </w:tcBorders>
            <w:vAlign w:val="center"/>
          </w:tcPr>
          <w:p w14:paraId="28DDF817" w14:textId="77777777" w:rsidR="005E414D" w:rsidRPr="00070FF3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>Unadjusted</w:t>
            </w:r>
          </w:p>
        </w:tc>
        <w:tc>
          <w:tcPr>
            <w:tcW w:w="3545" w:type="dxa"/>
            <w:gridSpan w:val="3"/>
            <w:tcBorders>
              <w:left w:val="nil"/>
              <w:bottom w:val="nil"/>
            </w:tcBorders>
            <w:vAlign w:val="center"/>
          </w:tcPr>
          <w:p w14:paraId="668363F8" w14:textId="5F8F69AA" w:rsidR="005E414D" w:rsidRPr="008B663C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/>
                <w:spacing w:val="-1"/>
                <w:sz w:val="20"/>
                <w:szCs w:val="20"/>
                <w:vertAlign w:val="superscript"/>
                <w:lang w:val="en-GB" w:eastAsia="es-ES"/>
              </w:rPr>
            </w:pPr>
            <w:r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>Multivaria</w:t>
            </w:r>
            <w:r w:rsidR="00403EDE"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>te</w:t>
            </w:r>
            <w:r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>model</w:t>
            </w:r>
            <w:r>
              <w:rPr>
                <w:rFonts w:eastAsia="Times New Roman" w:cstheme="minorHAnsi"/>
                <w:b/>
                <w:spacing w:val="-1"/>
                <w:sz w:val="20"/>
                <w:szCs w:val="20"/>
                <w:vertAlign w:val="superscript"/>
                <w:lang w:val="en-GB" w:eastAsia="es-ES"/>
              </w:rPr>
              <w:t>a</w:t>
            </w:r>
            <w:proofErr w:type="spellEnd"/>
          </w:p>
        </w:tc>
      </w:tr>
      <w:tr w:rsidR="005E414D" w:rsidRPr="00070FF3" w14:paraId="69D68BA9" w14:textId="77777777" w:rsidTr="008E4569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471E476" w14:textId="77777777" w:rsidR="005E414D" w:rsidRDefault="005E414D" w:rsidP="008E4569">
            <w:pPr>
              <w:spacing w:line="360" w:lineRule="auto"/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564FF7" w14:textId="77777777" w:rsidR="005E414D" w:rsidRPr="00517A2A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</w:pPr>
            <w:r w:rsidRPr="00517A2A"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>HR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6B369" w14:textId="77777777" w:rsidR="005E414D" w:rsidRPr="00517A2A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</w:pPr>
            <w:r w:rsidRPr="00517A2A"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>95% CI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DA693" w14:textId="77777777" w:rsidR="005E414D" w:rsidRPr="00517A2A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</w:pPr>
            <w:r w:rsidRPr="0032235D">
              <w:rPr>
                <w:rFonts w:eastAsia="Times New Roman" w:cstheme="minorHAnsi"/>
                <w:b/>
                <w:i/>
                <w:iCs/>
                <w:spacing w:val="-1"/>
                <w:sz w:val="20"/>
                <w:szCs w:val="20"/>
                <w:lang w:val="en-GB" w:eastAsia="es-ES"/>
              </w:rPr>
              <w:t>P</w:t>
            </w:r>
            <w:r w:rsidRPr="00517A2A"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 xml:space="preserve"> Value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C30AA" w14:textId="77777777" w:rsidR="005E414D" w:rsidRPr="00517A2A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</w:pPr>
            <w:proofErr w:type="spellStart"/>
            <w:r w:rsidRPr="00517A2A"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>HR</w:t>
            </w:r>
            <w:r w:rsidRPr="00517A2A">
              <w:rPr>
                <w:rFonts w:eastAsia="Times New Roman" w:cstheme="minorHAnsi"/>
                <w:b/>
                <w:spacing w:val="-1"/>
                <w:sz w:val="20"/>
                <w:szCs w:val="20"/>
                <w:vertAlign w:val="superscript"/>
                <w:lang w:val="en-GB" w:eastAsia="es-ES"/>
              </w:rPr>
              <w:t>b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3CCBE" w14:textId="77777777" w:rsidR="005E414D" w:rsidRPr="00517A2A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</w:pPr>
            <w:r w:rsidRPr="00517A2A"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>95% CI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82467A" w14:textId="77777777" w:rsidR="005E414D" w:rsidRPr="00517A2A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</w:pPr>
            <w:r w:rsidRPr="0032235D">
              <w:rPr>
                <w:rFonts w:eastAsia="Times New Roman" w:cstheme="minorHAnsi"/>
                <w:b/>
                <w:i/>
                <w:iCs/>
                <w:spacing w:val="-1"/>
                <w:sz w:val="20"/>
                <w:szCs w:val="20"/>
                <w:lang w:val="en-GB" w:eastAsia="es-ES"/>
              </w:rPr>
              <w:t>P</w:t>
            </w:r>
            <w:r w:rsidRPr="00517A2A"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 xml:space="preserve"> Value</w:t>
            </w:r>
          </w:p>
        </w:tc>
      </w:tr>
      <w:tr w:rsidR="005E414D" w:rsidRPr="00070FF3" w14:paraId="6A657A8A" w14:textId="77777777" w:rsidTr="008E4569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6B8CE53" w14:textId="77777777" w:rsidR="005E414D" w:rsidRDefault="005E414D" w:rsidP="008E4569">
            <w:pPr>
              <w:spacing w:line="360" w:lineRule="auto"/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>EDSS 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D030A0" w14:textId="77777777" w:rsidR="005E414D" w:rsidRPr="00517A2A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vertAlign w:val="superscript"/>
                <w:lang w:val="en-GB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6483B" w14:textId="77777777" w:rsidR="005E414D" w:rsidRPr="00517A2A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E0508" w14:textId="77777777" w:rsidR="005E414D" w:rsidRPr="00517A2A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3D8A6" w14:textId="77777777" w:rsidR="005E414D" w:rsidRPr="00517A2A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B42DB" w14:textId="77777777" w:rsidR="005E414D" w:rsidRPr="00517A2A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208A46" w14:textId="77777777" w:rsidR="005E414D" w:rsidRPr="00517A2A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</w:tr>
      <w:tr w:rsidR="005E414D" w:rsidRPr="00070FF3" w14:paraId="1EF75AC1" w14:textId="77777777" w:rsidTr="008E4569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21AFB8A" w14:textId="77777777" w:rsidR="005E414D" w:rsidRPr="008B663C" w:rsidRDefault="005E414D" w:rsidP="008E4569">
            <w:pPr>
              <w:spacing w:line="360" w:lineRule="auto"/>
              <w:ind w:left="284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 w:rsidRPr="008B663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OCMB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30BD30" w14:textId="77777777" w:rsidR="005E414D" w:rsidRPr="00517A2A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6D566" w14:textId="77777777" w:rsidR="005E414D" w:rsidRPr="00517A2A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1.05 – 3.97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56062" w14:textId="38666A77" w:rsidR="005E414D" w:rsidRPr="00D009AA" w:rsidRDefault="0094338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0</w:t>
            </w:r>
            <w:r w:rsidR="005E414D"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.036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F372A" w14:textId="3B88F75B" w:rsidR="005E414D" w:rsidRPr="00517A2A" w:rsidRDefault="008F1707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</w:t>
            </w:r>
            <w:r w:rsidR="0094338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8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41C81" w14:textId="0A0C8DDB" w:rsidR="005E414D" w:rsidRPr="00517A2A" w:rsidRDefault="0094338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0.95</w:t>
            </w:r>
            <w:r w:rsidR="008F1707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 – 3.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8636F7" w14:textId="1EAACD8C" w:rsidR="005E414D" w:rsidRPr="00656B31" w:rsidRDefault="0094338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8F1707" w:rsidRPr="0094338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.0</w:t>
            </w:r>
            <w:r w:rsidRPr="0094338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68</w:t>
            </w:r>
          </w:p>
        </w:tc>
      </w:tr>
      <w:tr w:rsidR="005E414D" w:rsidRPr="00070FF3" w14:paraId="2CC65FAB" w14:textId="77777777" w:rsidTr="008E4569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2615A5C" w14:textId="77777777" w:rsidR="005E414D" w:rsidRPr="008B663C" w:rsidRDefault="005E414D" w:rsidP="008E4569">
            <w:pPr>
              <w:spacing w:line="360" w:lineRule="auto"/>
              <w:ind w:left="284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 w:rsidRPr="008B663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LS-OCMB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D43066" w14:textId="11F561BB" w:rsidR="005E414D" w:rsidRPr="00517A2A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2.</w:t>
            </w:r>
            <w:r w:rsidR="00BA0C03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9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17CA4" w14:textId="774A530E" w:rsidR="005E414D" w:rsidRPr="00517A2A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</w:t>
            </w:r>
            <w:r w:rsidR="00BA0C03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5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5 – 5.</w:t>
            </w:r>
            <w:r w:rsidR="00BA0C03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77347" w14:textId="4C0F2CCC" w:rsidR="005E414D" w:rsidRPr="00D009AA" w:rsidRDefault="0094338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0</w:t>
            </w:r>
            <w:r w:rsidR="005E414D"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.00</w:t>
            </w:r>
            <w:r w:rsidR="00BA0C03"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E1A25" w14:textId="199C362C" w:rsidR="005E414D" w:rsidRPr="00517A2A" w:rsidRDefault="008F1707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3.</w:t>
            </w:r>
            <w:r w:rsidR="00BA0C03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5</w:t>
            </w:r>
            <w:r w:rsidR="0094338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DF5DA" w14:textId="0C19D3C1" w:rsidR="005E414D" w:rsidRPr="00517A2A" w:rsidRDefault="008F1707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</w:t>
            </w:r>
            <w:r w:rsidR="00BA0C03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7</w:t>
            </w:r>
            <w:r w:rsidR="0094338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5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 – </w:t>
            </w:r>
            <w:r w:rsidR="00BA0C03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7.2</w:t>
            </w:r>
            <w:r w:rsidR="0094338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8D8224" w14:textId="3EA76565" w:rsidR="005E414D" w:rsidRPr="00D009AA" w:rsidRDefault="00BA0C03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&lt;</w:t>
            </w:r>
            <w:r w:rsidR="00943386"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0</w:t>
            </w:r>
            <w:r w:rsidR="008F1707"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.001</w:t>
            </w:r>
          </w:p>
        </w:tc>
      </w:tr>
      <w:tr w:rsidR="005E414D" w:rsidRPr="00070FF3" w14:paraId="2209AC9B" w14:textId="77777777" w:rsidTr="008E4569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150ECA0" w14:textId="3E29255E" w:rsidR="005E414D" w:rsidRPr="008B663C" w:rsidRDefault="005E414D" w:rsidP="008E4569">
            <w:pPr>
              <w:spacing w:line="360" w:lineRule="auto"/>
              <w:ind w:left="284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proofErr w:type="spellStart"/>
            <w:r w:rsidRPr="008B663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Reiber</w:t>
            </w:r>
            <w:r w:rsidR="00EF7662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gram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92A2BC" w14:textId="77777777" w:rsidR="005E414D" w:rsidRPr="00517A2A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9D7F9" w14:textId="77777777" w:rsidR="005E414D" w:rsidRPr="00517A2A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0.89 – 4.30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F1E7D" w14:textId="7D367894" w:rsidR="005E414D" w:rsidRPr="002F42CB" w:rsidRDefault="0094338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5E414D" w:rsidRPr="002F42CB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14946" w14:textId="55DD386D" w:rsidR="005E414D" w:rsidRPr="00517A2A" w:rsidRDefault="008F1707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</w:t>
            </w:r>
            <w:r w:rsidR="0094338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4CE2F" w14:textId="515B4719" w:rsidR="005E414D" w:rsidRPr="00517A2A" w:rsidRDefault="008F1707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0.8</w:t>
            </w:r>
            <w:r w:rsidR="0094338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 – 4.</w:t>
            </w:r>
            <w:r w:rsidR="0094338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66AD0C" w14:textId="35C35E3A" w:rsidR="005E414D" w:rsidRPr="00656B31" w:rsidRDefault="0094338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8F1707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.1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5</w:t>
            </w:r>
          </w:p>
        </w:tc>
      </w:tr>
      <w:tr w:rsidR="005E414D" w:rsidRPr="00070FF3" w14:paraId="2A8DA028" w14:textId="77777777" w:rsidTr="008E4569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82F8AE7" w14:textId="77777777" w:rsidR="005E414D" w:rsidRPr="008B663C" w:rsidRDefault="005E414D" w:rsidP="008E4569">
            <w:pPr>
              <w:spacing w:line="360" w:lineRule="auto"/>
              <w:ind w:left="284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 w:rsidRPr="008B663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IgM Index </w:t>
            </w:r>
            <w:r w:rsidRPr="008B663C">
              <w:rPr>
                <w:rFonts w:eastAsia="Times New Roman" w:cstheme="minorHAnsi"/>
                <w:bCs/>
                <w:spacing w:val="-1"/>
                <w:sz w:val="20"/>
                <w:lang w:val="en-US" w:eastAsia="es-ES"/>
              </w:rPr>
              <w:t>(</w:t>
            </w:r>
            <w:r>
              <w:rPr>
                <w:rFonts w:eastAsia="Times New Roman" w:cstheme="minorHAnsi"/>
                <w:bCs/>
                <w:spacing w:val="-1"/>
                <w:sz w:val="20"/>
                <w:lang w:val="en-US" w:eastAsia="es-ES"/>
              </w:rPr>
              <w:t>&gt;</w:t>
            </w:r>
            <w:r w:rsidRPr="008B663C">
              <w:rPr>
                <w:rFonts w:eastAsia="Times New Roman" w:cstheme="minorHAnsi"/>
                <w:bCs/>
                <w:spacing w:val="-1"/>
                <w:sz w:val="20"/>
                <w:lang w:val="en-US" w:eastAsia="es-ES"/>
              </w:rPr>
              <w:t>0.1)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F09C89" w14:textId="77777777" w:rsidR="005E414D" w:rsidRPr="00517A2A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1D45D" w14:textId="77777777" w:rsidR="005E414D" w:rsidRPr="00517A2A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0.71 – 2.69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CCE27" w14:textId="2DBCCA3E" w:rsidR="005E414D" w:rsidRPr="00517A2A" w:rsidRDefault="0094338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5E414D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D7AE5" w14:textId="2302B03D" w:rsidR="005E414D" w:rsidRPr="00517A2A" w:rsidRDefault="008F1707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</w:t>
            </w:r>
            <w:r w:rsidR="0094338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07D09" w14:textId="79EABFCC" w:rsidR="005E414D" w:rsidRPr="00517A2A" w:rsidRDefault="008F1707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0.6</w:t>
            </w:r>
            <w:r w:rsidR="0094338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 – 2.3</w:t>
            </w:r>
            <w:r w:rsidR="0094338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196D94" w14:textId="3DCCE654" w:rsidR="005E414D" w:rsidRPr="00517A2A" w:rsidRDefault="0094338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8F1707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59</w:t>
            </w:r>
          </w:p>
        </w:tc>
      </w:tr>
      <w:tr w:rsidR="005E414D" w:rsidRPr="00070FF3" w14:paraId="39552B45" w14:textId="77777777" w:rsidTr="008E4569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645ECC2" w14:textId="77777777" w:rsidR="005E414D" w:rsidRDefault="005E414D" w:rsidP="008E4569">
            <w:pPr>
              <w:spacing w:line="360" w:lineRule="auto"/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>EDSS 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989A3B" w14:textId="77777777" w:rsidR="005E414D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19569" w14:textId="77777777" w:rsidR="005E414D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DBE08" w14:textId="77777777" w:rsidR="005E414D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FE711" w14:textId="77777777" w:rsidR="005E414D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02674" w14:textId="77777777" w:rsidR="005E414D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402194" w14:textId="77777777" w:rsidR="005E414D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</w:tr>
      <w:tr w:rsidR="005E414D" w:rsidRPr="00070FF3" w14:paraId="3287A196" w14:textId="77777777" w:rsidTr="008E4569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369BD40" w14:textId="77777777" w:rsidR="005E414D" w:rsidRPr="008B663C" w:rsidRDefault="005E414D" w:rsidP="008E4569">
            <w:pPr>
              <w:spacing w:line="360" w:lineRule="auto"/>
              <w:ind w:left="284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 w:rsidRPr="008B663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OCMB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8E0927" w14:textId="77777777" w:rsidR="005E414D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21342" w14:textId="77777777" w:rsidR="005E414D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1.08 – 4.94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988A4" w14:textId="56802CA6" w:rsidR="005E414D" w:rsidRPr="00D009AA" w:rsidRDefault="0094338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0</w:t>
            </w:r>
            <w:r w:rsidR="005E414D"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.032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BE839" w14:textId="78ACE9AC" w:rsidR="005E414D" w:rsidRDefault="008F1707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2.</w:t>
            </w:r>
            <w:r w:rsidR="0094338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8BB15" w14:textId="766C47A6" w:rsidR="005E414D" w:rsidRDefault="0094338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0.9</w:t>
            </w:r>
            <w:r w:rsidR="008F1707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9 – 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4.77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6DEF71" w14:textId="33059328" w:rsidR="005E414D" w:rsidRPr="00196552" w:rsidRDefault="00C276B7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8F1707" w:rsidRPr="0094338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.0</w:t>
            </w:r>
            <w:r w:rsidR="00943386" w:rsidRPr="0094338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51</w:t>
            </w:r>
          </w:p>
        </w:tc>
      </w:tr>
      <w:tr w:rsidR="005E414D" w:rsidRPr="00070FF3" w14:paraId="2E00B7A8" w14:textId="77777777" w:rsidTr="008E4569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84EC1AD" w14:textId="77777777" w:rsidR="005E414D" w:rsidRPr="008B663C" w:rsidRDefault="005E414D" w:rsidP="008E4569">
            <w:pPr>
              <w:spacing w:line="360" w:lineRule="auto"/>
              <w:ind w:left="284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 w:rsidRPr="008B663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LS-OCMB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68B695" w14:textId="6EB38483" w:rsidR="005E414D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3.</w:t>
            </w:r>
            <w:r w:rsidR="00BA0C03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13676" w14:textId="667D4685" w:rsidR="005E414D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</w:t>
            </w:r>
            <w:r w:rsidR="00BA0C03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79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 – </w:t>
            </w:r>
            <w:r w:rsidR="00BA0C03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8.16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33FE2" w14:textId="0E3DCA61" w:rsidR="005E414D" w:rsidRPr="00D009AA" w:rsidRDefault="0094338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0</w:t>
            </w:r>
            <w:r w:rsidR="005E414D"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.001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6940D" w14:textId="77EB3613" w:rsidR="005E414D" w:rsidRDefault="008F1707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4.</w:t>
            </w:r>
            <w:r w:rsidR="00C276B7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A6D20" w14:textId="6418272B" w:rsidR="005E414D" w:rsidRDefault="00BA0C03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2.</w:t>
            </w:r>
            <w:r w:rsidR="00C276B7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11</w:t>
            </w:r>
            <w:r w:rsidR="008F1707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 – 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10.8</w:t>
            </w:r>
            <w:r w:rsidR="00C276B7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191329" w14:textId="2AAA4925" w:rsidR="005E414D" w:rsidRPr="00D009AA" w:rsidRDefault="00BA0C03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&lt;</w:t>
            </w:r>
            <w:r w:rsidR="00943386"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0</w:t>
            </w:r>
            <w:r w:rsidR="008F1707"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.001</w:t>
            </w:r>
          </w:p>
        </w:tc>
      </w:tr>
      <w:tr w:rsidR="005E414D" w:rsidRPr="00070FF3" w14:paraId="6BF6444E" w14:textId="77777777" w:rsidTr="008E4569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C926A00" w14:textId="33F027C9" w:rsidR="005E414D" w:rsidRPr="008B663C" w:rsidRDefault="005E414D" w:rsidP="008E4569">
            <w:pPr>
              <w:spacing w:line="360" w:lineRule="auto"/>
              <w:ind w:left="284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proofErr w:type="spellStart"/>
            <w:r w:rsidRPr="008B663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Reiber</w:t>
            </w:r>
            <w:r w:rsidR="00EF7662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gram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F964DE" w14:textId="77777777" w:rsidR="005E414D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F793B" w14:textId="77777777" w:rsidR="005E414D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0.98 – 5.49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AAB72" w14:textId="73899831" w:rsidR="005E414D" w:rsidRDefault="0094338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5E414D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.055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FF42D" w14:textId="24CE9F82" w:rsidR="005E414D" w:rsidRDefault="008F1707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2.34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7524B" w14:textId="57E6C648" w:rsidR="005E414D" w:rsidRDefault="008F1707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0.9</w:t>
            </w:r>
            <w:r w:rsidR="00C276B7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6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 – 5.6</w:t>
            </w:r>
            <w:r w:rsidR="00C276B7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3CC8F5" w14:textId="4B519BF6" w:rsidR="005E414D" w:rsidRDefault="0094338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8F1707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.0</w:t>
            </w:r>
            <w:r w:rsidR="00C276B7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61</w:t>
            </w:r>
          </w:p>
        </w:tc>
      </w:tr>
      <w:tr w:rsidR="005E414D" w:rsidRPr="00070FF3" w14:paraId="18865672" w14:textId="77777777" w:rsidTr="008E4569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1A7545A" w14:textId="77777777" w:rsidR="005E414D" w:rsidRPr="008B663C" w:rsidRDefault="005E414D" w:rsidP="008E4569">
            <w:pPr>
              <w:spacing w:line="360" w:lineRule="auto"/>
              <w:ind w:left="284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 w:rsidRPr="008B663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IgM Index </w:t>
            </w:r>
            <w:r w:rsidRPr="008B663C">
              <w:rPr>
                <w:rFonts w:eastAsia="Times New Roman" w:cstheme="minorHAnsi"/>
                <w:bCs/>
                <w:spacing w:val="-1"/>
                <w:sz w:val="20"/>
                <w:lang w:val="en-US" w:eastAsia="es-ES"/>
              </w:rPr>
              <w:t>(</w:t>
            </w:r>
            <w:r>
              <w:rPr>
                <w:rFonts w:eastAsia="Times New Roman" w:cstheme="minorHAnsi"/>
                <w:bCs/>
                <w:spacing w:val="-1"/>
                <w:sz w:val="20"/>
                <w:lang w:val="en-US" w:eastAsia="es-ES"/>
              </w:rPr>
              <w:t>&gt;</w:t>
            </w:r>
            <w:r w:rsidRPr="008B663C">
              <w:rPr>
                <w:rFonts w:eastAsia="Times New Roman" w:cstheme="minorHAnsi"/>
                <w:bCs/>
                <w:spacing w:val="-1"/>
                <w:sz w:val="20"/>
                <w:lang w:val="en-US" w:eastAsia="es-ES"/>
              </w:rPr>
              <w:t>0.1)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5BEFD0" w14:textId="77777777" w:rsidR="005E414D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BE6B7" w14:textId="77777777" w:rsidR="005E414D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0.69 – 3.10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EC08B" w14:textId="00A08F68" w:rsidR="005E414D" w:rsidRDefault="0094338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5E414D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D419A" w14:textId="14D9041C" w:rsidR="005E414D" w:rsidRDefault="008F1707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</w:t>
            </w:r>
            <w:r w:rsidR="00C276B7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3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A981F" w14:textId="08A6F88D" w:rsidR="005E414D" w:rsidRDefault="008F1707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</w:t>
            </w:r>
            <w:r w:rsidR="00C276B7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62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 – 2.</w:t>
            </w:r>
            <w:r w:rsidR="00C276B7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0AC722" w14:textId="0899FCF6" w:rsidR="005E414D" w:rsidRDefault="0094338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8F1707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</w:t>
            </w:r>
            <w:r w:rsidR="00C276B7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46</w:t>
            </w:r>
          </w:p>
        </w:tc>
      </w:tr>
      <w:tr w:rsidR="005E414D" w:rsidRPr="00070FF3" w14:paraId="7CD9774A" w14:textId="77777777" w:rsidTr="008E4569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4AF06E3" w14:textId="77777777" w:rsidR="005E414D" w:rsidRDefault="005E414D" w:rsidP="008E4569">
            <w:pPr>
              <w:spacing w:line="360" w:lineRule="auto"/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>SPMS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A82A7F" w14:textId="77777777" w:rsidR="005E414D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34A0A" w14:textId="77777777" w:rsidR="005E414D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C3DDF" w14:textId="77777777" w:rsidR="005E414D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E5E7D" w14:textId="77777777" w:rsidR="005E414D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BD060" w14:textId="77777777" w:rsidR="005E414D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85F374" w14:textId="77777777" w:rsidR="005E414D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</w:tr>
      <w:tr w:rsidR="005E414D" w:rsidRPr="00070FF3" w14:paraId="0876B455" w14:textId="77777777" w:rsidTr="008E4569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DC23D08" w14:textId="77777777" w:rsidR="005E414D" w:rsidRPr="008B663C" w:rsidRDefault="005E414D" w:rsidP="008E4569">
            <w:pPr>
              <w:spacing w:line="360" w:lineRule="auto"/>
              <w:ind w:left="284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 w:rsidRPr="008B663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OCMB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AC2C27" w14:textId="77777777" w:rsidR="005E414D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6C29C" w14:textId="77777777" w:rsidR="005E414D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0.89 – 3.80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4D0D5" w14:textId="7E360B88" w:rsidR="005E414D" w:rsidRPr="002F42CB" w:rsidRDefault="00C276B7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5E414D" w:rsidRPr="002F42CB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C6673" w14:textId="168A24A3" w:rsidR="005E414D" w:rsidRDefault="008F1707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</w:t>
            </w:r>
            <w:r w:rsidR="00B1733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33946" w14:textId="0953AF1A" w:rsidR="005E414D" w:rsidRDefault="008F1707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</w:t>
            </w:r>
            <w:r w:rsidR="00B1733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76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 – 3.</w:t>
            </w:r>
            <w:r w:rsidR="00B1733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38F0B2" w14:textId="6A7120E8" w:rsidR="005E414D" w:rsidRDefault="00B1733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8F1707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22</w:t>
            </w:r>
          </w:p>
        </w:tc>
      </w:tr>
      <w:tr w:rsidR="005E414D" w:rsidRPr="00070FF3" w14:paraId="3A035B6B" w14:textId="77777777" w:rsidTr="008E4569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CF0E849" w14:textId="77777777" w:rsidR="005E414D" w:rsidRPr="008B663C" w:rsidRDefault="005E414D" w:rsidP="008E4569">
            <w:pPr>
              <w:spacing w:line="360" w:lineRule="auto"/>
              <w:ind w:left="284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 w:rsidRPr="008B663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LS-OCMB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0C1654" w14:textId="650D59CD" w:rsidR="005E414D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2.</w:t>
            </w:r>
            <w:r w:rsidR="00BA0C03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17E3D" w14:textId="5800370A" w:rsidR="005E414D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</w:t>
            </w:r>
            <w:r w:rsidR="00BA0C03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22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 – </w:t>
            </w:r>
            <w:r w:rsidR="00BA0C03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5.13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4CF50" w14:textId="7A65596A" w:rsidR="005E414D" w:rsidRPr="00D009AA" w:rsidRDefault="00C276B7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0</w:t>
            </w:r>
            <w:r w:rsidR="005E414D"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.0</w:t>
            </w:r>
            <w:r w:rsidR="00BA0C03"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21224" w14:textId="1108416C" w:rsidR="005E414D" w:rsidRDefault="008F1707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2.</w:t>
            </w:r>
            <w:r w:rsidR="00BA0C03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5</w:t>
            </w:r>
            <w:r w:rsidR="00B1733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EE65E" w14:textId="33656967" w:rsidR="005E414D" w:rsidRDefault="008F1707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</w:t>
            </w:r>
            <w:r w:rsidR="00BA0C03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</w:t>
            </w:r>
            <w:r w:rsidR="00B1733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4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 – </w:t>
            </w:r>
            <w:r w:rsidR="00BA0C03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5.</w:t>
            </w:r>
            <w:r w:rsidR="00B1733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B85E39" w14:textId="54897320" w:rsidR="005E414D" w:rsidRPr="00196552" w:rsidRDefault="00B1733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0</w:t>
            </w:r>
            <w:r w:rsidR="008F1707"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.0</w:t>
            </w:r>
            <w:r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2</w:t>
            </w:r>
          </w:p>
        </w:tc>
      </w:tr>
      <w:tr w:rsidR="005E414D" w:rsidRPr="00070FF3" w14:paraId="29967606" w14:textId="77777777" w:rsidTr="008E4569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DD6DFE1" w14:textId="0676192B" w:rsidR="005E414D" w:rsidRPr="008B663C" w:rsidRDefault="005E414D" w:rsidP="008E4569">
            <w:pPr>
              <w:spacing w:line="360" w:lineRule="auto"/>
              <w:ind w:left="284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proofErr w:type="spellStart"/>
            <w:r w:rsidRPr="008B663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Reiber</w:t>
            </w:r>
            <w:r w:rsidR="00EF7662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gram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578392" w14:textId="77777777" w:rsidR="005E414D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40CB" w14:textId="77777777" w:rsidR="005E414D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0.96 – 5.29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593E5" w14:textId="1D241ED6" w:rsidR="005E414D" w:rsidRPr="00EA5540" w:rsidRDefault="00C276B7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5E414D" w:rsidRPr="00EA5540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7A478" w14:textId="3812833E" w:rsidR="005E414D" w:rsidRDefault="008F1707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2.</w:t>
            </w:r>
            <w:r w:rsidR="00B1733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D2EC3" w14:textId="29C65012" w:rsidR="005E414D" w:rsidRDefault="008F1707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0.9</w:t>
            </w:r>
            <w:r w:rsidR="00B1733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 – 5.</w:t>
            </w:r>
            <w:r w:rsidR="00B1733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77DE42" w14:textId="37FA8F91" w:rsidR="005E414D" w:rsidRPr="00EA5540" w:rsidRDefault="00B1733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8F1707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.0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8</w:t>
            </w:r>
          </w:p>
        </w:tc>
      </w:tr>
      <w:tr w:rsidR="005E414D" w:rsidRPr="00070FF3" w14:paraId="32D41D54" w14:textId="77777777" w:rsidTr="008E4569">
        <w:trPr>
          <w:trHeight w:val="104"/>
        </w:trPr>
        <w:tc>
          <w:tcPr>
            <w:tcW w:w="1980" w:type="dxa"/>
            <w:tcBorders>
              <w:top w:val="nil"/>
              <w:right w:val="single" w:sz="4" w:space="0" w:color="auto"/>
            </w:tcBorders>
            <w:vAlign w:val="center"/>
          </w:tcPr>
          <w:p w14:paraId="0C3A9B53" w14:textId="77777777" w:rsidR="005E414D" w:rsidRPr="008B663C" w:rsidRDefault="005E414D" w:rsidP="008E4569">
            <w:pPr>
              <w:spacing w:line="360" w:lineRule="auto"/>
              <w:ind w:left="284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 w:rsidRPr="008B663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IgM Index </w:t>
            </w:r>
            <w:r w:rsidRPr="008B663C">
              <w:rPr>
                <w:rFonts w:eastAsia="Times New Roman" w:cstheme="minorHAnsi"/>
                <w:bCs/>
                <w:spacing w:val="-1"/>
                <w:sz w:val="20"/>
                <w:lang w:val="en-US" w:eastAsia="es-ES"/>
              </w:rPr>
              <w:t>(</w:t>
            </w:r>
            <w:r>
              <w:rPr>
                <w:rFonts w:eastAsia="Times New Roman" w:cstheme="minorHAnsi"/>
                <w:bCs/>
                <w:spacing w:val="-1"/>
                <w:sz w:val="20"/>
                <w:lang w:val="en-US" w:eastAsia="es-ES"/>
              </w:rPr>
              <w:t>&gt;</w:t>
            </w:r>
            <w:r w:rsidRPr="008B663C">
              <w:rPr>
                <w:rFonts w:eastAsia="Times New Roman" w:cstheme="minorHAnsi"/>
                <w:bCs/>
                <w:spacing w:val="-1"/>
                <w:sz w:val="20"/>
                <w:lang w:val="en-US" w:eastAsia="es-ES"/>
              </w:rPr>
              <w:t>0.1)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657C25" w14:textId="77777777" w:rsidR="005E414D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586BBD" w14:textId="77777777" w:rsidR="005E414D" w:rsidRDefault="005E414D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0.55 – 2.43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29F265" w14:textId="0DBFBDCE" w:rsidR="005E414D" w:rsidRDefault="00C276B7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5E414D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450A7E" w14:textId="22627D07" w:rsidR="005E414D" w:rsidRDefault="00B1733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B08301" w14:textId="74377ED2" w:rsidR="005E414D" w:rsidRDefault="008F1707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0.4</w:t>
            </w:r>
            <w:r w:rsidR="00B1733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8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 – 2.</w:t>
            </w:r>
            <w:r w:rsidR="00B1733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E8153" w14:textId="100924CB" w:rsidR="005E414D" w:rsidRDefault="00B1733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8F1707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.9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</w:t>
            </w:r>
          </w:p>
        </w:tc>
      </w:tr>
    </w:tbl>
    <w:p w14:paraId="2AC2D488" w14:textId="3374A289" w:rsidR="005E414D" w:rsidRDefault="005E414D" w:rsidP="005E414D">
      <w:pPr>
        <w:spacing w:line="360" w:lineRule="auto"/>
        <w:contextualSpacing/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</w:pPr>
      <w:r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  <w:t xml:space="preserve">Abbreviature: CI: confidence interval; CIS: clinically isolated syndrome; EDSS: expanded disability status scale; HR: hazard ratio; IF: intrathecal fraction; </w:t>
      </w:r>
      <w:r w:rsidRPr="00690172">
        <w:rPr>
          <w:sz w:val="16"/>
          <w:szCs w:val="16"/>
          <w:lang w:val="en-US"/>
        </w:rPr>
        <w:t>LS-OCMB: lipid specific IgM oligoclonal bands; OCMB: IgM oligoclonal bands</w:t>
      </w:r>
      <w:r w:rsidRPr="00690172"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  <w:t>;</w:t>
      </w:r>
      <w:r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  <w:t xml:space="preserve"> SPMS: secondary progressive multiple sclerosis. </w:t>
      </w:r>
    </w:p>
    <w:p w14:paraId="16964CBB" w14:textId="49D545CE" w:rsidR="00C84625" w:rsidRDefault="005E414D" w:rsidP="00F6033D">
      <w:pPr>
        <w:spacing w:line="360" w:lineRule="auto"/>
        <w:contextualSpacing/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</w:pPr>
      <w:r>
        <w:rPr>
          <w:rFonts w:eastAsia="Times New Roman" w:cstheme="minorHAnsi"/>
          <w:bCs/>
          <w:spacing w:val="-1"/>
          <w:sz w:val="16"/>
          <w:szCs w:val="16"/>
          <w:vertAlign w:val="superscript"/>
          <w:lang w:val="en-GB" w:eastAsia="es-ES"/>
        </w:rPr>
        <w:t>a</w:t>
      </w:r>
      <w:r w:rsidRPr="00336C73">
        <w:rPr>
          <w:rFonts w:cstheme="minorHAnsi"/>
          <w:sz w:val="16"/>
          <w:szCs w:val="16"/>
          <w:lang w:val="en-US"/>
        </w:rPr>
        <w:t>Cox proportional hazard regression</w:t>
      </w:r>
      <w:r>
        <w:rPr>
          <w:rFonts w:cstheme="minorHAnsi"/>
          <w:sz w:val="16"/>
          <w:szCs w:val="16"/>
          <w:lang w:val="en-US"/>
        </w:rPr>
        <w:t xml:space="preserve">, adjusted by </w:t>
      </w:r>
      <w:r w:rsidR="0033016C">
        <w:rPr>
          <w:rFonts w:cstheme="minorHAnsi"/>
          <w:sz w:val="16"/>
          <w:szCs w:val="16"/>
          <w:lang w:val="en-US"/>
        </w:rPr>
        <w:t xml:space="preserve">sex, age at CIS, </w:t>
      </w:r>
      <w:r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  <w:t xml:space="preserve">topography of CIS, </w:t>
      </w:r>
      <w:r w:rsidR="0033016C"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  <w:t xml:space="preserve">disease duration at the </w:t>
      </w:r>
      <w:r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  <w:t xml:space="preserve">time </w:t>
      </w:r>
      <w:r w:rsidR="0033016C"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  <w:t>of</w:t>
      </w:r>
      <w:r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  <w:t xml:space="preserve"> lumbar puncture and disease-modifying treatments as time-dependent covariates.</w:t>
      </w:r>
    </w:p>
    <w:p w14:paraId="6ACECB10" w14:textId="77777777" w:rsidR="00F6033D" w:rsidRDefault="00F6033D" w:rsidP="00F6033D">
      <w:pPr>
        <w:spacing w:line="360" w:lineRule="auto"/>
        <w:contextualSpacing/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</w:pPr>
    </w:p>
    <w:p w14:paraId="354B04AF" w14:textId="77777777" w:rsidR="00F6033D" w:rsidRDefault="00F6033D" w:rsidP="00F6033D">
      <w:pPr>
        <w:spacing w:line="360" w:lineRule="auto"/>
        <w:contextualSpacing/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</w:pPr>
    </w:p>
    <w:p w14:paraId="77268B47" w14:textId="77777777" w:rsidR="00F6033D" w:rsidRDefault="00F6033D" w:rsidP="00F6033D">
      <w:pPr>
        <w:spacing w:line="360" w:lineRule="auto"/>
        <w:contextualSpacing/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</w:pPr>
    </w:p>
    <w:p w14:paraId="29ACDB87" w14:textId="77777777" w:rsidR="00F6033D" w:rsidRDefault="00F6033D" w:rsidP="00F6033D">
      <w:pPr>
        <w:spacing w:line="360" w:lineRule="auto"/>
        <w:contextualSpacing/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</w:pPr>
    </w:p>
    <w:p w14:paraId="1A330B0B" w14:textId="77777777" w:rsidR="00F6033D" w:rsidRDefault="00F6033D" w:rsidP="00F6033D">
      <w:pPr>
        <w:spacing w:line="360" w:lineRule="auto"/>
        <w:contextualSpacing/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</w:pPr>
    </w:p>
    <w:p w14:paraId="09CEA854" w14:textId="77777777" w:rsidR="00F6033D" w:rsidRDefault="00F6033D" w:rsidP="00F6033D">
      <w:pPr>
        <w:spacing w:line="360" w:lineRule="auto"/>
        <w:contextualSpacing/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</w:pPr>
    </w:p>
    <w:p w14:paraId="4F910551" w14:textId="77777777" w:rsidR="00F6033D" w:rsidRDefault="00F6033D" w:rsidP="00F6033D">
      <w:pPr>
        <w:spacing w:line="360" w:lineRule="auto"/>
        <w:contextualSpacing/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</w:pPr>
    </w:p>
    <w:p w14:paraId="7091127B" w14:textId="77777777" w:rsidR="00F6033D" w:rsidRDefault="00F6033D" w:rsidP="00F6033D">
      <w:pPr>
        <w:spacing w:line="360" w:lineRule="auto"/>
        <w:contextualSpacing/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</w:pPr>
    </w:p>
    <w:p w14:paraId="07532E7E" w14:textId="77777777" w:rsidR="00F6033D" w:rsidRDefault="00F6033D" w:rsidP="00F6033D">
      <w:pPr>
        <w:spacing w:line="360" w:lineRule="auto"/>
        <w:contextualSpacing/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</w:pPr>
    </w:p>
    <w:p w14:paraId="21854154" w14:textId="77777777" w:rsidR="00F6033D" w:rsidRDefault="00F6033D" w:rsidP="00F6033D">
      <w:pPr>
        <w:spacing w:line="360" w:lineRule="auto"/>
        <w:contextualSpacing/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</w:pPr>
    </w:p>
    <w:p w14:paraId="68C3AE30" w14:textId="77777777" w:rsidR="00F6033D" w:rsidRDefault="00F6033D" w:rsidP="00F6033D">
      <w:pPr>
        <w:spacing w:line="360" w:lineRule="auto"/>
        <w:contextualSpacing/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</w:pPr>
    </w:p>
    <w:p w14:paraId="7B92F37B" w14:textId="77777777" w:rsidR="00F6033D" w:rsidRDefault="00F6033D" w:rsidP="00F6033D">
      <w:pPr>
        <w:spacing w:line="360" w:lineRule="auto"/>
        <w:contextualSpacing/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</w:pPr>
    </w:p>
    <w:p w14:paraId="6ED58CBB" w14:textId="77777777" w:rsidR="00F6033D" w:rsidRDefault="00F6033D" w:rsidP="00F6033D">
      <w:pPr>
        <w:spacing w:line="360" w:lineRule="auto"/>
        <w:contextualSpacing/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</w:pPr>
    </w:p>
    <w:p w14:paraId="3179CF53" w14:textId="77777777" w:rsidR="00F6033D" w:rsidRDefault="00F6033D" w:rsidP="00F6033D">
      <w:pPr>
        <w:spacing w:line="360" w:lineRule="auto"/>
        <w:contextualSpacing/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</w:pPr>
    </w:p>
    <w:p w14:paraId="67CF3A90" w14:textId="77777777" w:rsidR="00F6033D" w:rsidRDefault="00F6033D" w:rsidP="00F6033D">
      <w:pPr>
        <w:spacing w:line="360" w:lineRule="auto"/>
        <w:contextualSpacing/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</w:pPr>
    </w:p>
    <w:p w14:paraId="58B7069B" w14:textId="77777777" w:rsidR="00F6033D" w:rsidRDefault="00F6033D" w:rsidP="00F6033D">
      <w:pPr>
        <w:spacing w:line="360" w:lineRule="auto"/>
        <w:contextualSpacing/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</w:pPr>
    </w:p>
    <w:p w14:paraId="45DF88A2" w14:textId="14068207" w:rsidR="00F6033D" w:rsidRPr="00F6033D" w:rsidRDefault="00F6033D" w:rsidP="00F6033D">
      <w:pPr>
        <w:spacing w:line="360" w:lineRule="auto"/>
        <w:contextualSpacing/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  <w:sectPr w:rsidR="00F6033D" w:rsidRPr="00F6033D" w:rsidSect="00F6033D">
          <w:type w:val="continuous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tbl>
      <w:tblPr>
        <w:tblStyle w:val="Tablaconcuadrcula"/>
        <w:tblW w:w="8785" w:type="dxa"/>
        <w:tblLook w:val="04A0" w:firstRow="1" w:lastRow="0" w:firstColumn="1" w:lastColumn="0" w:noHBand="0" w:noVBand="1"/>
      </w:tblPr>
      <w:tblGrid>
        <w:gridCol w:w="1980"/>
        <w:gridCol w:w="1134"/>
        <w:gridCol w:w="1134"/>
        <w:gridCol w:w="992"/>
        <w:gridCol w:w="1276"/>
        <w:gridCol w:w="1276"/>
        <w:gridCol w:w="993"/>
      </w:tblGrid>
      <w:tr w:rsidR="00FE2500" w:rsidRPr="00F07684" w14:paraId="3E674527" w14:textId="77777777" w:rsidTr="008E4569">
        <w:trPr>
          <w:trHeight w:val="411"/>
        </w:trPr>
        <w:tc>
          <w:tcPr>
            <w:tcW w:w="8785" w:type="dxa"/>
            <w:gridSpan w:val="7"/>
            <w:vAlign w:val="center"/>
          </w:tcPr>
          <w:p w14:paraId="35093C9E" w14:textId="15E3C34F" w:rsidR="00FE2500" w:rsidRPr="00E3392D" w:rsidRDefault="00FE2500" w:rsidP="008E4569">
            <w:pPr>
              <w:spacing w:line="360" w:lineRule="auto"/>
              <w:rPr>
                <w:rFonts w:eastAsia="Times New Roman" w:cstheme="minorHAnsi"/>
                <w:b/>
                <w:spacing w:val="-1"/>
                <w:sz w:val="20"/>
                <w:szCs w:val="20"/>
                <w:lang w:val="en-US" w:eastAsia="es-ES"/>
              </w:rPr>
            </w:pPr>
            <w:r w:rsidRPr="005E414D">
              <w:rPr>
                <w:rFonts w:eastAsia="Times New Roman" w:cstheme="minorHAnsi"/>
                <w:b/>
                <w:spacing w:val="-1"/>
                <w:lang w:val="en-GB" w:eastAsia="es-ES"/>
              </w:rPr>
              <w:lastRenderedPageBreak/>
              <w:t xml:space="preserve">Table </w:t>
            </w:r>
            <w:r w:rsidR="00B6646E">
              <w:rPr>
                <w:rFonts w:eastAsia="Times New Roman" w:cstheme="minorHAnsi"/>
                <w:b/>
                <w:spacing w:val="-1"/>
                <w:lang w:val="en-GB" w:eastAsia="es-ES"/>
              </w:rPr>
              <w:t>e-</w:t>
            </w:r>
            <w:r w:rsidR="00C509E5">
              <w:rPr>
                <w:rFonts w:eastAsia="Times New Roman" w:cstheme="minorHAnsi"/>
                <w:b/>
                <w:spacing w:val="-1"/>
                <w:lang w:val="en-GB" w:eastAsia="es-ES"/>
              </w:rPr>
              <w:t>5</w:t>
            </w:r>
            <w:r w:rsidRPr="005E414D">
              <w:rPr>
                <w:rFonts w:eastAsia="Times New Roman" w:cstheme="minorHAnsi"/>
                <w:b/>
                <w:spacing w:val="-1"/>
                <w:lang w:val="en-GB" w:eastAsia="es-ES"/>
              </w:rPr>
              <w:t xml:space="preserve">. </w:t>
            </w:r>
            <w:r w:rsidRPr="005E414D">
              <w:rPr>
                <w:b/>
                <w:lang w:val="en-US"/>
              </w:rPr>
              <w:t>Unadjusted and multivaria</w:t>
            </w:r>
            <w:r w:rsidR="00403EDE">
              <w:rPr>
                <w:b/>
                <w:lang w:val="en-US"/>
              </w:rPr>
              <w:t>te</w:t>
            </w:r>
            <w:r w:rsidRPr="005E414D">
              <w:rPr>
                <w:b/>
                <w:lang w:val="en-US"/>
              </w:rPr>
              <w:t xml:space="preserve"> Cox regression models for the risk of EDSS </w:t>
            </w:r>
            <w:r w:rsidR="0023065B">
              <w:rPr>
                <w:b/>
                <w:lang w:val="en-US"/>
              </w:rPr>
              <w:t>scores of 4</w:t>
            </w:r>
            <w:r w:rsidRPr="005E414D">
              <w:rPr>
                <w:b/>
                <w:lang w:val="en-US"/>
              </w:rPr>
              <w:t xml:space="preserve"> </w:t>
            </w:r>
            <w:r w:rsidR="0023065B">
              <w:rPr>
                <w:b/>
                <w:lang w:val="en-US"/>
              </w:rPr>
              <w:t>and</w:t>
            </w:r>
            <w:r w:rsidRPr="005E414D">
              <w:rPr>
                <w:b/>
                <w:lang w:val="en-US"/>
              </w:rPr>
              <w:t xml:space="preserve"> 6 and development of SPMS </w:t>
            </w:r>
            <w:r>
              <w:rPr>
                <w:rFonts w:eastAsia="Times New Roman" w:cstheme="minorHAnsi"/>
                <w:b/>
                <w:bCs/>
                <w:spacing w:val="-1"/>
                <w:lang w:val="en-US" w:eastAsia="es-ES"/>
              </w:rPr>
              <w:t>among patients with a 2017 McDonald MS (n=165)</w:t>
            </w:r>
          </w:p>
        </w:tc>
      </w:tr>
      <w:tr w:rsidR="00FE2500" w:rsidRPr="00070FF3" w14:paraId="052EA522" w14:textId="77777777" w:rsidTr="008E4569">
        <w:trPr>
          <w:trHeight w:val="411"/>
        </w:trPr>
        <w:tc>
          <w:tcPr>
            <w:tcW w:w="1980" w:type="dxa"/>
            <w:tcBorders>
              <w:bottom w:val="nil"/>
            </w:tcBorders>
            <w:vAlign w:val="center"/>
          </w:tcPr>
          <w:p w14:paraId="1AD4B526" w14:textId="77777777" w:rsidR="00FE2500" w:rsidRPr="00070FF3" w:rsidRDefault="00FE2500" w:rsidP="008E4569">
            <w:pPr>
              <w:spacing w:line="360" w:lineRule="auto"/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3260" w:type="dxa"/>
            <w:gridSpan w:val="3"/>
            <w:tcBorders>
              <w:bottom w:val="nil"/>
              <w:right w:val="nil"/>
            </w:tcBorders>
            <w:vAlign w:val="center"/>
          </w:tcPr>
          <w:p w14:paraId="6D362D52" w14:textId="77777777" w:rsidR="00FE2500" w:rsidRPr="00070FF3" w:rsidRDefault="00FE2500" w:rsidP="008E4569">
            <w:pPr>
              <w:spacing w:line="360" w:lineRule="auto"/>
              <w:jc w:val="center"/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>Unadjusted</w:t>
            </w:r>
          </w:p>
        </w:tc>
        <w:tc>
          <w:tcPr>
            <w:tcW w:w="3545" w:type="dxa"/>
            <w:gridSpan w:val="3"/>
            <w:tcBorders>
              <w:left w:val="nil"/>
              <w:bottom w:val="nil"/>
            </w:tcBorders>
            <w:vAlign w:val="center"/>
          </w:tcPr>
          <w:p w14:paraId="52759DAC" w14:textId="37A29858" w:rsidR="00FE2500" w:rsidRPr="008B663C" w:rsidRDefault="00FE2500" w:rsidP="008E4569">
            <w:pPr>
              <w:spacing w:line="360" w:lineRule="auto"/>
              <w:jc w:val="center"/>
              <w:rPr>
                <w:rFonts w:eastAsia="Times New Roman" w:cstheme="minorHAnsi"/>
                <w:b/>
                <w:spacing w:val="-1"/>
                <w:sz w:val="20"/>
                <w:szCs w:val="20"/>
                <w:vertAlign w:val="superscript"/>
                <w:lang w:val="en-GB" w:eastAsia="es-ES"/>
              </w:rPr>
            </w:pPr>
            <w:r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>Multivaria</w:t>
            </w:r>
            <w:r w:rsidR="00403EDE"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>t</w:t>
            </w:r>
            <w:r w:rsidR="00177DA9"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>e</w:t>
            </w:r>
            <w:r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>model</w:t>
            </w:r>
            <w:r>
              <w:rPr>
                <w:rFonts w:eastAsia="Times New Roman" w:cstheme="minorHAnsi"/>
                <w:b/>
                <w:spacing w:val="-1"/>
                <w:sz w:val="20"/>
                <w:szCs w:val="20"/>
                <w:vertAlign w:val="superscript"/>
                <w:lang w:val="en-GB" w:eastAsia="es-ES"/>
              </w:rPr>
              <w:t>a</w:t>
            </w:r>
            <w:proofErr w:type="spellEnd"/>
          </w:p>
        </w:tc>
      </w:tr>
      <w:tr w:rsidR="00FE2500" w:rsidRPr="00070FF3" w14:paraId="25CA04F2" w14:textId="77777777" w:rsidTr="008E4569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981AE10" w14:textId="77777777" w:rsidR="00FE2500" w:rsidRDefault="00FE2500" w:rsidP="008E4569">
            <w:pPr>
              <w:spacing w:line="360" w:lineRule="auto"/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FF9C2B" w14:textId="77777777" w:rsidR="00FE2500" w:rsidRPr="00517A2A" w:rsidRDefault="00FE2500" w:rsidP="008E4569">
            <w:pPr>
              <w:spacing w:line="360" w:lineRule="auto"/>
              <w:jc w:val="center"/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</w:pPr>
            <w:r w:rsidRPr="00517A2A"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>HR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6D6DE" w14:textId="77777777" w:rsidR="00FE2500" w:rsidRPr="00517A2A" w:rsidRDefault="00FE2500" w:rsidP="008E4569">
            <w:pPr>
              <w:spacing w:line="360" w:lineRule="auto"/>
              <w:jc w:val="center"/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</w:pPr>
            <w:r w:rsidRPr="00517A2A"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>95% CI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DD3CC" w14:textId="77777777" w:rsidR="00FE2500" w:rsidRPr="00517A2A" w:rsidRDefault="00FE2500" w:rsidP="008E4569">
            <w:pPr>
              <w:spacing w:line="360" w:lineRule="auto"/>
              <w:jc w:val="center"/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</w:pPr>
            <w:r w:rsidRPr="0032235D">
              <w:rPr>
                <w:rFonts w:eastAsia="Times New Roman" w:cstheme="minorHAnsi"/>
                <w:b/>
                <w:i/>
                <w:iCs/>
                <w:spacing w:val="-1"/>
                <w:sz w:val="20"/>
                <w:szCs w:val="20"/>
                <w:lang w:val="en-GB" w:eastAsia="es-ES"/>
              </w:rPr>
              <w:t>P</w:t>
            </w:r>
            <w:r w:rsidRPr="00517A2A"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 xml:space="preserve"> Value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30816" w14:textId="77777777" w:rsidR="00FE2500" w:rsidRPr="00517A2A" w:rsidRDefault="00FE2500" w:rsidP="008E4569">
            <w:pPr>
              <w:spacing w:line="360" w:lineRule="auto"/>
              <w:jc w:val="center"/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</w:pPr>
            <w:proofErr w:type="spellStart"/>
            <w:r w:rsidRPr="00517A2A"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>HR</w:t>
            </w:r>
            <w:r w:rsidRPr="00517A2A">
              <w:rPr>
                <w:rFonts w:eastAsia="Times New Roman" w:cstheme="minorHAnsi"/>
                <w:b/>
                <w:spacing w:val="-1"/>
                <w:sz w:val="20"/>
                <w:szCs w:val="20"/>
                <w:vertAlign w:val="superscript"/>
                <w:lang w:val="en-GB" w:eastAsia="es-ES"/>
              </w:rPr>
              <w:t>b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9F8B4" w14:textId="77777777" w:rsidR="00FE2500" w:rsidRPr="00517A2A" w:rsidRDefault="00FE2500" w:rsidP="008E4569">
            <w:pPr>
              <w:spacing w:line="360" w:lineRule="auto"/>
              <w:jc w:val="center"/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</w:pPr>
            <w:r w:rsidRPr="00517A2A"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>95% CI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16DA86" w14:textId="77777777" w:rsidR="00FE2500" w:rsidRPr="00517A2A" w:rsidRDefault="00FE2500" w:rsidP="008E4569">
            <w:pPr>
              <w:spacing w:line="360" w:lineRule="auto"/>
              <w:jc w:val="center"/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</w:pPr>
            <w:r w:rsidRPr="0032235D">
              <w:rPr>
                <w:rFonts w:eastAsia="Times New Roman" w:cstheme="minorHAnsi"/>
                <w:b/>
                <w:i/>
                <w:iCs/>
                <w:spacing w:val="-1"/>
                <w:sz w:val="20"/>
                <w:szCs w:val="20"/>
                <w:lang w:val="en-GB" w:eastAsia="es-ES"/>
              </w:rPr>
              <w:t>P</w:t>
            </w:r>
            <w:r w:rsidRPr="00517A2A"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 xml:space="preserve"> Value</w:t>
            </w:r>
          </w:p>
        </w:tc>
      </w:tr>
      <w:tr w:rsidR="00FE2500" w:rsidRPr="00070FF3" w14:paraId="214C1A78" w14:textId="77777777" w:rsidTr="008E4569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22C8F94" w14:textId="77777777" w:rsidR="00FE2500" w:rsidRDefault="00FE2500" w:rsidP="008E4569">
            <w:pPr>
              <w:spacing w:line="360" w:lineRule="auto"/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>EDSS 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8D0E8A" w14:textId="77777777" w:rsidR="00FE2500" w:rsidRPr="00517A2A" w:rsidRDefault="00FE2500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vertAlign w:val="superscript"/>
                <w:lang w:val="en-GB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37B94" w14:textId="77777777" w:rsidR="00FE2500" w:rsidRPr="00517A2A" w:rsidRDefault="00FE2500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8C67E" w14:textId="77777777" w:rsidR="00FE2500" w:rsidRPr="00517A2A" w:rsidRDefault="00FE2500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38E91" w14:textId="77777777" w:rsidR="00FE2500" w:rsidRPr="00517A2A" w:rsidRDefault="00FE2500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10C66" w14:textId="77777777" w:rsidR="00FE2500" w:rsidRPr="00517A2A" w:rsidRDefault="00FE2500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854F9C" w14:textId="77777777" w:rsidR="00FE2500" w:rsidRPr="00517A2A" w:rsidRDefault="00FE2500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</w:tr>
      <w:tr w:rsidR="00FE2500" w:rsidRPr="00070FF3" w14:paraId="5453753E" w14:textId="77777777" w:rsidTr="008E4569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FA03EBD" w14:textId="77777777" w:rsidR="00FE2500" w:rsidRPr="008B663C" w:rsidRDefault="00FE2500" w:rsidP="008E4569">
            <w:pPr>
              <w:spacing w:line="360" w:lineRule="auto"/>
              <w:ind w:left="284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 w:rsidRPr="008B663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OCMB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93CE00" w14:textId="61E15B4B" w:rsidR="00FE2500" w:rsidRPr="00517A2A" w:rsidRDefault="001B52A3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29ADC" w14:textId="5A76AF6F" w:rsidR="00FE2500" w:rsidRPr="00517A2A" w:rsidRDefault="001B52A3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0.95 – 3.24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BC0FE" w14:textId="26741E25" w:rsidR="00FE2500" w:rsidRPr="001B52A3" w:rsidRDefault="005047D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1B52A3" w:rsidRPr="001B52A3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7864C" w14:textId="5DC86E83" w:rsidR="00FE2500" w:rsidRPr="00517A2A" w:rsidRDefault="008F1707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</w:t>
            </w:r>
            <w:r w:rsidR="005F1C9B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7EA07" w14:textId="766FB2BE" w:rsidR="00FE2500" w:rsidRPr="00517A2A" w:rsidRDefault="008F1707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0.8</w:t>
            </w:r>
            <w:r w:rsidR="005F1C9B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 – </w:t>
            </w:r>
            <w:r w:rsidR="005047D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2.8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09CEE8" w14:textId="39AC6A3B" w:rsidR="00FE2500" w:rsidRPr="001B52A3" w:rsidRDefault="005047D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8F1707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.1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8</w:t>
            </w:r>
            <w:r w:rsidR="008F1707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</w:t>
            </w:r>
          </w:p>
        </w:tc>
      </w:tr>
      <w:tr w:rsidR="00FE2500" w:rsidRPr="00070FF3" w14:paraId="5BFFD4C7" w14:textId="77777777" w:rsidTr="008E4569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0C5B8FF" w14:textId="77777777" w:rsidR="00FE2500" w:rsidRPr="008B663C" w:rsidRDefault="00FE2500" w:rsidP="008E4569">
            <w:pPr>
              <w:spacing w:line="360" w:lineRule="auto"/>
              <w:ind w:left="284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 w:rsidRPr="008B663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LS-OCMB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56D092" w14:textId="72A991CB" w:rsidR="00FE2500" w:rsidRPr="00517A2A" w:rsidRDefault="001B52A3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2.</w:t>
            </w:r>
            <w:r w:rsidR="007F02B0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C6B40" w14:textId="47440A89" w:rsidR="00FE2500" w:rsidRPr="00517A2A" w:rsidRDefault="001B52A3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</w:t>
            </w:r>
            <w:r w:rsidR="007F02B0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40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 – 4.</w:t>
            </w:r>
            <w:r w:rsidR="007F02B0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B338A" w14:textId="4FB53A92" w:rsidR="00FE2500" w:rsidRPr="00D009AA" w:rsidRDefault="005047D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0</w:t>
            </w:r>
            <w:r w:rsidR="001B52A3"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.00</w:t>
            </w:r>
            <w:r w:rsidR="007F02B0"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5254D" w14:textId="36290DA6" w:rsidR="00FE2500" w:rsidRPr="00517A2A" w:rsidRDefault="008F1707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2.</w:t>
            </w:r>
            <w:r w:rsidR="007F02B0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7</w:t>
            </w:r>
            <w:r w:rsidR="005047D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4D1A9" w14:textId="1634C6C7" w:rsidR="00FE2500" w:rsidRPr="00517A2A" w:rsidRDefault="008F1707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</w:t>
            </w:r>
            <w:r w:rsidR="007F02B0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4</w:t>
            </w:r>
            <w:r w:rsidR="005047D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3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 – </w:t>
            </w:r>
            <w:r w:rsidR="007F02B0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5.2</w:t>
            </w:r>
            <w:r w:rsidR="005047D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0C46AA" w14:textId="57D733B0" w:rsidR="00FE2500" w:rsidRPr="00D009AA" w:rsidRDefault="005047D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0</w:t>
            </w:r>
            <w:r w:rsidR="008F1707"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.00</w:t>
            </w:r>
            <w:r w:rsidR="007F02B0"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2</w:t>
            </w:r>
          </w:p>
        </w:tc>
      </w:tr>
      <w:tr w:rsidR="00FE2500" w:rsidRPr="00070FF3" w14:paraId="4A2E11DA" w14:textId="77777777" w:rsidTr="008E4569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092BB3A" w14:textId="2126070E" w:rsidR="00FE2500" w:rsidRPr="008B663C" w:rsidRDefault="00FE2500" w:rsidP="008E4569">
            <w:pPr>
              <w:spacing w:line="360" w:lineRule="auto"/>
              <w:ind w:left="284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proofErr w:type="spellStart"/>
            <w:r w:rsidRPr="008B663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Reiber</w:t>
            </w:r>
            <w:r w:rsidR="00EF7662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gram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2546E3" w14:textId="6E199387" w:rsidR="00FE2500" w:rsidRPr="00517A2A" w:rsidRDefault="001B52A3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D2963" w14:textId="3155B6EF" w:rsidR="00FE2500" w:rsidRPr="00517A2A" w:rsidRDefault="001B52A3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1.02 – 4.29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9A5C7" w14:textId="7694D7AA" w:rsidR="00FE2500" w:rsidRPr="00336914" w:rsidRDefault="005047D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0</w:t>
            </w:r>
            <w:r w:rsidR="001B52A3" w:rsidRPr="00336914"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.04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9872E" w14:textId="01BA6B3B" w:rsidR="00FE2500" w:rsidRPr="00517A2A" w:rsidRDefault="008F1707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</w:t>
            </w:r>
            <w:r w:rsidR="005047D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3B8EA" w14:textId="7651BC03" w:rsidR="00FE2500" w:rsidRPr="00517A2A" w:rsidRDefault="008F1707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0.9</w:t>
            </w:r>
            <w:r w:rsidR="005047D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 – </w:t>
            </w:r>
            <w:r w:rsidR="005047D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3.99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09D49B" w14:textId="38A6C656" w:rsidR="00FE2500" w:rsidRPr="00656B31" w:rsidRDefault="005047D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8F1707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.0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9</w:t>
            </w:r>
          </w:p>
        </w:tc>
      </w:tr>
      <w:tr w:rsidR="00FE2500" w:rsidRPr="00070FF3" w14:paraId="7A229D4D" w14:textId="77777777" w:rsidTr="008E4569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46FC657" w14:textId="77777777" w:rsidR="00FE2500" w:rsidRPr="008B663C" w:rsidRDefault="00FE2500" w:rsidP="008E4569">
            <w:pPr>
              <w:spacing w:line="360" w:lineRule="auto"/>
              <w:ind w:left="284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 w:rsidRPr="008B663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IgM Index </w:t>
            </w:r>
            <w:r w:rsidRPr="008B663C">
              <w:rPr>
                <w:rFonts w:eastAsia="Times New Roman" w:cstheme="minorHAnsi"/>
                <w:bCs/>
                <w:spacing w:val="-1"/>
                <w:sz w:val="20"/>
                <w:lang w:val="en-US" w:eastAsia="es-ES"/>
              </w:rPr>
              <w:t>(</w:t>
            </w:r>
            <w:r>
              <w:rPr>
                <w:rFonts w:eastAsia="Times New Roman" w:cstheme="minorHAnsi"/>
                <w:bCs/>
                <w:spacing w:val="-1"/>
                <w:sz w:val="20"/>
                <w:lang w:val="en-US" w:eastAsia="es-ES"/>
              </w:rPr>
              <w:t>&gt;</w:t>
            </w:r>
            <w:r w:rsidRPr="008B663C">
              <w:rPr>
                <w:rFonts w:eastAsia="Times New Roman" w:cstheme="minorHAnsi"/>
                <w:bCs/>
                <w:spacing w:val="-1"/>
                <w:sz w:val="20"/>
                <w:lang w:val="en-US" w:eastAsia="es-ES"/>
              </w:rPr>
              <w:t>0.1)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18D1E5" w14:textId="5956D3BE" w:rsidR="00FE2500" w:rsidRPr="00517A2A" w:rsidRDefault="00336914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9134F" w14:textId="3B54B82F" w:rsidR="00FE2500" w:rsidRPr="00517A2A" w:rsidRDefault="00336914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0.83 – 2.88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6A4BA" w14:textId="472292C9" w:rsidR="00FE2500" w:rsidRPr="00517A2A" w:rsidRDefault="005047D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336914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A440B" w14:textId="7113A5D5" w:rsidR="00FE2500" w:rsidRPr="00517A2A" w:rsidRDefault="008F1707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1.3</w:t>
            </w:r>
            <w:r w:rsidR="005047D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136FB" w14:textId="09FE6D05" w:rsidR="00FE2500" w:rsidRPr="00517A2A" w:rsidRDefault="008F1707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0.7</w:t>
            </w:r>
            <w:r w:rsidR="005047D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4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 – 2.6</w:t>
            </w:r>
            <w:r w:rsidR="005047D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0724FC" w14:textId="00A90CD2" w:rsidR="00FE2500" w:rsidRPr="00517A2A" w:rsidRDefault="005047D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8F1707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.3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</w:t>
            </w:r>
          </w:p>
        </w:tc>
      </w:tr>
      <w:tr w:rsidR="00FE2500" w:rsidRPr="00070FF3" w14:paraId="20DBCA2E" w14:textId="77777777" w:rsidTr="008E4569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CF9974C" w14:textId="77777777" w:rsidR="00FE2500" w:rsidRDefault="00FE2500" w:rsidP="008E4569">
            <w:pPr>
              <w:spacing w:line="360" w:lineRule="auto"/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>EDSS 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2E100F" w14:textId="77777777" w:rsidR="00FE2500" w:rsidRDefault="00FE2500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AD3EF" w14:textId="77777777" w:rsidR="00FE2500" w:rsidRDefault="00FE2500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15269" w14:textId="77777777" w:rsidR="00FE2500" w:rsidRDefault="00FE2500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37723" w14:textId="77777777" w:rsidR="00FE2500" w:rsidRDefault="00FE2500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E5043" w14:textId="77777777" w:rsidR="00FE2500" w:rsidRDefault="00FE2500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69C5F3" w14:textId="77777777" w:rsidR="00FE2500" w:rsidRDefault="00FE2500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</w:tr>
      <w:tr w:rsidR="00FE2500" w:rsidRPr="00070FF3" w14:paraId="68900DF5" w14:textId="77777777" w:rsidTr="008E4569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AE80474" w14:textId="77777777" w:rsidR="00FE2500" w:rsidRPr="008B663C" w:rsidRDefault="00FE2500" w:rsidP="008E4569">
            <w:pPr>
              <w:spacing w:line="360" w:lineRule="auto"/>
              <w:ind w:left="284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 w:rsidRPr="008B663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OCMB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FFA365" w14:textId="108D9CFC" w:rsidR="00FE2500" w:rsidRDefault="00336914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C1795" w14:textId="7F448447" w:rsidR="00FE2500" w:rsidRDefault="00336914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1.06 – 4.69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18A52" w14:textId="146616F1" w:rsidR="00FE2500" w:rsidRPr="00D009AA" w:rsidRDefault="005047D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0</w:t>
            </w:r>
            <w:r w:rsidR="00336914"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.03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42170" w14:textId="705D8A03" w:rsidR="00FE2500" w:rsidRDefault="008F1707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2.</w:t>
            </w:r>
            <w:r w:rsidR="005047D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3A19F" w14:textId="27FC4E06" w:rsidR="00FE2500" w:rsidRDefault="008F1707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1.0</w:t>
            </w:r>
            <w:r w:rsidR="005047D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3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 – 4.</w:t>
            </w:r>
            <w:r w:rsidR="005047D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CC4C17" w14:textId="154A1499" w:rsidR="00FE2500" w:rsidRPr="00196552" w:rsidRDefault="005047D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0</w:t>
            </w:r>
            <w:r w:rsidR="008F1707"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.0</w:t>
            </w:r>
            <w:r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4</w:t>
            </w:r>
          </w:p>
        </w:tc>
      </w:tr>
      <w:tr w:rsidR="00FE2500" w:rsidRPr="00070FF3" w14:paraId="4085C049" w14:textId="77777777" w:rsidTr="008E4569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97456BA" w14:textId="77777777" w:rsidR="00FE2500" w:rsidRPr="008B663C" w:rsidRDefault="00FE2500" w:rsidP="008E4569">
            <w:pPr>
              <w:spacing w:line="360" w:lineRule="auto"/>
              <w:ind w:left="284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 w:rsidRPr="008B663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LS-OCMB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301EE5" w14:textId="36FDA4C6" w:rsidR="00FE2500" w:rsidRDefault="00336914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3.</w:t>
            </w:r>
            <w:r w:rsidR="007F02B0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E24CF" w14:textId="43759F8D" w:rsidR="00FE2500" w:rsidRDefault="00336914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</w:t>
            </w:r>
            <w:r w:rsidR="007F02B0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73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 – </w:t>
            </w:r>
            <w:r w:rsidR="007F02B0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7.64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70F83" w14:textId="2B8AE0F0" w:rsidR="00FE2500" w:rsidRPr="00D009AA" w:rsidRDefault="005047D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0</w:t>
            </w:r>
            <w:r w:rsidR="00336914"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.001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AE73C" w14:textId="5604F1F2" w:rsidR="00FE2500" w:rsidRDefault="007F02B0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4.</w:t>
            </w:r>
            <w:r w:rsidR="00621A1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5D00C" w14:textId="57ED0C69" w:rsidR="00FE2500" w:rsidRDefault="00621A1C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2.13</w:t>
            </w:r>
            <w:r w:rsidR="008F1707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 – 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10.41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2B41BD" w14:textId="439BB45F" w:rsidR="00FE2500" w:rsidRPr="00D009AA" w:rsidRDefault="007F02B0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&lt;</w:t>
            </w:r>
            <w:r w:rsidR="00621A1C"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0</w:t>
            </w:r>
            <w:r w:rsidR="008F1707"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.001</w:t>
            </w:r>
          </w:p>
        </w:tc>
      </w:tr>
      <w:tr w:rsidR="00FE2500" w:rsidRPr="00070FF3" w14:paraId="3D1014CB" w14:textId="77777777" w:rsidTr="008E4569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62E7514" w14:textId="09B33026" w:rsidR="00FE2500" w:rsidRPr="008B663C" w:rsidRDefault="00FE2500" w:rsidP="008E4569">
            <w:pPr>
              <w:spacing w:line="360" w:lineRule="auto"/>
              <w:ind w:left="284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proofErr w:type="spellStart"/>
            <w:r w:rsidRPr="008B663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Reibe</w:t>
            </w:r>
            <w:r w:rsidR="00EF7662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rgram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4E61D3" w14:textId="2CBB8BFB" w:rsidR="00FE2500" w:rsidRDefault="00336914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BA22A" w14:textId="0236DCB1" w:rsidR="00FE2500" w:rsidRDefault="00336914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0.91 – 5.03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8D5CF" w14:textId="09E4124F" w:rsidR="00FE2500" w:rsidRDefault="005047D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336914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F5B04" w14:textId="3C01FBCD" w:rsidR="00FE2500" w:rsidRDefault="008F1707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2.1</w:t>
            </w:r>
            <w:r w:rsidR="00621A1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362C0" w14:textId="480EC769" w:rsidR="00FE2500" w:rsidRDefault="00621A1C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8F1707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91</w:t>
            </w:r>
            <w:r w:rsidR="008F1707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 – 5.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901F5E" w14:textId="7A04E015" w:rsidR="00FE2500" w:rsidRDefault="00621A1C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8F1707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.0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8</w:t>
            </w:r>
          </w:p>
        </w:tc>
      </w:tr>
      <w:tr w:rsidR="00FE2500" w:rsidRPr="00070FF3" w14:paraId="02F78D04" w14:textId="77777777" w:rsidTr="008E4569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CFA79B4" w14:textId="77777777" w:rsidR="00FE2500" w:rsidRPr="008B663C" w:rsidRDefault="00FE2500" w:rsidP="008E4569">
            <w:pPr>
              <w:spacing w:line="360" w:lineRule="auto"/>
              <w:ind w:left="284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 w:rsidRPr="008B663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IgM Index </w:t>
            </w:r>
            <w:r w:rsidRPr="008B663C">
              <w:rPr>
                <w:rFonts w:eastAsia="Times New Roman" w:cstheme="minorHAnsi"/>
                <w:bCs/>
                <w:spacing w:val="-1"/>
                <w:sz w:val="20"/>
                <w:lang w:val="en-US" w:eastAsia="es-ES"/>
              </w:rPr>
              <w:t>(</w:t>
            </w:r>
            <w:r>
              <w:rPr>
                <w:rFonts w:eastAsia="Times New Roman" w:cstheme="minorHAnsi"/>
                <w:bCs/>
                <w:spacing w:val="-1"/>
                <w:sz w:val="20"/>
                <w:lang w:val="en-US" w:eastAsia="es-ES"/>
              </w:rPr>
              <w:t>&gt;</w:t>
            </w:r>
            <w:r w:rsidRPr="008B663C">
              <w:rPr>
                <w:rFonts w:eastAsia="Times New Roman" w:cstheme="minorHAnsi"/>
                <w:bCs/>
                <w:spacing w:val="-1"/>
                <w:sz w:val="20"/>
                <w:lang w:val="en-US" w:eastAsia="es-ES"/>
              </w:rPr>
              <w:t>0.1)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1BAC95" w14:textId="511EA3E9" w:rsidR="00FE2500" w:rsidRDefault="00336914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8A0D3" w14:textId="418B6028" w:rsidR="00FE2500" w:rsidRDefault="00336914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0.78 – 3.40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EB08C" w14:textId="0D9F203E" w:rsidR="00FE2500" w:rsidRDefault="005047D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336914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7A1EF" w14:textId="281576C6" w:rsidR="00FE2500" w:rsidRDefault="008F1707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</w:t>
            </w:r>
            <w:r w:rsidR="00621A1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C14B5" w14:textId="20307DD5" w:rsidR="00FE2500" w:rsidRDefault="008F1707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</w:t>
            </w:r>
            <w:r w:rsidR="00621A1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71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 – </w:t>
            </w:r>
            <w:r w:rsidR="00621A1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3.23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D33726" w14:textId="7F581BC8" w:rsidR="00FE2500" w:rsidRDefault="00621A1C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8F1707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28</w:t>
            </w:r>
          </w:p>
        </w:tc>
      </w:tr>
      <w:tr w:rsidR="00FE2500" w:rsidRPr="00070FF3" w14:paraId="0FD5F717" w14:textId="77777777" w:rsidTr="008E4569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DE98E9E" w14:textId="77777777" w:rsidR="00FE2500" w:rsidRDefault="00FE2500" w:rsidP="008E4569">
            <w:pPr>
              <w:spacing w:line="360" w:lineRule="auto"/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>SPMS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113E22" w14:textId="77777777" w:rsidR="00FE2500" w:rsidRDefault="00FE2500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97D24" w14:textId="77777777" w:rsidR="00FE2500" w:rsidRDefault="00FE2500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278EF" w14:textId="77777777" w:rsidR="00FE2500" w:rsidRDefault="00FE2500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66522" w14:textId="77777777" w:rsidR="00FE2500" w:rsidRDefault="00FE2500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28A03" w14:textId="77777777" w:rsidR="00FE2500" w:rsidRDefault="00FE2500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058BEE" w14:textId="77777777" w:rsidR="00FE2500" w:rsidRDefault="00FE2500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</w:tr>
      <w:tr w:rsidR="00FE2500" w:rsidRPr="00070FF3" w14:paraId="6C0A7ECD" w14:textId="77777777" w:rsidTr="008E4569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E74E7BA" w14:textId="77777777" w:rsidR="00FE2500" w:rsidRPr="008B663C" w:rsidRDefault="00FE2500" w:rsidP="008E4569">
            <w:pPr>
              <w:spacing w:line="360" w:lineRule="auto"/>
              <w:ind w:left="284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 w:rsidRPr="008B663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OCMB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EA9128" w14:textId="2124B08A" w:rsidR="00FE2500" w:rsidRDefault="00336914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F630E" w14:textId="07A98E3A" w:rsidR="00FE2500" w:rsidRDefault="00336914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0.83 – 3.34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7DA6A" w14:textId="2CA49F33" w:rsidR="00FE2500" w:rsidRPr="002F42CB" w:rsidRDefault="005047D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336914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2F58A" w14:textId="722ECBD4" w:rsidR="00FE2500" w:rsidRDefault="00994E6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</w:t>
            </w:r>
            <w:r w:rsidR="00621A1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4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29197" w14:textId="43D4D0E3" w:rsidR="00FE2500" w:rsidRDefault="00994E6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0.7</w:t>
            </w:r>
            <w:r w:rsidR="00621A1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 – </w:t>
            </w:r>
            <w:r w:rsidR="00621A1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2.99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081B41" w14:textId="565E7D83" w:rsidR="00FE2500" w:rsidRDefault="00621A1C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994E6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31</w:t>
            </w:r>
          </w:p>
        </w:tc>
      </w:tr>
      <w:tr w:rsidR="00FE2500" w:rsidRPr="00070FF3" w14:paraId="3A5F8FD4" w14:textId="77777777" w:rsidTr="008E4569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9AF77C8" w14:textId="77777777" w:rsidR="00FE2500" w:rsidRPr="008B663C" w:rsidRDefault="00FE2500" w:rsidP="008E4569">
            <w:pPr>
              <w:spacing w:line="360" w:lineRule="auto"/>
              <w:ind w:left="284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 w:rsidRPr="008B663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LS-OCMB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93107F" w14:textId="60107058" w:rsidR="00FE2500" w:rsidRDefault="00336914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2.</w:t>
            </w:r>
            <w:r w:rsidR="007F02B0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C8DA3" w14:textId="75AF5806" w:rsidR="00FE2500" w:rsidRDefault="00336914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</w:t>
            </w:r>
            <w:r w:rsidR="007F02B0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3 – 4.</w:t>
            </w:r>
            <w:r w:rsidR="007F02B0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27437" w14:textId="427C359A" w:rsidR="00FE2500" w:rsidRPr="00D009AA" w:rsidRDefault="005047D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0</w:t>
            </w:r>
            <w:r w:rsidR="00336914"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.0</w:t>
            </w:r>
            <w:r w:rsidR="007F02B0"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13F32" w14:textId="0201FDC2" w:rsidR="00FE2500" w:rsidRDefault="00994E6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2.</w:t>
            </w:r>
            <w:r w:rsidR="00621A1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21325" w14:textId="7BFFEC49" w:rsidR="00FE2500" w:rsidRDefault="007F02B0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</w:t>
            </w:r>
            <w:r w:rsidR="00621A1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07</w:t>
            </w:r>
            <w:r w:rsidR="00994E6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 – 4.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8</w:t>
            </w:r>
            <w:r w:rsidR="00621A1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B52BD6" w14:textId="186ACD6B" w:rsidR="00FE2500" w:rsidRPr="007F02B0" w:rsidRDefault="00621A1C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0</w:t>
            </w:r>
            <w:r w:rsidR="00994E66" w:rsidRPr="007F02B0"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.0</w:t>
            </w:r>
            <w:r w:rsidR="007F02B0" w:rsidRPr="007F02B0"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3</w:t>
            </w:r>
          </w:p>
        </w:tc>
      </w:tr>
      <w:tr w:rsidR="00FE2500" w:rsidRPr="00070FF3" w14:paraId="6BA8BCE2" w14:textId="77777777" w:rsidTr="008E4569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F1D7EBF" w14:textId="294B78CD" w:rsidR="00FE2500" w:rsidRPr="008B663C" w:rsidRDefault="00FE2500" w:rsidP="008E4569">
            <w:pPr>
              <w:spacing w:line="360" w:lineRule="auto"/>
              <w:ind w:left="284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proofErr w:type="spellStart"/>
            <w:r w:rsidRPr="008B663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Reiber</w:t>
            </w:r>
            <w:r w:rsidR="00EF7662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gram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945136" w14:textId="224269ED" w:rsidR="00FE2500" w:rsidRDefault="00336914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C46C8" w14:textId="53AD5BD7" w:rsidR="00FE2500" w:rsidRDefault="00336914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1.06 – 5.33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4290C" w14:textId="32213920" w:rsidR="00FE2500" w:rsidRPr="00336914" w:rsidRDefault="005047D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0</w:t>
            </w:r>
            <w:r w:rsidR="00336914" w:rsidRPr="00336914"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.04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76249" w14:textId="24189D4A" w:rsidR="00FE2500" w:rsidRDefault="00994E6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2.</w:t>
            </w:r>
            <w:r w:rsidR="00621A1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27BCF" w14:textId="23196986" w:rsidR="00FE2500" w:rsidRDefault="00621A1C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0.99</w:t>
            </w:r>
            <w:r w:rsidR="00994E6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 – 5.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F4A69D" w14:textId="20F20356" w:rsidR="00FE2500" w:rsidRPr="00621A1C" w:rsidRDefault="00621A1C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 w:rsidRPr="00621A1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994E66" w:rsidRPr="00621A1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.05</w:t>
            </w:r>
            <w:r w:rsidRPr="00621A1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4</w:t>
            </w:r>
          </w:p>
        </w:tc>
      </w:tr>
      <w:tr w:rsidR="00FE2500" w:rsidRPr="00070FF3" w14:paraId="060B2F6F" w14:textId="77777777" w:rsidTr="008E4569">
        <w:trPr>
          <w:trHeight w:val="104"/>
        </w:trPr>
        <w:tc>
          <w:tcPr>
            <w:tcW w:w="1980" w:type="dxa"/>
            <w:tcBorders>
              <w:top w:val="nil"/>
              <w:right w:val="single" w:sz="4" w:space="0" w:color="auto"/>
            </w:tcBorders>
            <w:vAlign w:val="center"/>
          </w:tcPr>
          <w:p w14:paraId="436320DD" w14:textId="77777777" w:rsidR="00FE2500" w:rsidRPr="008B663C" w:rsidRDefault="00FE2500" w:rsidP="008E4569">
            <w:pPr>
              <w:spacing w:line="360" w:lineRule="auto"/>
              <w:ind w:left="284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 w:rsidRPr="008B663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IgM Index </w:t>
            </w:r>
            <w:r w:rsidRPr="008B663C">
              <w:rPr>
                <w:rFonts w:eastAsia="Times New Roman" w:cstheme="minorHAnsi"/>
                <w:bCs/>
                <w:spacing w:val="-1"/>
                <w:sz w:val="20"/>
                <w:lang w:val="en-US" w:eastAsia="es-ES"/>
              </w:rPr>
              <w:t>(</w:t>
            </w:r>
            <w:r>
              <w:rPr>
                <w:rFonts w:eastAsia="Times New Roman" w:cstheme="minorHAnsi"/>
                <w:bCs/>
                <w:spacing w:val="-1"/>
                <w:sz w:val="20"/>
                <w:lang w:val="en-US" w:eastAsia="es-ES"/>
              </w:rPr>
              <w:t>&gt;</w:t>
            </w:r>
            <w:r w:rsidRPr="008B663C">
              <w:rPr>
                <w:rFonts w:eastAsia="Times New Roman" w:cstheme="minorHAnsi"/>
                <w:bCs/>
                <w:spacing w:val="-1"/>
                <w:sz w:val="20"/>
                <w:lang w:val="en-US" w:eastAsia="es-ES"/>
              </w:rPr>
              <w:t>0.1)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F09461" w14:textId="0135E763" w:rsidR="00FE2500" w:rsidRDefault="00336914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791BC3" w14:textId="531EB2D6" w:rsidR="00FE2500" w:rsidRDefault="00336914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0.69 – 2.84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2AEF76" w14:textId="3F9954D8" w:rsidR="00FE2500" w:rsidRDefault="005047D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336914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318A17" w14:textId="7F76C2EB" w:rsidR="00FE2500" w:rsidRDefault="00994E6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</w:t>
            </w:r>
            <w:r w:rsidR="00621A1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8B5087" w14:textId="2462D97A" w:rsidR="00FE2500" w:rsidRDefault="00994E66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</w:t>
            </w:r>
            <w:r w:rsidR="00621A1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60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 – 2.</w:t>
            </w:r>
            <w:r w:rsidR="00621A1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6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CF90D" w14:textId="7F3DE972" w:rsidR="00FE2500" w:rsidRDefault="00621A1C" w:rsidP="008E4569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994E66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54</w:t>
            </w:r>
          </w:p>
        </w:tc>
      </w:tr>
    </w:tbl>
    <w:p w14:paraId="76276247" w14:textId="018DAEB9" w:rsidR="00FE2500" w:rsidRDefault="00FE2500" w:rsidP="00FE2500">
      <w:pPr>
        <w:spacing w:line="360" w:lineRule="auto"/>
        <w:contextualSpacing/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</w:pPr>
      <w:r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  <w:t xml:space="preserve">Abbreviature: CI: confidence interval; CIS: clinically isolated syndrome; EDSS: expanded disability status scale; HR: hazard ratio; IF: intrathecal fraction; </w:t>
      </w:r>
      <w:r w:rsidRPr="00690172">
        <w:rPr>
          <w:sz w:val="16"/>
          <w:szCs w:val="16"/>
          <w:lang w:val="en-US"/>
        </w:rPr>
        <w:t>LS-OCMB: lipid specific IgM oligoclonal bands; OCMB: IgM oligoclonal bands</w:t>
      </w:r>
      <w:r w:rsidRPr="00690172"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  <w:t>;</w:t>
      </w:r>
      <w:r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  <w:t xml:space="preserve"> SPMS: secondary progressive multiple sclerosis. </w:t>
      </w:r>
    </w:p>
    <w:p w14:paraId="5FF23D65" w14:textId="0531A93D" w:rsidR="00FE2500" w:rsidRPr="00B27A25" w:rsidRDefault="00FE2500" w:rsidP="00FE2500">
      <w:pPr>
        <w:spacing w:line="360" w:lineRule="auto"/>
        <w:contextualSpacing/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</w:pPr>
      <w:r>
        <w:rPr>
          <w:rFonts w:eastAsia="Times New Roman" w:cstheme="minorHAnsi"/>
          <w:bCs/>
          <w:spacing w:val="-1"/>
          <w:sz w:val="16"/>
          <w:szCs w:val="16"/>
          <w:vertAlign w:val="superscript"/>
          <w:lang w:val="en-GB" w:eastAsia="es-ES"/>
        </w:rPr>
        <w:t>a</w:t>
      </w:r>
      <w:r w:rsidRPr="00336C73">
        <w:rPr>
          <w:rFonts w:cstheme="minorHAnsi"/>
          <w:sz w:val="16"/>
          <w:szCs w:val="16"/>
          <w:lang w:val="en-US"/>
        </w:rPr>
        <w:t>Cox proportional hazard regression</w:t>
      </w:r>
      <w:r>
        <w:rPr>
          <w:rFonts w:cstheme="minorHAnsi"/>
          <w:sz w:val="16"/>
          <w:szCs w:val="16"/>
          <w:lang w:val="en-US"/>
        </w:rPr>
        <w:t xml:space="preserve">, adjusted by </w:t>
      </w:r>
      <w:r w:rsidR="0033016C">
        <w:rPr>
          <w:rFonts w:cstheme="minorHAnsi"/>
          <w:sz w:val="16"/>
          <w:szCs w:val="16"/>
          <w:lang w:val="en-US"/>
        </w:rPr>
        <w:t xml:space="preserve">sex, age at CIS, </w:t>
      </w:r>
      <w:r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  <w:t xml:space="preserve">topography of CIS, </w:t>
      </w:r>
      <w:r w:rsidR="0033016C"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  <w:t xml:space="preserve">disease duration at the </w:t>
      </w:r>
      <w:r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  <w:t xml:space="preserve">time </w:t>
      </w:r>
      <w:r w:rsidR="0033016C"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  <w:t>of</w:t>
      </w:r>
      <w:r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  <w:t xml:space="preserve"> lumbar puncture and disease-modifying treatments as time-dependent covariates.</w:t>
      </w:r>
    </w:p>
    <w:p w14:paraId="0B366451" w14:textId="5FABF11D" w:rsidR="00FE2500" w:rsidRDefault="00FE2500" w:rsidP="00E119FA">
      <w:pPr>
        <w:spacing w:line="480" w:lineRule="auto"/>
        <w:jc w:val="both"/>
        <w:rPr>
          <w:rFonts w:eastAsia="Times New Roman" w:cstheme="minorHAnsi"/>
          <w:spacing w:val="-1"/>
          <w:szCs w:val="24"/>
          <w:lang w:val="en-US" w:eastAsia="es-ES"/>
        </w:rPr>
      </w:pPr>
    </w:p>
    <w:p w14:paraId="77498559" w14:textId="67AAEBF5" w:rsidR="00FE2500" w:rsidRDefault="00FE2500" w:rsidP="00E119FA">
      <w:pPr>
        <w:spacing w:line="480" w:lineRule="auto"/>
        <w:jc w:val="both"/>
        <w:rPr>
          <w:rFonts w:eastAsia="Times New Roman" w:cstheme="minorHAnsi"/>
          <w:spacing w:val="-1"/>
          <w:szCs w:val="24"/>
          <w:lang w:val="en-US" w:eastAsia="es-ES"/>
        </w:rPr>
      </w:pPr>
    </w:p>
    <w:p w14:paraId="232B008E" w14:textId="7D3E1922" w:rsidR="00FE2500" w:rsidRDefault="00FE2500" w:rsidP="00E119FA">
      <w:pPr>
        <w:spacing w:line="480" w:lineRule="auto"/>
        <w:jc w:val="both"/>
        <w:rPr>
          <w:rFonts w:eastAsia="Times New Roman" w:cstheme="minorHAnsi"/>
          <w:spacing w:val="-1"/>
          <w:szCs w:val="24"/>
          <w:lang w:val="en-US" w:eastAsia="es-ES"/>
        </w:rPr>
      </w:pPr>
    </w:p>
    <w:p w14:paraId="52571C65" w14:textId="301F620E" w:rsidR="00FE2500" w:rsidRDefault="00FE2500" w:rsidP="00E119FA">
      <w:pPr>
        <w:spacing w:line="480" w:lineRule="auto"/>
        <w:jc w:val="both"/>
        <w:rPr>
          <w:rFonts w:eastAsia="Times New Roman" w:cstheme="minorHAnsi"/>
          <w:spacing w:val="-1"/>
          <w:szCs w:val="24"/>
          <w:lang w:val="en-US" w:eastAsia="es-ES"/>
        </w:rPr>
      </w:pPr>
    </w:p>
    <w:p w14:paraId="3F0188F4" w14:textId="60CF12EC" w:rsidR="00FE2500" w:rsidRDefault="00FE2500" w:rsidP="00E119FA">
      <w:pPr>
        <w:spacing w:line="480" w:lineRule="auto"/>
        <w:jc w:val="both"/>
        <w:rPr>
          <w:rFonts w:eastAsia="Times New Roman" w:cstheme="minorHAnsi"/>
          <w:spacing w:val="-1"/>
          <w:szCs w:val="24"/>
          <w:lang w:val="en-US" w:eastAsia="es-ES"/>
        </w:rPr>
      </w:pPr>
    </w:p>
    <w:p w14:paraId="0F0031DA" w14:textId="67FA78E6" w:rsidR="00FE2500" w:rsidRDefault="00FE2500" w:rsidP="00E119FA">
      <w:pPr>
        <w:spacing w:line="480" w:lineRule="auto"/>
        <w:jc w:val="both"/>
        <w:rPr>
          <w:rFonts w:eastAsia="Times New Roman" w:cstheme="minorHAnsi"/>
          <w:spacing w:val="-1"/>
          <w:szCs w:val="24"/>
          <w:lang w:val="en-US" w:eastAsia="es-ES"/>
        </w:rPr>
      </w:pPr>
    </w:p>
    <w:p w14:paraId="5F929837" w14:textId="77777777" w:rsidR="00FE2500" w:rsidRDefault="00FE2500" w:rsidP="00E119FA">
      <w:pPr>
        <w:spacing w:line="480" w:lineRule="auto"/>
        <w:jc w:val="both"/>
        <w:rPr>
          <w:rFonts w:eastAsia="Times New Roman" w:cstheme="minorHAnsi"/>
          <w:spacing w:val="-1"/>
          <w:szCs w:val="24"/>
          <w:lang w:val="en-US" w:eastAsia="es-ES"/>
        </w:rPr>
      </w:pPr>
    </w:p>
    <w:p w14:paraId="66FBB9E2" w14:textId="77777777" w:rsidR="00AF480F" w:rsidRDefault="00AF480F" w:rsidP="00E119FA">
      <w:pPr>
        <w:spacing w:line="480" w:lineRule="auto"/>
        <w:jc w:val="both"/>
        <w:rPr>
          <w:rFonts w:eastAsia="Times New Roman" w:cstheme="minorHAnsi"/>
          <w:spacing w:val="-1"/>
          <w:szCs w:val="24"/>
          <w:lang w:val="en-US" w:eastAsia="es-ES"/>
        </w:rPr>
        <w:sectPr w:rsidR="00AF480F" w:rsidSect="00F6033D">
          <w:type w:val="continuous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tbl>
      <w:tblPr>
        <w:tblStyle w:val="Tablaconcuadrcula"/>
        <w:tblW w:w="8785" w:type="dxa"/>
        <w:tblLook w:val="04A0" w:firstRow="1" w:lastRow="0" w:firstColumn="1" w:lastColumn="0" w:noHBand="0" w:noVBand="1"/>
      </w:tblPr>
      <w:tblGrid>
        <w:gridCol w:w="1980"/>
        <w:gridCol w:w="1134"/>
        <w:gridCol w:w="1134"/>
        <w:gridCol w:w="992"/>
        <w:gridCol w:w="1276"/>
        <w:gridCol w:w="1276"/>
        <w:gridCol w:w="993"/>
      </w:tblGrid>
      <w:tr w:rsidR="00C04108" w:rsidRPr="00F07684" w14:paraId="2FB49609" w14:textId="77777777" w:rsidTr="00B86274">
        <w:trPr>
          <w:trHeight w:val="411"/>
        </w:trPr>
        <w:tc>
          <w:tcPr>
            <w:tcW w:w="8785" w:type="dxa"/>
            <w:gridSpan w:val="7"/>
            <w:vAlign w:val="center"/>
          </w:tcPr>
          <w:p w14:paraId="072BA062" w14:textId="5D362F26" w:rsidR="00C04108" w:rsidRPr="00E3392D" w:rsidRDefault="00C04108" w:rsidP="00B86274">
            <w:pPr>
              <w:spacing w:line="360" w:lineRule="auto"/>
              <w:rPr>
                <w:rFonts w:eastAsia="Times New Roman" w:cstheme="minorHAnsi"/>
                <w:b/>
                <w:spacing w:val="-1"/>
                <w:sz w:val="20"/>
                <w:szCs w:val="20"/>
                <w:lang w:val="en-US" w:eastAsia="es-ES"/>
              </w:rPr>
            </w:pPr>
            <w:r w:rsidRPr="005E414D">
              <w:rPr>
                <w:rFonts w:eastAsia="Times New Roman" w:cstheme="minorHAnsi"/>
                <w:b/>
                <w:spacing w:val="-1"/>
                <w:lang w:val="en-GB" w:eastAsia="es-ES"/>
              </w:rPr>
              <w:lastRenderedPageBreak/>
              <w:t xml:space="preserve">Table </w:t>
            </w:r>
            <w:r w:rsidR="00B6646E">
              <w:rPr>
                <w:rFonts w:eastAsia="Times New Roman" w:cstheme="minorHAnsi"/>
                <w:b/>
                <w:spacing w:val="-1"/>
                <w:lang w:val="en-GB" w:eastAsia="es-ES"/>
              </w:rPr>
              <w:t>e-</w:t>
            </w:r>
            <w:r w:rsidR="00C509E5">
              <w:rPr>
                <w:rFonts w:eastAsia="Times New Roman" w:cstheme="minorHAnsi"/>
                <w:b/>
                <w:spacing w:val="-1"/>
                <w:lang w:val="en-GB" w:eastAsia="es-ES"/>
              </w:rPr>
              <w:t>6</w:t>
            </w:r>
            <w:r w:rsidRPr="005E414D">
              <w:rPr>
                <w:rFonts w:eastAsia="Times New Roman" w:cstheme="minorHAnsi"/>
                <w:b/>
                <w:spacing w:val="-1"/>
                <w:lang w:val="en-GB" w:eastAsia="es-ES"/>
              </w:rPr>
              <w:t xml:space="preserve">. </w:t>
            </w:r>
            <w:r w:rsidRPr="005E414D">
              <w:rPr>
                <w:b/>
                <w:lang w:val="en-US"/>
              </w:rPr>
              <w:t>Unadjusted and multivaria</w:t>
            </w:r>
            <w:r w:rsidR="003869B3">
              <w:rPr>
                <w:b/>
                <w:lang w:val="en-US"/>
              </w:rPr>
              <w:t>t</w:t>
            </w:r>
            <w:r w:rsidR="00177DA9">
              <w:rPr>
                <w:b/>
                <w:lang w:val="en-US"/>
              </w:rPr>
              <w:t>e</w:t>
            </w:r>
            <w:r w:rsidRPr="005E414D">
              <w:rPr>
                <w:b/>
                <w:lang w:val="en-US"/>
              </w:rPr>
              <w:t xml:space="preserve"> Cox regression models for the risk of EDSS </w:t>
            </w:r>
            <w:r w:rsidR="0023065B">
              <w:rPr>
                <w:b/>
                <w:lang w:val="en-US"/>
              </w:rPr>
              <w:t xml:space="preserve">scores of </w:t>
            </w:r>
            <w:r w:rsidRPr="005E414D">
              <w:rPr>
                <w:b/>
                <w:lang w:val="en-US"/>
              </w:rPr>
              <w:t>4</w:t>
            </w:r>
            <w:r w:rsidR="0023065B">
              <w:rPr>
                <w:b/>
                <w:lang w:val="en-US"/>
              </w:rPr>
              <w:t xml:space="preserve"> and</w:t>
            </w:r>
            <w:r w:rsidRPr="005E414D">
              <w:rPr>
                <w:b/>
                <w:lang w:val="en-US"/>
              </w:rPr>
              <w:t xml:space="preserve"> 6 and development of SPMS </w:t>
            </w:r>
            <w:r>
              <w:rPr>
                <w:rFonts w:eastAsia="Times New Roman" w:cstheme="minorHAnsi"/>
                <w:b/>
                <w:bCs/>
                <w:spacing w:val="-1"/>
                <w:lang w:val="en-US" w:eastAsia="es-ES"/>
              </w:rPr>
              <w:t xml:space="preserve">among patients with </w:t>
            </w:r>
            <w:r w:rsidR="00067BF2">
              <w:rPr>
                <w:rFonts w:eastAsia="Times New Roman" w:cstheme="minorHAnsi"/>
                <w:b/>
                <w:bCs/>
                <w:spacing w:val="-1"/>
                <w:lang w:val="en-US" w:eastAsia="es-ES"/>
              </w:rPr>
              <w:t>at least 10 years of follow-up</w:t>
            </w:r>
            <w:r>
              <w:rPr>
                <w:rFonts w:eastAsia="Times New Roman" w:cstheme="minorHAnsi"/>
                <w:b/>
                <w:bCs/>
                <w:spacing w:val="-1"/>
                <w:lang w:val="en-US" w:eastAsia="es-ES"/>
              </w:rPr>
              <w:t xml:space="preserve"> (n=1</w:t>
            </w:r>
            <w:r w:rsidR="00067BF2">
              <w:rPr>
                <w:rFonts w:eastAsia="Times New Roman" w:cstheme="minorHAnsi"/>
                <w:b/>
                <w:bCs/>
                <w:spacing w:val="-1"/>
                <w:lang w:val="en-US" w:eastAsia="es-ES"/>
              </w:rPr>
              <w:t>20</w:t>
            </w:r>
            <w:r>
              <w:rPr>
                <w:rFonts w:eastAsia="Times New Roman" w:cstheme="minorHAnsi"/>
                <w:b/>
                <w:bCs/>
                <w:spacing w:val="-1"/>
                <w:lang w:val="en-US" w:eastAsia="es-ES"/>
              </w:rPr>
              <w:t>)</w:t>
            </w:r>
          </w:p>
        </w:tc>
      </w:tr>
      <w:tr w:rsidR="00C04108" w:rsidRPr="00070FF3" w14:paraId="4725DD92" w14:textId="77777777" w:rsidTr="00B86274">
        <w:trPr>
          <w:trHeight w:val="411"/>
        </w:trPr>
        <w:tc>
          <w:tcPr>
            <w:tcW w:w="1980" w:type="dxa"/>
            <w:tcBorders>
              <w:bottom w:val="nil"/>
            </w:tcBorders>
            <w:vAlign w:val="center"/>
          </w:tcPr>
          <w:p w14:paraId="3DECB2B8" w14:textId="77777777" w:rsidR="00C04108" w:rsidRPr="00070FF3" w:rsidRDefault="00C04108" w:rsidP="00B86274">
            <w:pPr>
              <w:spacing w:line="360" w:lineRule="auto"/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3260" w:type="dxa"/>
            <w:gridSpan w:val="3"/>
            <w:tcBorders>
              <w:bottom w:val="nil"/>
              <w:right w:val="nil"/>
            </w:tcBorders>
            <w:vAlign w:val="center"/>
          </w:tcPr>
          <w:p w14:paraId="3C911E10" w14:textId="77777777" w:rsidR="00C04108" w:rsidRPr="00070FF3" w:rsidRDefault="00C04108" w:rsidP="00B86274">
            <w:pPr>
              <w:spacing w:line="360" w:lineRule="auto"/>
              <w:jc w:val="center"/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>Unadjusted</w:t>
            </w:r>
          </w:p>
        </w:tc>
        <w:tc>
          <w:tcPr>
            <w:tcW w:w="3545" w:type="dxa"/>
            <w:gridSpan w:val="3"/>
            <w:tcBorders>
              <w:left w:val="nil"/>
              <w:bottom w:val="nil"/>
            </w:tcBorders>
            <w:vAlign w:val="center"/>
          </w:tcPr>
          <w:p w14:paraId="263B2C79" w14:textId="4280BD72" w:rsidR="00C04108" w:rsidRPr="008B663C" w:rsidRDefault="00C04108" w:rsidP="00B86274">
            <w:pPr>
              <w:spacing w:line="360" w:lineRule="auto"/>
              <w:jc w:val="center"/>
              <w:rPr>
                <w:rFonts w:eastAsia="Times New Roman" w:cstheme="minorHAnsi"/>
                <w:b/>
                <w:spacing w:val="-1"/>
                <w:sz w:val="20"/>
                <w:szCs w:val="20"/>
                <w:vertAlign w:val="superscript"/>
                <w:lang w:val="en-GB" w:eastAsia="es-ES"/>
              </w:rPr>
            </w:pPr>
            <w:r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>Multivaria</w:t>
            </w:r>
            <w:r w:rsidR="00403EDE"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>t</w:t>
            </w:r>
            <w:r w:rsidR="00177DA9"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>e</w:t>
            </w:r>
            <w:r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>model</w:t>
            </w:r>
            <w:r>
              <w:rPr>
                <w:rFonts w:eastAsia="Times New Roman" w:cstheme="minorHAnsi"/>
                <w:b/>
                <w:spacing w:val="-1"/>
                <w:sz w:val="20"/>
                <w:szCs w:val="20"/>
                <w:vertAlign w:val="superscript"/>
                <w:lang w:val="en-GB" w:eastAsia="es-ES"/>
              </w:rPr>
              <w:t>a</w:t>
            </w:r>
            <w:proofErr w:type="spellEnd"/>
          </w:p>
        </w:tc>
      </w:tr>
      <w:tr w:rsidR="00C04108" w:rsidRPr="00070FF3" w14:paraId="40E98EA2" w14:textId="77777777" w:rsidTr="00B86274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2B20C0C" w14:textId="77777777" w:rsidR="00C04108" w:rsidRDefault="00C04108" w:rsidP="00B86274">
            <w:pPr>
              <w:spacing w:line="360" w:lineRule="auto"/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84F250" w14:textId="77777777" w:rsidR="00C04108" w:rsidRPr="00517A2A" w:rsidRDefault="00C04108" w:rsidP="00B86274">
            <w:pPr>
              <w:spacing w:line="360" w:lineRule="auto"/>
              <w:jc w:val="center"/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</w:pPr>
            <w:r w:rsidRPr="00517A2A"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>HR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0CB9E" w14:textId="77777777" w:rsidR="00C04108" w:rsidRPr="00517A2A" w:rsidRDefault="00C04108" w:rsidP="00B86274">
            <w:pPr>
              <w:spacing w:line="360" w:lineRule="auto"/>
              <w:jc w:val="center"/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</w:pPr>
            <w:r w:rsidRPr="00517A2A"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>95% CI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03D18" w14:textId="77777777" w:rsidR="00C04108" w:rsidRPr="00517A2A" w:rsidRDefault="00C04108" w:rsidP="00B86274">
            <w:pPr>
              <w:spacing w:line="360" w:lineRule="auto"/>
              <w:jc w:val="center"/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</w:pPr>
            <w:r w:rsidRPr="0032235D">
              <w:rPr>
                <w:rFonts w:eastAsia="Times New Roman" w:cstheme="minorHAnsi"/>
                <w:b/>
                <w:i/>
                <w:iCs/>
                <w:spacing w:val="-1"/>
                <w:sz w:val="20"/>
                <w:szCs w:val="20"/>
                <w:lang w:val="en-GB" w:eastAsia="es-ES"/>
              </w:rPr>
              <w:t>P</w:t>
            </w:r>
            <w:r w:rsidRPr="00517A2A"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 xml:space="preserve"> Value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4B39C" w14:textId="77777777" w:rsidR="00C04108" w:rsidRPr="00517A2A" w:rsidRDefault="00C04108" w:rsidP="00B86274">
            <w:pPr>
              <w:spacing w:line="360" w:lineRule="auto"/>
              <w:jc w:val="center"/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</w:pPr>
            <w:proofErr w:type="spellStart"/>
            <w:r w:rsidRPr="00517A2A"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>HR</w:t>
            </w:r>
            <w:r w:rsidRPr="00517A2A">
              <w:rPr>
                <w:rFonts w:eastAsia="Times New Roman" w:cstheme="minorHAnsi"/>
                <w:b/>
                <w:spacing w:val="-1"/>
                <w:sz w:val="20"/>
                <w:szCs w:val="20"/>
                <w:vertAlign w:val="superscript"/>
                <w:lang w:val="en-GB" w:eastAsia="es-ES"/>
              </w:rPr>
              <w:t>b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B451B" w14:textId="77777777" w:rsidR="00C04108" w:rsidRPr="00517A2A" w:rsidRDefault="00C04108" w:rsidP="00B86274">
            <w:pPr>
              <w:spacing w:line="360" w:lineRule="auto"/>
              <w:jc w:val="center"/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</w:pPr>
            <w:r w:rsidRPr="00517A2A"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>95% CI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170A0E" w14:textId="77777777" w:rsidR="00C04108" w:rsidRPr="00517A2A" w:rsidRDefault="00C04108" w:rsidP="00B86274">
            <w:pPr>
              <w:spacing w:line="360" w:lineRule="auto"/>
              <w:jc w:val="center"/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</w:pPr>
            <w:r w:rsidRPr="0032235D">
              <w:rPr>
                <w:rFonts w:eastAsia="Times New Roman" w:cstheme="minorHAnsi"/>
                <w:b/>
                <w:i/>
                <w:iCs/>
                <w:spacing w:val="-1"/>
                <w:sz w:val="20"/>
                <w:szCs w:val="20"/>
                <w:lang w:val="en-GB" w:eastAsia="es-ES"/>
              </w:rPr>
              <w:t>P</w:t>
            </w:r>
            <w:r w:rsidRPr="00517A2A"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 xml:space="preserve"> Value</w:t>
            </w:r>
          </w:p>
        </w:tc>
      </w:tr>
      <w:tr w:rsidR="00C04108" w:rsidRPr="00070FF3" w14:paraId="5182FE75" w14:textId="77777777" w:rsidTr="00B86274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B11A4A2" w14:textId="77777777" w:rsidR="00C04108" w:rsidRDefault="00C04108" w:rsidP="00B86274">
            <w:pPr>
              <w:spacing w:line="360" w:lineRule="auto"/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>EDSS 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E5B524" w14:textId="77777777" w:rsidR="00C04108" w:rsidRPr="00517A2A" w:rsidRDefault="00C04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vertAlign w:val="superscript"/>
                <w:lang w:val="en-GB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2FB32" w14:textId="77777777" w:rsidR="00C04108" w:rsidRPr="00517A2A" w:rsidRDefault="00C04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B9431" w14:textId="77777777" w:rsidR="00C04108" w:rsidRPr="00517A2A" w:rsidRDefault="00C04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0EC47" w14:textId="77777777" w:rsidR="00C04108" w:rsidRPr="00517A2A" w:rsidRDefault="00C04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5166B" w14:textId="77777777" w:rsidR="00C04108" w:rsidRPr="00517A2A" w:rsidRDefault="00C04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69CA4F" w14:textId="77777777" w:rsidR="00C04108" w:rsidRPr="00517A2A" w:rsidRDefault="00C04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</w:tr>
      <w:tr w:rsidR="00C04108" w:rsidRPr="00070FF3" w14:paraId="4C66FF0C" w14:textId="77777777" w:rsidTr="00B86274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968AC77" w14:textId="77777777" w:rsidR="00C04108" w:rsidRPr="008B663C" w:rsidRDefault="00C04108" w:rsidP="00B86274">
            <w:pPr>
              <w:spacing w:line="360" w:lineRule="auto"/>
              <w:ind w:left="284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 w:rsidRPr="008B663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OCMB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AD2287" w14:textId="3C5A4B3C" w:rsidR="00C04108" w:rsidRPr="00517A2A" w:rsidRDefault="00C04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271F5" w14:textId="5727966D" w:rsidR="00C04108" w:rsidRPr="00517A2A" w:rsidRDefault="00C04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0.94 – 3.65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A8078" w14:textId="401CC0EF" w:rsidR="00C04108" w:rsidRPr="001B52A3" w:rsidRDefault="00621A1C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C041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F6BD5" w14:textId="02BBA22B" w:rsidR="00C04108" w:rsidRPr="00517A2A" w:rsidRDefault="00C04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</w:t>
            </w:r>
            <w:r w:rsidR="003B11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8CE7A" w14:textId="544C5E4A" w:rsidR="00C04108" w:rsidRPr="00517A2A" w:rsidRDefault="00C04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</w:t>
            </w:r>
            <w:r w:rsidR="003B11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86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 – 3.</w:t>
            </w:r>
            <w:r w:rsidR="003B11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060127" w14:textId="10CA0D6F" w:rsidR="00C04108" w:rsidRPr="001B52A3" w:rsidRDefault="003B1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C041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12</w:t>
            </w:r>
          </w:p>
        </w:tc>
      </w:tr>
      <w:tr w:rsidR="00C04108" w:rsidRPr="00070FF3" w14:paraId="1FEBB1BF" w14:textId="77777777" w:rsidTr="00B86274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6534CF2" w14:textId="77777777" w:rsidR="00C04108" w:rsidRPr="008B663C" w:rsidRDefault="00C04108" w:rsidP="00B86274">
            <w:pPr>
              <w:spacing w:line="360" w:lineRule="auto"/>
              <w:ind w:left="284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 w:rsidRPr="008B663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LS-OCMB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BBB4BB" w14:textId="7C3532D8" w:rsidR="00C04108" w:rsidRPr="00517A2A" w:rsidRDefault="00C04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15B74" w14:textId="1520C5BD" w:rsidR="00C04108" w:rsidRPr="00517A2A" w:rsidRDefault="00C04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1.36 – 5.23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E2BBD" w14:textId="2A226AF7" w:rsidR="00C04108" w:rsidRPr="00D009AA" w:rsidRDefault="00621A1C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0</w:t>
            </w:r>
            <w:r w:rsidR="00C04108"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.004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0A6C9" w14:textId="327218EB" w:rsidR="00C04108" w:rsidRPr="00517A2A" w:rsidRDefault="00C04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2.9</w:t>
            </w:r>
            <w:r w:rsidR="003B11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B3E8A" w14:textId="59645C12" w:rsidR="00C04108" w:rsidRPr="00517A2A" w:rsidRDefault="00C04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1.4</w:t>
            </w:r>
            <w:r w:rsidR="003B11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 – 6.</w:t>
            </w:r>
            <w:r w:rsidR="003B11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FB25F3" w14:textId="30712A1B" w:rsidR="00C04108" w:rsidRPr="00D009AA" w:rsidRDefault="003B1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0</w:t>
            </w:r>
            <w:r w:rsidR="00C04108"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.004</w:t>
            </w:r>
          </w:p>
        </w:tc>
      </w:tr>
      <w:tr w:rsidR="00C04108" w:rsidRPr="00070FF3" w14:paraId="3332AE65" w14:textId="77777777" w:rsidTr="00B86274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00EB764" w14:textId="77777777" w:rsidR="00C04108" w:rsidRPr="008B663C" w:rsidRDefault="00C04108" w:rsidP="00B86274">
            <w:pPr>
              <w:spacing w:line="360" w:lineRule="auto"/>
              <w:ind w:left="284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proofErr w:type="spellStart"/>
            <w:r w:rsidRPr="008B663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Reiber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gram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9E4A59" w14:textId="6375E468" w:rsidR="00C04108" w:rsidRPr="00517A2A" w:rsidRDefault="00C04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71C10" w14:textId="3C2E53E6" w:rsidR="00C04108" w:rsidRPr="00517A2A" w:rsidRDefault="00C04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0.63 – 3.69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C6295" w14:textId="056E4CEB" w:rsidR="00C04108" w:rsidRPr="00C04108" w:rsidRDefault="00621A1C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C04108" w:rsidRPr="00C041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EE6FE" w14:textId="7A2CF8F9" w:rsidR="00C04108" w:rsidRPr="00517A2A" w:rsidRDefault="00C04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1.5</w:t>
            </w:r>
            <w:r w:rsidR="003B11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0513A" w14:textId="1E157D50" w:rsidR="00C04108" w:rsidRPr="00517A2A" w:rsidRDefault="00C04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0.6</w:t>
            </w:r>
            <w:r w:rsidR="003B11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 – 3.</w:t>
            </w:r>
            <w:r w:rsidR="003B11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68E554" w14:textId="39751EDC" w:rsidR="00C04108" w:rsidRPr="00656B31" w:rsidRDefault="003B1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C041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.3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5</w:t>
            </w:r>
          </w:p>
        </w:tc>
      </w:tr>
      <w:tr w:rsidR="00C04108" w:rsidRPr="00070FF3" w14:paraId="05D1175A" w14:textId="77777777" w:rsidTr="00B86274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A591B3A" w14:textId="77777777" w:rsidR="00C04108" w:rsidRPr="008B663C" w:rsidRDefault="00C04108" w:rsidP="00B86274">
            <w:pPr>
              <w:spacing w:line="360" w:lineRule="auto"/>
              <w:ind w:left="284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 w:rsidRPr="008B663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IgM Index </w:t>
            </w:r>
            <w:r w:rsidRPr="008B663C">
              <w:rPr>
                <w:rFonts w:eastAsia="Times New Roman" w:cstheme="minorHAnsi"/>
                <w:bCs/>
                <w:spacing w:val="-1"/>
                <w:sz w:val="20"/>
                <w:lang w:val="en-US" w:eastAsia="es-ES"/>
              </w:rPr>
              <w:t>(</w:t>
            </w:r>
            <w:r>
              <w:rPr>
                <w:rFonts w:eastAsia="Times New Roman" w:cstheme="minorHAnsi"/>
                <w:bCs/>
                <w:spacing w:val="-1"/>
                <w:sz w:val="20"/>
                <w:lang w:val="en-US" w:eastAsia="es-ES"/>
              </w:rPr>
              <w:t>&gt;</w:t>
            </w:r>
            <w:r w:rsidRPr="008B663C">
              <w:rPr>
                <w:rFonts w:eastAsia="Times New Roman" w:cstheme="minorHAnsi"/>
                <w:bCs/>
                <w:spacing w:val="-1"/>
                <w:sz w:val="20"/>
                <w:lang w:val="en-US" w:eastAsia="es-ES"/>
              </w:rPr>
              <w:t>0.1)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76654D" w14:textId="2C1D2A88" w:rsidR="00C04108" w:rsidRPr="00517A2A" w:rsidRDefault="00C04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8FDA8" w14:textId="74A49402" w:rsidR="00C04108" w:rsidRPr="00517A2A" w:rsidRDefault="00C04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0.62 – 2.54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80933" w14:textId="738975E9" w:rsidR="00C04108" w:rsidRPr="00517A2A" w:rsidRDefault="00621A1C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C041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5A3F8" w14:textId="5D2DAB9F" w:rsidR="00C04108" w:rsidRPr="00517A2A" w:rsidRDefault="00AE6BC0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1.2</w:t>
            </w:r>
            <w:r w:rsidR="003B11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05502" w14:textId="6052C9B1" w:rsidR="00C04108" w:rsidRPr="00517A2A" w:rsidRDefault="00AE6BC0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0.6</w:t>
            </w:r>
            <w:r w:rsidR="003B11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 – 2.5</w:t>
            </w:r>
            <w:r w:rsidR="003B11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0A0790" w14:textId="6310698F" w:rsidR="00C04108" w:rsidRPr="00517A2A" w:rsidRDefault="003B1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AE6BC0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.5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</w:t>
            </w:r>
          </w:p>
        </w:tc>
      </w:tr>
      <w:tr w:rsidR="00C04108" w:rsidRPr="00070FF3" w14:paraId="3A899FE5" w14:textId="77777777" w:rsidTr="00B86274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1798ADF" w14:textId="77777777" w:rsidR="00C04108" w:rsidRDefault="00C04108" w:rsidP="00B86274">
            <w:pPr>
              <w:spacing w:line="360" w:lineRule="auto"/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>EDSS 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D1692C" w14:textId="77777777" w:rsidR="00C04108" w:rsidRDefault="00C04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CA6DB" w14:textId="77777777" w:rsidR="00C04108" w:rsidRDefault="00C04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A12B9" w14:textId="77777777" w:rsidR="00C04108" w:rsidRDefault="00C04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D2416" w14:textId="77777777" w:rsidR="00C04108" w:rsidRDefault="00C04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E5AE0" w14:textId="77777777" w:rsidR="00C04108" w:rsidRDefault="00C04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E11905" w14:textId="77777777" w:rsidR="00C04108" w:rsidRDefault="00C04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</w:tr>
      <w:tr w:rsidR="00C04108" w:rsidRPr="00070FF3" w14:paraId="3AEA85E9" w14:textId="77777777" w:rsidTr="00B86274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CC7EE2E" w14:textId="77777777" w:rsidR="00C04108" w:rsidRPr="008B663C" w:rsidRDefault="00C04108" w:rsidP="00B86274">
            <w:pPr>
              <w:spacing w:line="360" w:lineRule="auto"/>
              <w:ind w:left="284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 w:rsidRPr="008B663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OCMB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093A52" w14:textId="0EB14066" w:rsidR="00C04108" w:rsidRDefault="00EF11E0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F2CEF" w14:textId="4B0783A4" w:rsidR="00C04108" w:rsidRDefault="00EF11E0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1.06 – 5.07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BC22A" w14:textId="7B7D61BA" w:rsidR="00C04108" w:rsidRPr="00D009AA" w:rsidRDefault="00621A1C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0</w:t>
            </w:r>
            <w:r w:rsidR="00EF11E0"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.035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489F7" w14:textId="07AE8020" w:rsidR="00C04108" w:rsidRDefault="00E17F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2.4</w:t>
            </w:r>
            <w:r w:rsidR="003B11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DB83A" w14:textId="63C5D144" w:rsidR="00C04108" w:rsidRDefault="00E17F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</w:t>
            </w:r>
            <w:r w:rsidR="003B11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06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 – 5.</w:t>
            </w:r>
            <w:r w:rsidR="003B11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114757" w14:textId="36F9FFDC" w:rsidR="00C04108" w:rsidRPr="00196552" w:rsidRDefault="003B1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0</w:t>
            </w:r>
            <w:r w:rsidR="00E17F08"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.0</w:t>
            </w:r>
            <w:r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36</w:t>
            </w:r>
          </w:p>
        </w:tc>
      </w:tr>
      <w:tr w:rsidR="00C04108" w:rsidRPr="00070FF3" w14:paraId="7CBBA9F9" w14:textId="77777777" w:rsidTr="00B86274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220030D" w14:textId="77777777" w:rsidR="00C04108" w:rsidRPr="008B663C" w:rsidRDefault="00C04108" w:rsidP="00B86274">
            <w:pPr>
              <w:spacing w:line="360" w:lineRule="auto"/>
              <w:ind w:left="284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 w:rsidRPr="008B663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LS-OCMB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21E789" w14:textId="78418226" w:rsidR="00C04108" w:rsidRDefault="00E17F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3.78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C3620" w14:textId="3B6ABDC6" w:rsidR="00C04108" w:rsidRDefault="00E17F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1.73 – 8.24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57524" w14:textId="141B26F7" w:rsidR="00C04108" w:rsidRPr="00D009AA" w:rsidRDefault="00621A1C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0</w:t>
            </w:r>
            <w:r w:rsidR="00E17F08"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.001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BC84F" w14:textId="2FD972D0" w:rsidR="00C04108" w:rsidRDefault="00E17F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5.</w:t>
            </w:r>
            <w:r w:rsidR="003B11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05D8E" w14:textId="339DB623" w:rsidR="00C04108" w:rsidRDefault="00E17F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2.</w:t>
            </w:r>
            <w:r w:rsidR="003B11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23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 – 1</w:t>
            </w:r>
            <w:r w:rsidR="003B11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3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.7</w:t>
            </w:r>
            <w:r w:rsidR="003B11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720F24" w14:textId="077482A2" w:rsidR="00C04108" w:rsidRPr="00D009AA" w:rsidRDefault="00E17F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&lt;</w:t>
            </w:r>
            <w:r w:rsidR="003B1108"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0</w:t>
            </w:r>
            <w:r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.001</w:t>
            </w:r>
          </w:p>
        </w:tc>
      </w:tr>
      <w:tr w:rsidR="00C04108" w:rsidRPr="00070FF3" w14:paraId="776FCAA5" w14:textId="77777777" w:rsidTr="00B86274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674A3C0" w14:textId="77777777" w:rsidR="00C04108" w:rsidRPr="008B663C" w:rsidRDefault="00C04108" w:rsidP="00B86274">
            <w:pPr>
              <w:spacing w:line="360" w:lineRule="auto"/>
              <w:ind w:left="284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proofErr w:type="spellStart"/>
            <w:r w:rsidRPr="008B663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Reibe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rgram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BAE4FB" w14:textId="541E2B7D" w:rsidR="00C04108" w:rsidRDefault="00E17F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17B3" w14:textId="08E06E7D" w:rsidR="00C04108" w:rsidRDefault="00E17F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0.88 – 5.52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CEF70" w14:textId="70B29816" w:rsidR="00C04108" w:rsidRDefault="00621A1C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E17F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A8B7B" w14:textId="4461374E" w:rsidR="00C04108" w:rsidRDefault="00E17F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2.2</w:t>
            </w:r>
            <w:r w:rsidR="003B11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5C7D3" w14:textId="14215B47" w:rsidR="00C04108" w:rsidRDefault="00E17F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0.8</w:t>
            </w:r>
            <w:r w:rsidR="003B11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8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 – 5.</w:t>
            </w:r>
            <w:r w:rsidR="003B11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3FB0D7" w14:textId="1BC43095" w:rsidR="00C04108" w:rsidRDefault="003B1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E17F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.09</w:t>
            </w:r>
          </w:p>
        </w:tc>
      </w:tr>
      <w:tr w:rsidR="00C04108" w:rsidRPr="00070FF3" w14:paraId="4C73B6D2" w14:textId="77777777" w:rsidTr="00B86274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6BE1208" w14:textId="77777777" w:rsidR="00C04108" w:rsidRPr="008B663C" w:rsidRDefault="00C04108" w:rsidP="00B86274">
            <w:pPr>
              <w:spacing w:line="360" w:lineRule="auto"/>
              <w:ind w:left="284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 w:rsidRPr="008B663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IgM Index </w:t>
            </w:r>
            <w:r w:rsidRPr="008B663C">
              <w:rPr>
                <w:rFonts w:eastAsia="Times New Roman" w:cstheme="minorHAnsi"/>
                <w:bCs/>
                <w:spacing w:val="-1"/>
                <w:sz w:val="20"/>
                <w:lang w:val="en-US" w:eastAsia="es-ES"/>
              </w:rPr>
              <w:t>(</w:t>
            </w:r>
            <w:r>
              <w:rPr>
                <w:rFonts w:eastAsia="Times New Roman" w:cstheme="minorHAnsi"/>
                <w:bCs/>
                <w:spacing w:val="-1"/>
                <w:sz w:val="20"/>
                <w:lang w:val="en-US" w:eastAsia="es-ES"/>
              </w:rPr>
              <w:t>&gt;</w:t>
            </w:r>
            <w:r w:rsidRPr="008B663C">
              <w:rPr>
                <w:rFonts w:eastAsia="Times New Roman" w:cstheme="minorHAnsi"/>
                <w:bCs/>
                <w:spacing w:val="-1"/>
                <w:sz w:val="20"/>
                <w:lang w:val="en-US" w:eastAsia="es-ES"/>
              </w:rPr>
              <w:t>0.1)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C67A93" w14:textId="342309F0" w:rsidR="00C04108" w:rsidRDefault="00E17F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91FB0" w14:textId="27534285" w:rsidR="00C04108" w:rsidRDefault="00E17F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0.65 – 3.17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164F2" w14:textId="0E817357" w:rsidR="00C04108" w:rsidRDefault="00621A1C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E17F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A9917" w14:textId="5EB75E66" w:rsidR="00C04108" w:rsidRDefault="00E17F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</w:t>
            </w:r>
            <w:r w:rsidR="003B11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FE6E3" w14:textId="05EE5B89" w:rsidR="00C04108" w:rsidRDefault="00E17F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0.6</w:t>
            </w:r>
            <w:r w:rsidR="003B11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7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 – 3.</w:t>
            </w:r>
            <w:r w:rsidR="003B11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898303" w14:textId="243A3DA9" w:rsidR="00C04108" w:rsidRDefault="003B1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E17F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.3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</w:t>
            </w:r>
          </w:p>
        </w:tc>
      </w:tr>
      <w:tr w:rsidR="00C04108" w:rsidRPr="00070FF3" w14:paraId="10878AF7" w14:textId="77777777" w:rsidTr="00B86274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E3980FE" w14:textId="77777777" w:rsidR="00C04108" w:rsidRDefault="00C04108" w:rsidP="00B86274">
            <w:pPr>
              <w:spacing w:line="360" w:lineRule="auto"/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/>
                <w:spacing w:val="-1"/>
                <w:sz w:val="20"/>
                <w:szCs w:val="20"/>
                <w:lang w:val="en-GB" w:eastAsia="es-ES"/>
              </w:rPr>
              <w:t>SPMS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163690" w14:textId="77777777" w:rsidR="00C04108" w:rsidRDefault="00C04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8052F" w14:textId="77777777" w:rsidR="00C04108" w:rsidRDefault="00C04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BB1DE" w14:textId="77777777" w:rsidR="00C04108" w:rsidRDefault="00C04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36AA9" w14:textId="77777777" w:rsidR="00C04108" w:rsidRDefault="00C04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FCD81" w14:textId="77777777" w:rsidR="00C04108" w:rsidRDefault="00C04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EBAE38" w14:textId="77777777" w:rsidR="00C04108" w:rsidRDefault="00C04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</w:p>
        </w:tc>
      </w:tr>
      <w:tr w:rsidR="00C04108" w:rsidRPr="00070FF3" w14:paraId="6BFA0D72" w14:textId="77777777" w:rsidTr="00B86274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AEAD982" w14:textId="77777777" w:rsidR="00C04108" w:rsidRPr="008B663C" w:rsidRDefault="00C04108" w:rsidP="00B86274">
            <w:pPr>
              <w:spacing w:line="360" w:lineRule="auto"/>
              <w:ind w:left="284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 w:rsidRPr="008B663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OCMB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A71768" w14:textId="2903D5D8" w:rsidR="00C04108" w:rsidRDefault="00E17F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9E00D" w14:textId="75DB4FFD" w:rsidR="00C04108" w:rsidRDefault="00E17F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0.80 – 3.63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52273" w14:textId="17328116" w:rsidR="00C04108" w:rsidRPr="002F42CB" w:rsidRDefault="00621A1C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E17F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75372" w14:textId="695C3A48" w:rsidR="00C04108" w:rsidRDefault="00E17F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</w:t>
            </w:r>
            <w:r w:rsidR="003B11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902B3" w14:textId="112A44C5" w:rsidR="00C04108" w:rsidRDefault="00E17F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</w:t>
            </w:r>
            <w:r w:rsidR="003B11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66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 – 3.</w:t>
            </w:r>
            <w:r w:rsidR="003B11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194F0A" w14:textId="1D9CEF24" w:rsidR="00C04108" w:rsidRDefault="003B1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E17F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34</w:t>
            </w:r>
          </w:p>
        </w:tc>
      </w:tr>
      <w:tr w:rsidR="00C04108" w:rsidRPr="00070FF3" w14:paraId="54B73A53" w14:textId="77777777" w:rsidTr="00B86274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2E2ADF2" w14:textId="77777777" w:rsidR="00C04108" w:rsidRPr="008B663C" w:rsidRDefault="00C04108" w:rsidP="00B86274">
            <w:pPr>
              <w:spacing w:line="360" w:lineRule="auto"/>
              <w:ind w:left="284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 w:rsidRPr="008B663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LS-OCMB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380D87" w14:textId="5589543D" w:rsidR="00C04108" w:rsidRDefault="00E17F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BF48B" w14:textId="393803E4" w:rsidR="00C04108" w:rsidRDefault="00E17F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1.05 – 4.77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1661E" w14:textId="078EF07A" w:rsidR="00C04108" w:rsidRPr="00D009AA" w:rsidRDefault="00621A1C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0</w:t>
            </w:r>
            <w:r w:rsidR="00E17F08">
              <w:rPr>
                <w:rFonts w:eastAsia="Times New Roman" w:cstheme="minorHAnsi"/>
                <w:bCs/>
                <w:i/>
                <w:iCs/>
                <w:spacing w:val="-1"/>
                <w:sz w:val="20"/>
                <w:szCs w:val="20"/>
                <w:lang w:val="en-GB" w:eastAsia="es-ES"/>
              </w:rPr>
              <w:t>.037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75CC6" w14:textId="288F0D0C" w:rsidR="00C04108" w:rsidRDefault="00E17F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2.</w:t>
            </w:r>
            <w:r w:rsidR="003B11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EE389" w14:textId="43D83A7E" w:rsidR="00C04108" w:rsidRDefault="00E17F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0.9</w:t>
            </w:r>
            <w:r w:rsidR="003B11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5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 – 5.2</w:t>
            </w:r>
            <w:r w:rsidR="003B11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EBBCD0" w14:textId="5948D002" w:rsidR="00C04108" w:rsidRPr="00E17F08" w:rsidRDefault="003B1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E17F08" w:rsidRPr="00E17F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.0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67</w:t>
            </w:r>
          </w:p>
        </w:tc>
      </w:tr>
      <w:tr w:rsidR="00C04108" w:rsidRPr="00070FF3" w14:paraId="5C6A4B17" w14:textId="77777777" w:rsidTr="00B86274">
        <w:trPr>
          <w:trHeight w:val="104"/>
        </w:trPr>
        <w:tc>
          <w:tcPr>
            <w:tcW w:w="198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445616D" w14:textId="77777777" w:rsidR="00C04108" w:rsidRPr="008B663C" w:rsidRDefault="00C04108" w:rsidP="00B86274">
            <w:pPr>
              <w:spacing w:line="360" w:lineRule="auto"/>
              <w:ind w:left="284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proofErr w:type="spellStart"/>
            <w:r w:rsidRPr="008B663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Reiber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gram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B75788" w14:textId="43C042F0" w:rsidR="00C04108" w:rsidRDefault="00E17F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5DA71" w14:textId="12E34242" w:rsidR="00C04108" w:rsidRDefault="00E17F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0.68 – 4.77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9F952" w14:textId="11AC36BD" w:rsidR="00C04108" w:rsidRPr="00E17F08" w:rsidRDefault="00621A1C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E17F08" w:rsidRPr="00E17F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E7138" w14:textId="5960CD91" w:rsidR="00C04108" w:rsidRDefault="00E17F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1.</w:t>
            </w:r>
            <w:r w:rsidR="003B11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A2E30" w14:textId="332CEE28" w:rsidR="00C04108" w:rsidRDefault="00E17F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0.6</w:t>
            </w:r>
            <w:r w:rsidR="003B11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2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 – 4.</w:t>
            </w:r>
            <w:r w:rsidR="003B11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7AADCC" w14:textId="5DB942AE" w:rsidR="00C04108" w:rsidRPr="00E17F08" w:rsidRDefault="003B1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E17F08" w:rsidRPr="00E17F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31</w:t>
            </w:r>
          </w:p>
        </w:tc>
      </w:tr>
      <w:tr w:rsidR="00C04108" w:rsidRPr="00070FF3" w14:paraId="35597198" w14:textId="77777777" w:rsidTr="00B86274">
        <w:trPr>
          <w:trHeight w:val="104"/>
        </w:trPr>
        <w:tc>
          <w:tcPr>
            <w:tcW w:w="1980" w:type="dxa"/>
            <w:tcBorders>
              <w:top w:val="nil"/>
              <w:right w:val="single" w:sz="4" w:space="0" w:color="auto"/>
            </w:tcBorders>
            <w:vAlign w:val="center"/>
          </w:tcPr>
          <w:p w14:paraId="74CFA56B" w14:textId="77777777" w:rsidR="00C04108" w:rsidRPr="008B663C" w:rsidRDefault="00C04108" w:rsidP="00B86274">
            <w:pPr>
              <w:spacing w:line="360" w:lineRule="auto"/>
              <w:ind w:left="284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 w:rsidRPr="008B663C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IgM Index </w:t>
            </w:r>
            <w:r w:rsidRPr="008B663C">
              <w:rPr>
                <w:rFonts w:eastAsia="Times New Roman" w:cstheme="minorHAnsi"/>
                <w:bCs/>
                <w:spacing w:val="-1"/>
                <w:sz w:val="20"/>
                <w:lang w:val="en-US" w:eastAsia="es-ES"/>
              </w:rPr>
              <w:t>(</w:t>
            </w:r>
            <w:r>
              <w:rPr>
                <w:rFonts w:eastAsia="Times New Roman" w:cstheme="minorHAnsi"/>
                <w:bCs/>
                <w:spacing w:val="-1"/>
                <w:sz w:val="20"/>
                <w:lang w:val="en-US" w:eastAsia="es-ES"/>
              </w:rPr>
              <w:t>&gt;</w:t>
            </w:r>
            <w:r w:rsidRPr="008B663C">
              <w:rPr>
                <w:rFonts w:eastAsia="Times New Roman" w:cstheme="minorHAnsi"/>
                <w:bCs/>
                <w:spacing w:val="-1"/>
                <w:sz w:val="20"/>
                <w:lang w:val="en-US" w:eastAsia="es-ES"/>
              </w:rPr>
              <w:t>0.1)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09E192" w14:textId="51031E78" w:rsidR="00C04108" w:rsidRDefault="00E17F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1F86DD" w14:textId="71EDD357" w:rsidR="00C04108" w:rsidRDefault="00E17F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0.43 – 2.25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85AA8B" w14:textId="16BCAFE7" w:rsidR="00C04108" w:rsidRDefault="00621A1C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E17F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EC83AB" w14:textId="273FF85C" w:rsidR="00C04108" w:rsidRDefault="00E17F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0.9</w:t>
            </w:r>
            <w:r w:rsidR="003B11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84038D" w14:textId="79D21BD2" w:rsidR="00C04108" w:rsidRDefault="00E17F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0.</w:t>
            </w:r>
            <w:r w:rsidR="003B11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40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 xml:space="preserve"> – 2.</w:t>
            </w:r>
            <w:r w:rsidR="003B11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8F631" w14:textId="0C8245B2" w:rsidR="00C04108" w:rsidRDefault="003B1108" w:rsidP="00B86274">
            <w:pPr>
              <w:spacing w:line="360" w:lineRule="auto"/>
              <w:jc w:val="center"/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</w:pP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0</w:t>
            </w:r>
            <w:r w:rsidR="00E17F08"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.8</w:t>
            </w:r>
            <w:r>
              <w:rPr>
                <w:rFonts w:eastAsia="Times New Roman" w:cstheme="minorHAnsi"/>
                <w:bCs/>
                <w:spacing w:val="-1"/>
                <w:sz w:val="20"/>
                <w:szCs w:val="20"/>
                <w:lang w:val="en-GB" w:eastAsia="es-ES"/>
              </w:rPr>
              <w:t>6</w:t>
            </w:r>
          </w:p>
        </w:tc>
      </w:tr>
    </w:tbl>
    <w:p w14:paraId="30CE8187" w14:textId="77777777" w:rsidR="00067BF2" w:rsidRDefault="00067BF2" w:rsidP="00067BF2">
      <w:pPr>
        <w:spacing w:line="360" w:lineRule="auto"/>
        <w:contextualSpacing/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</w:pPr>
      <w:r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  <w:t xml:space="preserve">Abbreviature: CI: confidence interval; CIS: clinically isolated syndrome; EDSS: expanded disability status scale; HR: hazard ratio; IF: intrathecal fraction; </w:t>
      </w:r>
      <w:r w:rsidRPr="00690172">
        <w:rPr>
          <w:sz w:val="16"/>
          <w:szCs w:val="16"/>
          <w:lang w:val="en-US"/>
        </w:rPr>
        <w:t>LS-OCMB: lipid specific IgM oligoclonal bands; OCMB: IgM oligoclonal bands</w:t>
      </w:r>
      <w:r w:rsidRPr="00690172"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  <w:t>;</w:t>
      </w:r>
      <w:r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  <w:t xml:space="preserve"> SPMS: secondary progressive multiple sclerosis. </w:t>
      </w:r>
    </w:p>
    <w:p w14:paraId="740C324B" w14:textId="7CB8819F" w:rsidR="00E3392D" w:rsidRDefault="00067BF2" w:rsidP="00F6033D">
      <w:pPr>
        <w:spacing w:line="480" w:lineRule="auto"/>
        <w:jc w:val="both"/>
        <w:rPr>
          <w:rFonts w:eastAsia="Times New Roman" w:cstheme="minorHAnsi"/>
          <w:spacing w:val="-1"/>
          <w:sz w:val="18"/>
          <w:szCs w:val="18"/>
          <w:lang w:val="en-US" w:eastAsia="es-ES"/>
        </w:rPr>
      </w:pPr>
      <w:r>
        <w:rPr>
          <w:rFonts w:eastAsia="Times New Roman" w:cstheme="minorHAnsi"/>
          <w:bCs/>
          <w:spacing w:val="-1"/>
          <w:sz w:val="16"/>
          <w:szCs w:val="16"/>
          <w:vertAlign w:val="superscript"/>
          <w:lang w:val="en-GB" w:eastAsia="es-ES"/>
        </w:rPr>
        <w:t>a</w:t>
      </w:r>
      <w:r w:rsidRPr="00336C73">
        <w:rPr>
          <w:rFonts w:cstheme="minorHAnsi"/>
          <w:sz w:val="16"/>
          <w:szCs w:val="16"/>
          <w:lang w:val="en-US"/>
        </w:rPr>
        <w:t>Cox proportional hazard regression</w:t>
      </w:r>
      <w:r>
        <w:rPr>
          <w:rFonts w:cstheme="minorHAnsi"/>
          <w:sz w:val="16"/>
          <w:szCs w:val="16"/>
          <w:lang w:val="en-US"/>
        </w:rPr>
        <w:t>, adjusted by</w:t>
      </w:r>
      <w:r w:rsidR="0033016C">
        <w:rPr>
          <w:rFonts w:cstheme="minorHAnsi"/>
          <w:sz w:val="16"/>
          <w:szCs w:val="16"/>
          <w:lang w:val="en-US"/>
        </w:rPr>
        <w:t xml:space="preserve"> sex, age at CIS,</w:t>
      </w:r>
      <w:r>
        <w:rPr>
          <w:rFonts w:cstheme="minorHAnsi"/>
          <w:sz w:val="16"/>
          <w:szCs w:val="16"/>
          <w:lang w:val="en-US"/>
        </w:rPr>
        <w:t xml:space="preserve"> </w:t>
      </w:r>
      <w:r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  <w:t xml:space="preserve">topography of CIS, </w:t>
      </w:r>
      <w:r w:rsidR="0033016C"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  <w:t xml:space="preserve">disease duration at the </w:t>
      </w:r>
      <w:r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  <w:t xml:space="preserve">time </w:t>
      </w:r>
      <w:r w:rsidR="0033016C"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  <w:t>of</w:t>
      </w:r>
      <w:r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  <w:t xml:space="preserve"> lumbar puncture and disease-modifying treatments as time-dependent covariate</w:t>
      </w:r>
      <w:r w:rsidR="00F6033D">
        <w:rPr>
          <w:rFonts w:eastAsia="Times New Roman" w:cstheme="minorHAnsi"/>
          <w:bCs/>
          <w:spacing w:val="-1"/>
          <w:sz w:val="16"/>
          <w:szCs w:val="16"/>
          <w:lang w:val="en-GB" w:eastAsia="es-ES"/>
        </w:rPr>
        <w:t>s.</w:t>
      </w:r>
    </w:p>
    <w:sectPr w:rsidR="00E3392D" w:rsidSect="00F6033D"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33050" w14:textId="77777777" w:rsidR="00F77F0A" w:rsidRDefault="00F77F0A" w:rsidP="0007636F">
      <w:pPr>
        <w:spacing w:after="0" w:line="240" w:lineRule="auto"/>
      </w:pPr>
      <w:r>
        <w:separator/>
      </w:r>
    </w:p>
  </w:endnote>
  <w:endnote w:type="continuationSeparator" w:id="0">
    <w:p w14:paraId="4EEE4D8E" w14:textId="77777777" w:rsidR="00F77F0A" w:rsidRDefault="00F77F0A" w:rsidP="00076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50422"/>
      <w:docPartObj>
        <w:docPartGallery w:val="Page Numbers (Bottom of Page)"/>
        <w:docPartUnique/>
      </w:docPartObj>
    </w:sdtPr>
    <w:sdtEndPr/>
    <w:sdtContent>
      <w:p w14:paraId="244A2390" w14:textId="77777777" w:rsidR="00F827EA" w:rsidRPr="00F70F6E" w:rsidRDefault="00F827EA" w:rsidP="00F70F6E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8A830" w14:textId="77777777" w:rsidR="00F77F0A" w:rsidRDefault="00F77F0A" w:rsidP="0007636F">
      <w:pPr>
        <w:spacing w:after="0" w:line="240" w:lineRule="auto"/>
      </w:pPr>
      <w:r>
        <w:separator/>
      </w:r>
    </w:p>
  </w:footnote>
  <w:footnote w:type="continuationSeparator" w:id="0">
    <w:p w14:paraId="797E3C77" w14:textId="77777777" w:rsidR="00F77F0A" w:rsidRDefault="00F77F0A" w:rsidP="00076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6912"/>
    <w:multiLevelType w:val="multilevel"/>
    <w:tmpl w:val="4908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759BA"/>
    <w:multiLevelType w:val="multilevel"/>
    <w:tmpl w:val="EF82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646FA"/>
    <w:multiLevelType w:val="multilevel"/>
    <w:tmpl w:val="5206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D0418"/>
    <w:multiLevelType w:val="multilevel"/>
    <w:tmpl w:val="8B62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B2093"/>
    <w:multiLevelType w:val="multilevel"/>
    <w:tmpl w:val="CAE4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CB31D7"/>
    <w:multiLevelType w:val="hybridMultilevel"/>
    <w:tmpl w:val="42703198"/>
    <w:lvl w:ilvl="0" w:tplc="11BEFC4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5017B2"/>
    <w:multiLevelType w:val="multilevel"/>
    <w:tmpl w:val="7500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9E3EB2"/>
    <w:multiLevelType w:val="multilevel"/>
    <w:tmpl w:val="D1BE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2E4BBE"/>
    <w:multiLevelType w:val="multilevel"/>
    <w:tmpl w:val="FC96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271123"/>
    <w:multiLevelType w:val="multilevel"/>
    <w:tmpl w:val="5C1E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4C4FCC"/>
    <w:multiLevelType w:val="multilevel"/>
    <w:tmpl w:val="0630D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EA75C3"/>
    <w:multiLevelType w:val="multilevel"/>
    <w:tmpl w:val="205E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6443BA"/>
    <w:multiLevelType w:val="multilevel"/>
    <w:tmpl w:val="E248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F16746"/>
    <w:multiLevelType w:val="hybridMultilevel"/>
    <w:tmpl w:val="791E1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637CD"/>
    <w:multiLevelType w:val="multilevel"/>
    <w:tmpl w:val="045A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297BF8"/>
    <w:multiLevelType w:val="multilevel"/>
    <w:tmpl w:val="34A2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3D0BF1"/>
    <w:multiLevelType w:val="multilevel"/>
    <w:tmpl w:val="AB52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5101DD"/>
    <w:multiLevelType w:val="multilevel"/>
    <w:tmpl w:val="57A8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F1010A"/>
    <w:multiLevelType w:val="hybridMultilevel"/>
    <w:tmpl w:val="328221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26820"/>
    <w:multiLevelType w:val="multilevel"/>
    <w:tmpl w:val="CAE8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1163D2"/>
    <w:multiLevelType w:val="hybridMultilevel"/>
    <w:tmpl w:val="73B43A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409E8"/>
    <w:multiLevelType w:val="multilevel"/>
    <w:tmpl w:val="9A1E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931EDA"/>
    <w:multiLevelType w:val="multilevel"/>
    <w:tmpl w:val="91FE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F42861"/>
    <w:multiLevelType w:val="multilevel"/>
    <w:tmpl w:val="AF9E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491295"/>
    <w:multiLevelType w:val="multilevel"/>
    <w:tmpl w:val="079A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4065B4"/>
    <w:multiLevelType w:val="multilevel"/>
    <w:tmpl w:val="1248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35665B"/>
    <w:multiLevelType w:val="multilevel"/>
    <w:tmpl w:val="1FAA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652C0B"/>
    <w:multiLevelType w:val="multilevel"/>
    <w:tmpl w:val="D3AC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5A5DB1"/>
    <w:multiLevelType w:val="multilevel"/>
    <w:tmpl w:val="10B0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F00699"/>
    <w:multiLevelType w:val="multilevel"/>
    <w:tmpl w:val="B3BE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B047BA"/>
    <w:multiLevelType w:val="hybridMultilevel"/>
    <w:tmpl w:val="41C6BC24"/>
    <w:lvl w:ilvl="0" w:tplc="5BB6BA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21F29"/>
    <w:multiLevelType w:val="multilevel"/>
    <w:tmpl w:val="4980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515F71"/>
    <w:multiLevelType w:val="multilevel"/>
    <w:tmpl w:val="9D94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264C4D"/>
    <w:multiLevelType w:val="multilevel"/>
    <w:tmpl w:val="B1EA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0"/>
  </w:num>
  <w:num w:numId="3">
    <w:abstractNumId w:val="18"/>
  </w:num>
  <w:num w:numId="4">
    <w:abstractNumId w:val="5"/>
  </w:num>
  <w:num w:numId="5">
    <w:abstractNumId w:val="12"/>
  </w:num>
  <w:num w:numId="6">
    <w:abstractNumId w:val="24"/>
  </w:num>
  <w:num w:numId="7">
    <w:abstractNumId w:val="31"/>
  </w:num>
  <w:num w:numId="8">
    <w:abstractNumId w:val="29"/>
  </w:num>
  <w:num w:numId="9">
    <w:abstractNumId w:val="33"/>
  </w:num>
  <w:num w:numId="10">
    <w:abstractNumId w:val="16"/>
  </w:num>
  <w:num w:numId="11">
    <w:abstractNumId w:val="22"/>
  </w:num>
  <w:num w:numId="12">
    <w:abstractNumId w:val="1"/>
  </w:num>
  <w:num w:numId="13">
    <w:abstractNumId w:val="23"/>
  </w:num>
  <w:num w:numId="14">
    <w:abstractNumId w:val="3"/>
  </w:num>
  <w:num w:numId="15">
    <w:abstractNumId w:val="11"/>
  </w:num>
  <w:num w:numId="16">
    <w:abstractNumId w:val="32"/>
  </w:num>
  <w:num w:numId="17">
    <w:abstractNumId w:val="8"/>
  </w:num>
  <w:num w:numId="18">
    <w:abstractNumId w:val="0"/>
  </w:num>
  <w:num w:numId="19">
    <w:abstractNumId w:val="15"/>
  </w:num>
  <w:num w:numId="20">
    <w:abstractNumId w:val="7"/>
  </w:num>
  <w:num w:numId="21">
    <w:abstractNumId w:val="6"/>
  </w:num>
  <w:num w:numId="22">
    <w:abstractNumId w:val="2"/>
  </w:num>
  <w:num w:numId="23">
    <w:abstractNumId w:val="9"/>
  </w:num>
  <w:num w:numId="24">
    <w:abstractNumId w:val="28"/>
  </w:num>
  <w:num w:numId="25">
    <w:abstractNumId w:val="10"/>
  </w:num>
  <w:num w:numId="26">
    <w:abstractNumId w:val="26"/>
  </w:num>
  <w:num w:numId="27">
    <w:abstractNumId w:val="19"/>
  </w:num>
  <w:num w:numId="28">
    <w:abstractNumId w:val="27"/>
  </w:num>
  <w:num w:numId="29">
    <w:abstractNumId w:val="25"/>
  </w:num>
  <w:num w:numId="30">
    <w:abstractNumId w:val="14"/>
  </w:num>
  <w:num w:numId="31">
    <w:abstractNumId w:val="4"/>
  </w:num>
  <w:num w:numId="32">
    <w:abstractNumId w:val="17"/>
  </w:num>
  <w:num w:numId="33">
    <w:abstractNumId w:val="21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AB"/>
    <w:rsid w:val="000008C2"/>
    <w:rsid w:val="00004810"/>
    <w:rsid w:val="000063AA"/>
    <w:rsid w:val="000073CB"/>
    <w:rsid w:val="00011283"/>
    <w:rsid w:val="000122CE"/>
    <w:rsid w:val="00015275"/>
    <w:rsid w:val="0001574D"/>
    <w:rsid w:val="0002099A"/>
    <w:rsid w:val="00021022"/>
    <w:rsid w:val="00026F8A"/>
    <w:rsid w:val="00027D25"/>
    <w:rsid w:val="0003332F"/>
    <w:rsid w:val="00041591"/>
    <w:rsid w:val="00052E2C"/>
    <w:rsid w:val="0005493C"/>
    <w:rsid w:val="000615B4"/>
    <w:rsid w:val="00061B6D"/>
    <w:rsid w:val="00062ABC"/>
    <w:rsid w:val="00063B74"/>
    <w:rsid w:val="00067BF2"/>
    <w:rsid w:val="000739B4"/>
    <w:rsid w:val="000743B4"/>
    <w:rsid w:val="0007636F"/>
    <w:rsid w:val="000809C1"/>
    <w:rsid w:val="0008522D"/>
    <w:rsid w:val="000852BA"/>
    <w:rsid w:val="00090DA3"/>
    <w:rsid w:val="0009241B"/>
    <w:rsid w:val="000A1D60"/>
    <w:rsid w:val="000A5AAF"/>
    <w:rsid w:val="000A74FE"/>
    <w:rsid w:val="000A7D55"/>
    <w:rsid w:val="000B07A5"/>
    <w:rsid w:val="000B09B6"/>
    <w:rsid w:val="000B3187"/>
    <w:rsid w:val="000B3C3E"/>
    <w:rsid w:val="000B6332"/>
    <w:rsid w:val="000C3A8B"/>
    <w:rsid w:val="000C7656"/>
    <w:rsid w:val="000D1BBC"/>
    <w:rsid w:val="000D68D6"/>
    <w:rsid w:val="000E164D"/>
    <w:rsid w:val="000E5726"/>
    <w:rsid w:val="000F0C5F"/>
    <w:rsid w:val="000F214E"/>
    <w:rsid w:val="000F258F"/>
    <w:rsid w:val="001009D0"/>
    <w:rsid w:val="00103F68"/>
    <w:rsid w:val="001137EB"/>
    <w:rsid w:val="00117A51"/>
    <w:rsid w:val="00117B05"/>
    <w:rsid w:val="00121ECF"/>
    <w:rsid w:val="0012201E"/>
    <w:rsid w:val="00122460"/>
    <w:rsid w:val="00126407"/>
    <w:rsid w:val="00131074"/>
    <w:rsid w:val="00131394"/>
    <w:rsid w:val="001340F0"/>
    <w:rsid w:val="001349CA"/>
    <w:rsid w:val="00142B0E"/>
    <w:rsid w:val="00142E00"/>
    <w:rsid w:val="00145FBC"/>
    <w:rsid w:val="00150B29"/>
    <w:rsid w:val="00155E0D"/>
    <w:rsid w:val="00157529"/>
    <w:rsid w:val="0016043C"/>
    <w:rsid w:val="001618A2"/>
    <w:rsid w:val="00164B76"/>
    <w:rsid w:val="00166182"/>
    <w:rsid w:val="0017108A"/>
    <w:rsid w:val="00172E8E"/>
    <w:rsid w:val="00176235"/>
    <w:rsid w:val="0017656A"/>
    <w:rsid w:val="00176792"/>
    <w:rsid w:val="00176DF8"/>
    <w:rsid w:val="00177DA9"/>
    <w:rsid w:val="001863DF"/>
    <w:rsid w:val="00187172"/>
    <w:rsid w:val="001904AD"/>
    <w:rsid w:val="001A6F95"/>
    <w:rsid w:val="001A78FB"/>
    <w:rsid w:val="001B52A3"/>
    <w:rsid w:val="001B5BCF"/>
    <w:rsid w:val="001B7104"/>
    <w:rsid w:val="001C0795"/>
    <w:rsid w:val="001C07D3"/>
    <w:rsid w:val="001C6F77"/>
    <w:rsid w:val="001D2383"/>
    <w:rsid w:val="001D6D1C"/>
    <w:rsid w:val="001E094D"/>
    <w:rsid w:val="001E459C"/>
    <w:rsid w:val="001E4DB5"/>
    <w:rsid w:val="001F0312"/>
    <w:rsid w:val="001F40C4"/>
    <w:rsid w:val="001F4FFE"/>
    <w:rsid w:val="001F6956"/>
    <w:rsid w:val="0020069E"/>
    <w:rsid w:val="00200B06"/>
    <w:rsid w:val="00200F4F"/>
    <w:rsid w:val="002135B7"/>
    <w:rsid w:val="00215FBB"/>
    <w:rsid w:val="00216CA4"/>
    <w:rsid w:val="00220443"/>
    <w:rsid w:val="0022087B"/>
    <w:rsid w:val="0022361D"/>
    <w:rsid w:val="0023065B"/>
    <w:rsid w:val="00233A0C"/>
    <w:rsid w:val="00237155"/>
    <w:rsid w:val="002409ED"/>
    <w:rsid w:val="00241DE4"/>
    <w:rsid w:val="00247A90"/>
    <w:rsid w:val="00250092"/>
    <w:rsid w:val="002505A3"/>
    <w:rsid w:val="00250B3E"/>
    <w:rsid w:val="00252579"/>
    <w:rsid w:val="00254479"/>
    <w:rsid w:val="00254FED"/>
    <w:rsid w:val="00256138"/>
    <w:rsid w:val="00260547"/>
    <w:rsid w:val="00262209"/>
    <w:rsid w:val="00263557"/>
    <w:rsid w:val="00266B71"/>
    <w:rsid w:val="00277047"/>
    <w:rsid w:val="00277FD4"/>
    <w:rsid w:val="002802E2"/>
    <w:rsid w:val="00280E71"/>
    <w:rsid w:val="00280E92"/>
    <w:rsid w:val="0028321B"/>
    <w:rsid w:val="00285F31"/>
    <w:rsid w:val="002912C8"/>
    <w:rsid w:val="002928F7"/>
    <w:rsid w:val="00295CEE"/>
    <w:rsid w:val="002A2CF9"/>
    <w:rsid w:val="002A2F4A"/>
    <w:rsid w:val="002A3069"/>
    <w:rsid w:val="002A3E32"/>
    <w:rsid w:val="002A5865"/>
    <w:rsid w:val="002B237E"/>
    <w:rsid w:val="002C234C"/>
    <w:rsid w:val="002C2964"/>
    <w:rsid w:val="002C3980"/>
    <w:rsid w:val="002C474F"/>
    <w:rsid w:val="002C6558"/>
    <w:rsid w:val="002D65A0"/>
    <w:rsid w:val="002E186E"/>
    <w:rsid w:val="002F16C0"/>
    <w:rsid w:val="002F42CB"/>
    <w:rsid w:val="0030248E"/>
    <w:rsid w:val="0030353C"/>
    <w:rsid w:val="00303C3B"/>
    <w:rsid w:val="00312091"/>
    <w:rsid w:val="00312F42"/>
    <w:rsid w:val="003159F2"/>
    <w:rsid w:val="00316A02"/>
    <w:rsid w:val="0032235D"/>
    <w:rsid w:val="0032416C"/>
    <w:rsid w:val="003241B4"/>
    <w:rsid w:val="00324D12"/>
    <w:rsid w:val="003259C6"/>
    <w:rsid w:val="0033016C"/>
    <w:rsid w:val="00330CA0"/>
    <w:rsid w:val="0033232C"/>
    <w:rsid w:val="003326B3"/>
    <w:rsid w:val="0033622F"/>
    <w:rsid w:val="00336914"/>
    <w:rsid w:val="003373B0"/>
    <w:rsid w:val="003470FA"/>
    <w:rsid w:val="00347BCC"/>
    <w:rsid w:val="00347C41"/>
    <w:rsid w:val="0035740A"/>
    <w:rsid w:val="00360813"/>
    <w:rsid w:val="00360867"/>
    <w:rsid w:val="003611A6"/>
    <w:rsid w:val="0036168C"/>
    <w:rsid w:val="00361E50"/>
    <w:rsid w:val="0036356E"/>
    <w:rsid w:val="003775F8"/>
    <w:rsid w:val="00377B02"/>
    <w:rsid w:val="0038054E"/>
    <w:rsid w:val="00382251"/>
    <w:rsid w:val="0038262B"/>
    <w:rsid w:val="003838FB"/>
    <w:rsid w:val="003869B3"/>
    <w:rsid w:val="00386A3E"/>
    <w:rsid w:val="00392A65"/>
    <w:rsid w:val="0039326D"/>
    <w:rsid w:val="0039409F"/>
    <w:rsid w:val="0039703B"/>
    <w:rsid w:val="003A1313"/>
    <w:rsid w:val="003A1526"/>
    <w:rsid w:val="003A315C"/>
    <w:rsid w:val="003B0BCF"/>
    <w:rsid w:val="003B1108"/>
    <w:rsid w:val="003B2188"/>
    <w:rsid w:val="003C1759"/>
    <w:rsid w:val="003C5C99"/>
    <w:rsid w:val="003D4E1D"/>
    <w:rsid w:val="003D566E"/>
    <w:rsid w:val="003E3BC3"/>
    <w:rsid w:val="003E61C0"/>
    <w:rsid w:val="003E789F"/>
    <w:rsid w:val="003F2305"/>
    <w:rsid w:val="003F7A0C"/>
    <w:rsid w:val="004024DB"/>
    <w:rsid w:val="00403EDE"/>
    <w:rsid w:val="004048E8"/>
    <w:rsid w:val="00405995"/>
    <w:rsid w:val="004063B9"/>
    <w:rsid w:val="00411E54"/>
    <w:rsid w:val="0041296A"/>
    <w:rsid w:val="00415D13"/>
    <w:rsid w:val="00421004"/>
    <w:rsid w:val="00426E1F"/>
    <w:rsid w:val="00446EC5"/>
    <w:rsid w:val="004475D8"/>
    <w:rsid w:val="00450752"/>
    <w:rsid w:val="00450FB6"/>
    <w:rsid w:val="00453BDD"/>
    <w:rsid w:val="00457B7C"/>
    <w:rsid w:val="00465177"/>
    <w:rsid w:val="004665E3"/>
    <w:rsid w:val="00467477"/>
    <w:rsid w:val="00471132"/>
    <w:rsid w:val="00475133"/>
    <w:rsid w:val="004807A8"/>
    <w:rsid w:val="00486238"/>
    <w:rsid w:val="00486C60"/>
    <w:rsid w:val="00487A35"/>
    <w:rsid w:val="00491C6E"/>
    <w:rsid w:val="00492EA9"/>
    <w:rsid w:val="00497EC6"/>
    <w:rsid w:val="004A004E"/>
    <w:rsid w:val="004A278D"/>
    <w:rsid w:val="004A484B"/>
    <w:rsid w:val="004A7AFC"/>
    <w:rsid w:val="004B3EBD"/>
    <w:rsid w:val="004B7A06"/>
    <w:rsid w:val="004B7BFF"/>
    <w:rsid w:val="004C03F8"/>
    <w:rsid w:val="004C6E9B"/>
    <w:rsid w:val="004D23E9"/>
    <w:rsid w:val="004D5361"/>
    <w:rsid w:val="004E0CC3"/>
    <w:rsid w:val="004E42D8"/>
    <w:rsid w:val="004F0443"/>
    <w:rsid w:val="004F1FF1"/>
    <w:rsid w:val="004F2AF4"/>
    <w:rsid w:val="004F467D"/>
    <w:rsid w:val="00500145"/>
    <w:rsid w:val="005036D7"/>
    <w:rsid w:val="00504063"/>
    <w:rsid w:val="005047D6"/>
    <w:rsid w:val="00505211"/>
    <w:rsid w:val="005057DC"/>
    <w:rsid w:val="005060B0"/>
    <w:rsid w:val="00515A09"/>
    <w:rsid w:val="005170AA"/>
    <w:rsid w:val="00522002"/>
    <w:rsid w:val="00522791"/>
    <w:rsid w:val="005242BF"/>
    <w:rsid w:val="00525B2C"/>
    <w:rsid w:val="0052791E"/>
    <w:rsid w:val="00530F31"/>
    <w:rsid w:val="00530F51"/>
    <w:rsid w:val="0053513D"/>
    <w:rsid w:val="0053630B"/>
    <w:rsid w:val="005367BE"/>
    <w:rsid w:val="0054112A"/>
    <w:rsid w:val="005439ED"/>
    <w:rsid w:val="00546727"/>
    <w:rsid w:val="00546BD6"/>
    <w:rsid w:val="005524B2"/>
    <w:rsid w:val="0055311E"/>
    <w:rsid w:val="00556973"/>
    <w:rsid w:val="00557AB6"/>
    <w:rsid w:val="005620F2"/>
    <w:rsid w:val="00564B4D"/>
    <w:rsid w:val="005655F1"/>
    <w:rsid w:val="00565E50"/>
    <w:rsid w:val="00566768"/>
    <w:rsid w:val="0057254C"/>
    <w:rsid w:val="005813D4"/>
    <w:rsid w:val="00584D07"/>
    <w:rsid w:val="00590CED"/>
    <w:rsid w:val="00596D36"/>
    <w:rsid w:val="005A1740"/>
    <w:rsid w:val="005A3B94"/>
    <w:rsid w:val="005A40A1"/>
    <w:rsid w:val="005A4884"/>
    <w:rsid w:val="005A51C9"/>
    <w:rsid w:val="005B2F96"/>
    <w:rsid w:val="005C0BC7"/>
    <w:rsid w:val="005C1782"/>
    <w:rsid w:val="005C2676"/>
    <w:rsid w:val="005D0ACF"/>
    <w:rsid w:val="005D0FC7"/>
    <w:rsid w:val="005D5A20"/>
    <w:rsid w:val="005E414D"/>
    <w:rsid w:val="005E50F0"/>
    <w:rsid w:val="005E555C"/>
    <w:rsid w:val="005F1C9B"/>
    <w:rsid w:val="005F3B6C"/>
    <w:rsid w:val="0060577A"/>
    <w:rsid w:val="006067BD"/>
    <w:rsid w:val="006069A6"/>
    <w:rsid w:val="006118AF"/>
    <w:rsid w:val="0061205C"/>
    <w:rsid w:val="00614172"/>
    <w:rsid w:val="006153BF"/>
    <w:rsid w:val="00615FD7"/>
    <w:rsid w:val="00621A1C"/>
    <w:rsid w:val="006223B6"/>
    <w:rsid w:val="00630101"/>
    <w:rsid w:val="00630270"/>
    <w:rsid w:val="0063563F"/>
    <w:rsid w:val="00641BDE"/>
    <w:rsid w:val="0064627B"/>
    <w:rsid w:val="00651496"/>
    <w:rsid w:val="006534FD"/>
    <w:rsid w:val="00654DA1"/>
    <w:rsid w:val="00656230"/>
    <w:rsid w:val="0066738D"/>
    <w:rsid w:val="00672CDE"/>
    <w:rsid w:val="0068473F"/>
    <w:rsid w:val="00685000"/>
    <w:rsid w:val="00686031"/>
    <w:rsid w:val="00687E12"/>
    <w:rsid w:val="00690DF2"/>
    <w:rsid w:val="006A632B"/>
    <w:rsid w:val="006B392B"/>
    <w:rsid w:val="006D2473"/>
    <w:rsid w:val="006D44CD"/>
    <w:rsid w:val="006D599C"/>
    <w:rsid w:val="006D627E"/>
    <w:rsid w:val="006E0F93"/>
    <w:rsid w:val="006F0F1C"/>
    <w:rsid w:val="006F1295"/>
    <w:rsid w:val="006F45A6"/>
    <w:rsid w:val="006F73DC"/>
    <w:rsid w:val="00700009"/>
    <w:rsid w:val="00703159"/>
    <w:rsid w:val="00705DFD"/>
    <w:rsid w:val="00706805"/>
    <w:rsid w:val="00711E9B"/>
    <w:rsid w:val="00716DFE"/>
    <w:rsid w:val="00717150"/>
    <w:rsid w:val="007204FA"/>
    <w:rsid w:val="007206CF"/>
    <w:rsid w:val="00723B4A"/>
    <w:rsid w:val="00731E58"/>
    <w:rsid w:val="00732DE6"/>
    <w:rsid w:val="00735A8E"/>
    <w:rsid w:val="00742F78"/>
    <w:rsid w:val="007604C1"/>
    <w:rsid w:val="0076588D"/>
    <w:rsid w:val="007668C0"/>
    <w:rsid w:val="00767A2A"/>
    <w:rsid w:val="00784854"/>
    <w:rsid w:val="00787456"/>
    <w:rsid w:val="00790178"/>
    <w:rsid w:val="00792652"/>
    <w:rsid w:val="007A2489"/>
    <w:rsid w:val="007A3064"/>
    <w:rsid w:val="007B0F19"/>
    <w:rsid w:val="007C0B31"/>
    <w:rsid w:val="007C2DE0"/>
    <w:rsid w:val="007C2EC7"/>
    <w:rsid w:val="007C34DE"/>
    <w:rsid w:val="007D0C39"/>
    <w:rsid w:val="007D0F7E"/>
    <w:rsid w:val="007D39B5"/>
    <w:rsid w:val="007E176D"/>
    <w:rsid w:val="007E1864"/>
    <w:rsid w:val="007E6E7E"/>
    <w:rsid w:val="007E7FA8"/>
    <w:rsid w:val="007F02B0"/>
    <w:rsid w:val="007F1174"/>
    <w:rsid w:val="007F1682"/>
    <w:rsid w:val="007F1D7A"/>
    <w:rsid w:val="007F36F9"/>
    <w:rsid w:val="008107B0"/>
    <w:rsid w:val="00820739"/>
    <w:rsid w:val="00826403"/>
    <w:rsid w:val="00836801"/>
    <w:rsid w:val="008420B9"/>
    <w:rsid w:val="00852E81"/>
    <w:rsid w:val="00860B74"/>
    <w:rsid w:val="00864B2E"/>
    <w:rsid w:val="00864BD2"/>
    <w:rsid w:val="00865BF6"/>
    <w:rsid w:val="00872169"/>
    <w:rsid w:val="008759D3"/>
    <w:rsid w:val="00875FFE"/>
    <w:rsid w:val="00876A5B"/>
    <w:rsid w:val="008830F9"/>
    <w:rsid w:val="008842A0"/>
    <w:rsid w:val="00891EA5"/>
    <w:rsid w:val="0089566C"/>
    <w:rsid w:val="008978F9"/>
    <w:rsid w:val="008A3F50"/>
    <w:rsid w:val="008A4FF5"/>
    <w:rsid w:val="008B1CDF"/>
    <w:rsid w:val="008B72AB"/>
    <w:rsid w:val="008C2D5A"/>
    <w:rsid w:val="008C6636"/>
    <w:rsid w:val="008D0477"/>
    <w:rsid w:val="008D11CB"/>
    <w:rsid w:val="008D1837"/>
    <w:rsid w:val="008D4B0E"/>
    <w:rsid w:val="008D5463"/>
    <w:rsid w:val="008E4569"/>
    <w:rsid w:val="008E4C1D"/>
    <w:rsid w:val="008E4C96"/>
    <w:rsid w:val="008F1707"/>
    <w:rsid w:val="008F5227"/>
    <w:rsid w:val="00920574"/>
    <w:rsid w:val="00921D4C"/>
    <w:rsid w:val="009277B0"/>
    <w:rsid w:val="00930558"/>
    <w:rsid w:val="009321C1"/>
    <w:rsid w:val="00932CC6"/>
    <w:rsid w:val="009429CB"/>
    <w:rsid w:val="00943386"/>
    <w:rsid w:val="0094458E"/>
    <w:rsid w:val="00952358"/>
    <w:rsid w:val="00952379"/>
    <w:rsid w:val="0095474D"/>
    <w:rsid w:val="00954BF4"/>
    <w:rsid w:val="0095685C"/>
    <w:rsid w:val="00957DDF"/>
    <w:rsid w:val="00960CCA"/>
    <w:rsid w:val="009659AD"/>
    <w:rsid w:val="00975C25"/>
    <w:rsid w:val="00977CA2"/>
    <w:rsid w:val="00983C5B"/>
    <w:rsid w:val="009868BF"/>
    <w:rsid w:val="0099005C"/>
    <w:rsid w:val="009906A2"/>
    <w:rsid w:val="00991DD9"/>
    <w:rsid w:val="00994E66"/>
    <w:rsid w:val="00996CB5"/>
    <w:rsid w:val="009A1F0C"/>
    <w:rsid w:val="009A63AD"/>
    <w:rsid w:val="009A6783"/>
    <w:rsid w:val="009B0510"/>
    <w:rsid w:val="009B1A6E"/>
    <w:rsid w:val="009B71A3"/>
    <w:rsid w:val="009C40D6"/>
    <w:rsid w:val="009C4E7F"/>
    <w:rsid w:val="009C6524"/>
    <w:rsid w:val="009C6CC5"/>
    <w:rsid w:val="009C6ED6"/>
    <w:rsid w:val="009C78C2"/>
    <w:rsid w:val="009D1D38"/>
    <w:rsid w:val="009D2009"/>
    <w:rsid w:val="009D736A"/>
    <w:rsid w:val="009D78BA"/>
    <w:rsid w:val="009E1DC9"/>
    <w:rsid w:val="009E333C"/>
    <w:rsid w:val="009E3E20"/>
    <w:rsid w:val="009E683F"/>
    <w:rsid w:val="009F179B"/>
    <w:rsid w:val="009F2440"/>
    <w:rsid w:val="009F26FF"/>
    <w:rsid w:val="00A0602C"/>
    <w:rsid w:val="00A10EEE"/>
    <w:rsid w:val="00A10FBF"/>
    <w:rsid w:val="00A148D7"/>
    <w:rsid w:val="00A1761E"/>
    <w:rsid w:val="00A20317"/>
    <w:rsid w:val="00A35323"/>
    <w:rsid w:val="00A35D30"/>
    <w:rsid w:val="00A40257"/>
    <w:rsid w:val="00A44186"/>
    <w:rsid w:val="00A478A8"/>
    <w:rsid w:val="00A5149E"/>
    <w:rsid w:val="00A6285E"/>
    <w:rsid w:val="00A64D8B"/>
    <w:rsid w:val="00A6680E"/>
    <w:rsid w:val="00A7380A"/>
    <w:rsid w:val="00A93AE8"/>
    <w:rsid w:val="00A94532"/>
    <w:rsid w:val="00A95CD9"/>
    <w:rsid w:val="00A97E05"/>
    <w:rsid w:val="00AA0B8C"/>
    <w:rsid w:val="00AA741F"/>
    <w:rsid w:val="00AA77EC"/>
    <w:rsid w:val="00AB49C9"/>
    <w:rsid w:val="00AB69AB"/>
    <w:rsid w:val="00AB7D26"/>
    <w:rsid w:val="00AC20E7"/>
    <w:rsid w:val="00AC2B41"/>
    <w:rsid w:val="00AC3207"/>
    <w:rsid w:val="00AC407C"/>
    <w:rsid w:val="00AC4EEE"/>
    <w:rsid w:val="00AC5120"/>
    <w:rsid w:val="00AD1277"/>
    <w:rsid w:val="00AD1C4F"/>
    <w:rsid w:val="00AD25A7"/>
    <w:rsid w:val="00AD6E0A"/>
    <w:rsid w:val="00AD71C5"/>
    <w:rsid w:val="00AD77D4"/>
    <w:rsid w:val="00AE1A12"/>
    <w:rsid w:val="00AE2A9E"/>
    <w:rsid w:val="00AE43B8"/>
    <w:rsid w:val="00AE4908"/>
    <w:rsid w:val="00AE693E"/>
    <w:rsid w:val="00AE6BC0"/>
    <w:rsid w:val="00AF480F"/>
    <w:rsid w:val="00B0225C"/>
    <w:rsid w:val="00B10089"/>
    <w:rsid w:val="00B1028B"/>
    <w:rsid w:val="00B10528"/>
    <w:rsid w:val="00B17336"/>
    <w:rsid w:val="00B21C7A"/>
    <w:rsid w:val="00B221DC"/>
    <w:rsid w:val="00B22EAF"/>
    <w:rsid w:val="00B33544"/>
    <w:rsid w:val="00B35811"/>
    <w:rsid w:val="00B42340"/>
    <w:rsid w:val="00B43C23"/>
    <w:rsid w:val="00B444B1"/>
    <w:rsid w:val="00B50F2E"/>
    <w:rsid w:val="00B5135F"/>
    <w:rsid w:val="00B54CD7"/>
    <w:rsid w:val="00B55F9F"/>
    <w:rsid w:val="00B611E8"/>
    <w:rsid w:val="00B63361"/>
    <w:rsid w:val="00B63D4B"/>
    <w:rsid w:val="00B6646E"/>
    <w:rsid w:val="00B6695F"/>
    <w:rsid w:val="00B66964"/>
    <w:rsid w:val="00B7070A"/>
    <w:rsid w:val="00B70E0C"/>
    <w:rsid w:val="00B71285"/>
    <w:rsid w:val="00B7779E"/>
    <w:rsid w:val="00B845D4"/>
    <w:rsid w:val="00B86274"/>
    <w:rsid w:val="00B87AC6"/>
    <w:rsid w:val="00B92E57"/>
    <w:rsid w:val="00BA0321"/>
    <w:rsid w:val="00BA0C03"/>
    <w:rsid w:val="00BA3A0D"/>
    <w:rsid w:val="00BA498A"/>
    <w:rsid w:val="00BA6D9D"/>
    <w:rsid w:val="00BB679E"/>
    <w:rsid w:val="00BC3863"/>
    <w:rsid w:val="00BD06CE"/>
    <w:rsid w:val="00BD3C65"/>
    <w:rsid w:val="00BE12B5"/>
    <w:rsid w:val="00BE3FA4"/>
    <w:rsid w:val="00BE460B"/>
    <w:rsid w:val="00BF3A16"/>
    <w:rsid w:val="00BF4851"/>
    <w:rsid w:val="00BF58C8"/>
    <w:rsid w:val="00BF5C25"/>
    <w:rsid w:val="00BF7F50"/>
    <w:rsid w:val="00C04108"/>
    <w:rsid w:val="00C1132F"/>
    <w:rsid w:val="00C11909"/>
    <w:rsid w:val="00C125AC"/>
    <w:rsid w:val="00C15A65"/>
    <w:rsid w:val="00C2201F"/>
    <w:rsid w:val="00C276B7"/>
    <w:rsid w:val="00C31CDD"/>
    <w:rsid w:val="00C34699"/>
    <w:rsid w:val="00C358EF"/>
    <w:rsid w:val="00C37581"/>
    <w:rsid w:val="00C44334"/>
    <w:rsid w:val="00C464AA"/>
    <w:rsid w:val="00C4684B"/>
    <w:rsid w:val="00C509E5"/>
    <w:rsid w:val="00C5434A"/>
    <w:rsid w:val="00C6287D"/>
    <w:rsid w:val="00C6686B"/>
    <w:rsid w:val="00C76189"/>
    <w:rsid w:val="00C77D1A"/>
    <w:rsid w:val="00C8175D"/>
    <w:rsid w:val="00C84625"/>
    <w:rsid w:val="00C84D4B"/>
    <w:rsid w:val="00C84F3B"/>
    <w:rsid w:val="00C94D53"/>
    <w:rsid w:val="00C9529E"/>
    <w:rsid w:val="00C95A02"/>
    <w:rsid w:val="00CA1DA1"/>
    <w:rsid w:val="00CA2235"/>
    <w:rsid w:val="00CA5BEF"/>
    <w:rsid w:val="00CA6F0D"/>
    <w:rsid w:val="00CB25D7"/>
    <w:rsid w:val="00CB39AA"/>
    <w:rsid w:val="00CB66C5"/>
    <w:rsid w:val="00CC6F4D"/>
    <w:rsid w:val="00CD1FE6"/>
    <w:rsid w:val="00CD4709"/>
    <w:rsid w:val="00CE2F53"/>
    <w:rsid w:val="00CE3FB5"/>
    <w:rsid w:val="00CE501F"/>
    <w:rsid w:val="00CF46E7"/>
    <w:rsid w:val="00CF5677"/>
    <w:rsid w:val="00D02C3F"/>
    <w:rsid w:val="00D0331E"/>
    <w:rsid w:val="00D1233B"/>
    <w:rsid w:val="00D239D9"/>
    <w:rsid w:val="00D261CA"/>
    <w:rsid w:val="00D321C1"/>
    <w:rsid w:val="00D33BFE"/>
    <w:rsid w:val="00D42CF7"/>
    <w:rsid w:val="00D441BD"/>
    <w:rsid w:val="00D44F0C"/>
    <w:rsid w:val="00D451E5"/>
    <w:rsid w:val="00D463BF"/>
    <w:rsid w:val="00D54408"/>
    <w:rsid w:val="00D57E1C"/>
    <w:rsid w:val="00D6003C"/>
    <w:rsid w:val="00D65F93"/>
    <w:rsid w:val="00D708F5"/>
    <w:rsid w:val="00D71D58"/>
    <w:rsid w:val="00D720E3"/>
    <w:rsid w:val="00D7389D"/>
    <w:rsid w:val="00D7405E"/>
    <w:rsid w:val="00D74C00"/>
    <w:rsid w:val="00D75667"/>
    <w:rsid w:val="00D80404"/>
    <w:rsid w:val="00D80D47"/>
    <w:rsid w:val="00D821F4"/>
    <w:rsid w:val="00D822EE"/>
    <w:rsid w:val="00D854EC"/>
    <w:rsid w:val="00D94E1E"/>
    <w:rsid w:val="00DA1692"/>
    <w:rsid w:val="00DA18CD"/>
    <w:rsid w:val="00DB116A"/>
    <w:rsid w:val="00DB722A"/>
    <w:rsid w:val="00DB7307"/>
    <w:rsid w:val="00DD3F51"/>
    <w:rsid w:val="00DD4087"/>
    <w:rsid w:val="00DE1DBF"/>
    <w:rsid w:val="00DE34D8"/>
    <w:rsid w:val="00DF330A"/>
    <w:rsid w:val="00DF5587"/>
    <w:rsid w:val="00DF62CF"/>
    <w:rsid w:val="00DF7D05"/>
    <w:rsid w:val="00E019F0"/>
    <w:rsid w:val="00E0241C"/>
    <w:rsid w:val="00E043D6"/>
    <w:rsid w:val="00E07E4C"/>
    <w:rsid w:val="00E119FA"/>
    <w:rsid w:val="00E1422C"/>
    <w:rsid w:val="00E15FDA"/>
    <w:rsid w:val="00E1639B"/>
    <w:rsid w:val="00E16906"/>
    <w:rsid w:val="00E17F08"/>
    <w:rsid w:val="00E2247C"/>
    <w:rsid w:val="00E23623"/>
    <w:rsid w:val="00E2421C"/>
    <w:rsid w:val="00E24779"/>
    <w:rsid w:val="00E31D3B"/>
    <w:rsid w:val="00E33251"/>
    <w:rsid w:val="00E3392D"/>
    <w:rsid w:val="00E35D27"/>
    <w:rsid w:val="00E36242"/>
    <w:rsid w:val="00E4473A"/>
    <w:rsid w:val="00E44CCB"/>
    <w:rsid w:val="00E47D7F"/>
    <w:rsid w:val="00E56F18"/>
    <w:rsid w:val="00E603C3"/>
    <w:rsid w:val="00E64159"/>
    <w:rsid w:val="00E663EC"/>
    <w:rsid w:val="00E721ED"/>
    <w:rsid w:val="00E827EB"/>
    <w:rsid w:val="00E842BC"/>
    <w:rsid w:val="00E90628"/>
    <w:rsid w:val="00E91FFE"/>
    <w:rsid w:val="00E9539D"/>
    <w:rsid w:val="00EA12D0"/>
    <w:rsid w:val="00EA5540"/>
    <w:rsid w:val="00EA5ACD"/>
    <w:rsid w:val="00EA79E0"/>
    <w:rsid w:val="00EC17C2"/>
    <w:rsid w:val="00EC2447"/>
    <w:rsid w:val="00EC3A53"/>
    <w:rsid w:val="00EC569F"/>
    <w:rsid w:val="00EC709B"/>
    <w:rsid w:val="00EC7AB9"/>
    <w:rsid w:val="00EE202F"/>
    <w:rsid w:val="00EE2C19"/>
    <w:rsid w:val="00EE48F4"/>
    <w:rsid w:val="00EE7D6D"/>
    <w:rsid w:val="00EF11E0"/>
    <w:rsid w:val="00EF1DC2"/>
    <w:rsid w:val="00EF36BC"/>
    <w:rsid w:val="00EF4A3A"/>
    <w:rsid w:val="00EF56CF"/>
    <w:rsid w:val="00EF7662"/>
    <w:rsid w:val="00F01E6E"/>
    <w:rsid w:val="00F0430D"/>
    <w:rsid w:val="00F0560F"/>
    <w:rsid w:val="00F05BA1"/>
    <w:rsid w:val="00F065DD"/>
    <w:rsid w:val="00F07684"/>
    <w:rsid w:val="00F159B0"/>
    <w:rsid w:val="00F15DCB"/>
    <w:rsid w:val="00F1744B"/>
    <w:rsid w:val="00F3519F"/>
    <w:rsid w:val="00F45241"/>
    <w:rsid w:val="00F512FC"/>
    <w:rsid w:val="00F53D86"/>
    <w:rsid w:val="00F53EE4"/>
    <w:rsid w:val="00F54278"/>
    <w:rsid w:val="00F576A3"/>
    <w:rsid w:val="00F6033D"/>
    <w:rsid w:val="00F61523"/>
    <w:rsid w:val="00F65E95"/>
    <w:rsid w:val="00F70F6E"/>
    <w:rsid w:val="00F73876"/>
    <w:rsid w:val="00F76B22"/>
    <w:rsid w:val="00F77F0A"/>
    <w:rsid w:val="00F827EA"/>
    <w:rsid w:val="00F83141"/>
    <w:rsid w:val="00F845BA"/>
    <w:rsid w:val="00F8543A"/>
    <w:rsid w:val="00F86614"/>
    <w:rsid w:val="00F90099"/>
    <w:rsid w:val="00F902DF"/>
    <w:rsid w:val="00F94112"/>
    <w:rsid w:val="00F96453"/>
    <w:rsid w:val="00FA546E"/>
    <w:rsid w:val="00FB07A5"/>
    <w:rsid w:val="00FB0FA2"/>
    <w:rsid w:val="00FB4BB5"/>
    <w:rsid w:val="00FB5AFB"/>
    <w:rsid w:val="00FC5B49"/>
    <w:rsid w:val="00FD7E36"/>
    <w:rsid w:val="00FE1147"/>
    <w:rsid w:val="00FE2500"/>
    <w:rsid w:val="00FE5CB6"/>
    <w:rsid w:val="00FF7912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3FF0A"/>
  <w15:docId w15:val="{F25C45EE-12E2-4043-98F8-AF4CB68C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CF9"/>
  </w:style>
  <w:style w:type="paragraph" w:styleId="Ttulo1">
    <w:name w:val="heading 1"/>
    <w:basedOn w:val="Normal"/>
    <w:next w:val="Normal"/>
    <w:link w:val="Ttulo1Car"/>
    <w:qFormat/>
    <w:rsid w:val="00AC5120"/>
    <w:pPr>
      <w:widowControl w:val="0"/>
      <w:spacing w:before="100" w:beforeAutospacing="1" w:after="100" w:afterAutospacing="1" w:line="480" w:lineRule="auto"/>
      <w:outlineLvl w:val="0"/>
    </w:pPr>
    <w:rPr>
      <w:rFonts w:ascii="Calibri" w:eastAsia="Times New Roman" w:hAnsi="Calibri" w:cs="Vrinda"/>
      <w:b/>
      <w:bCs/>
      <w:sz w:val="28"/>
      <w:szCs w:val="28"/>
      <w:lang w:val="en-GB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F512FC"/>
    <w:rPr>
      <w:color w:val="0000FF"/>
      <w:u w:val="single"/>
    </w:rPr>
  </w:style>
  <w:style w:type="character" w:styleId="Refdecomentario">
    <w:name w:val="annotation reference"/>
    <w:rsid w:val="0054672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46727"/>
    <w:pPr>
      <w:widowControl w:val="0"/>
      <w:spacing w:before="100" w:beforeAutospacing="1" w:after="100" w:afterAutospacing="1" w:line="480" w:lineRule="auto"/>
    </w:pPr>
    <w:rPr>
      <w:rFonts w:ascii="Calibri" w:eastAsia="Times New Roman" w:hAnsi="Calibri" w:cs="Vrinda"/>
      <w:sz w:val="20"/>
      <w:szCs w:val="25"/>
      <w:lang w:val="en-US" w:eastAsia="ko-KR"/>
    </w:rPr>
  </w:style>
  <w:style w:type="character" w:customStyle="1" w:styleId="TextocomentarioCar">
    <w:name w:val="Texto comentario Car"/>
    <w:basedOn w:val="Fuentedeprrafopredeter"/>
    <w:link w:val="Textocomentario"/>
    <w:rsid w:val="00546727"/>
    <w:rPr>
      <w:rFonts w:ascii="Calibri" w:eastAsia="Times New Roman" w:hAnsi="Calibri" w:cs="Vrinda"/>
      <w:sz w:val="20"/>
      <w:szCs w:val="25"/>
      <w:lang w:val="en-US" w:eastAsia="ko-K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6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672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67BE"/>
    <w:pPr>
      <w:ind w:left="720"/>
      <w:contextualSpacing/>
    </w:pPr>
  </w:style>
  <w:style w:type="table" w:styleId="Tablaconcuadrcula">
    <w:name w:val="Table Grid"/>
    <w:basedOn w:val="Tablanormal"/>
    <w:uiPriority w:val="59"/>
    <w:rsid w:val="00767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76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Listamedia11">
    <w:name w:val="Lista media 11"/>
    <w:basedOn w:val="Tablanormal"/>
    <w:uiPriority w:val="65"/>
    <w:rsid w:val="00767A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Ttulo1Car">
    <w:name w:val="Título 1 Car"/>
    <w:basedOn w:val="Fuentedeprrafopredeter"/>
    <w:link w:val="Ttulo1"/>
    <w:rsid w:val="00AC5120"/>
    <w:rPr>
      <w:rFonts w:ascii="Calibri" w:eastAsia="Times New Roman" w:hAnsi="Calibri" w:cs="Vrinda"/>
      <w:b/>
      <w:bCs/>
      <w:sz w:val="28"/>
      <w:szCs w:val="28"/>
      <w:lang w:val="en-GB" w:eastAsia="ko-KR"/>
    </w:rPr>
  </w:style>
  <w:style w:type="character" w:styleId="Hipervnculovisitado">
    <w:name w:val="FollowedHyperlink"/>
    <w:basedOn w:val="Fuentedeprrafopredeter"/>
    <w:uiPriority w:val="99"/>
    <w:semiHidden/>
    <w:unhideWhenUsed/>
    <w:rsid w:val="00D33BFE"/>
    <w:rPr>
      <w:color w:val="800080" w:themeColor="followedHyperlink"/>
      <w:u w:val="single"/>
    </w:rPr>
  </w:style>
  <w:style w:type="character" w:customStyle="1" w:styleId="identifier">
    <w:name w:val="identifier"/>
    <w:basedOn w:val="Fuentedeprrafopredeter"/>
    <w:rsid w:val="006F0F1C"/>
  </w:style>
  <w:style w:type="character" w:customStyle="1" w:styleId="id-label">
    <w:name w:val="id-label"/>
    <w:basedOn w:val="Fuentedeprrafopredeter"/>
    <w:rsid w:val="005057DC"/>
  </w:style>
  <w:style w:type="character" w:customStyle="1" w:styleId="highwire-cite-metadata-journal">
    <w:name w:val="highwire-cite-metadata-journal"/>
    <w:basedOn w:val="Fuentedeprrafopredeter"/>
    <w:rsid w:val="005057DC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pages">
    <w:name w:val="highwire-cite-metadata-pages"/>
    <w:basedOn w:val="Fuentedeprrafopredeter"/>
    <w:rsid w:val="005057DC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doi">
    <w:name w:val="highwire-cite-metadata-doi"/>
    <w:basedOn w:val="Fuentedeprrafopredeter"/>
    <w:rsid w:val="005057DC"/>
    <w:rPr>
      <w:sz w:val="24"/>
      <w:szCs w:val="24"/>
      <w:bdr w:val="none" w:sz="0" w:space="0" w:color="auto" w:frame="1"/>
      <w:vertAlign w:val="baseline"/>
    </w:rPr>
  </w:style>
  <w:style w:type="paragraph" w:styleId="Encabezado">
    <w:name w:val="header"/>
    <w:basedOn w:val="Normal"/>
    <w:link w:val="EncabezadoCar"/>
    <w:uiPriority w:val="99"/>
    <w:unhideWhenUsed/>
    <w:rsid w:val="00076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636F"/>
  </w:style>
  <w:style w:type="paragraph" w:styleId="Piedepgina">
    <w:name w:val="footer"/>
    <w:basedOn w:val="Normal"/>
    <w:link w:val="PiedepginaCar"/>
    <w:uiPriority w:val="99"/>
    <w:unhideWhenUsed/>
    <w:rsid w:val="00076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36F"/>
  </w:style>
  <w:style w:type="character" w:styleId="Nmerodelnea">
    <w:name w:val="line number"/>
    <w:basedOn w:val="Fuentedeprrafopredeter"/>
    <w:uiPriority w:val="99"/>
    <w:semiHidden/>
    <w:unhideWhenUsed/>
    <w:rsid w:val="00CD4709"/>
  </w:style>
  <w:style w:type="character" w:styleId="nfasis">
    <w:name w:val="Emphasis"/>
    <w:basedOn w:val="Fuentedeprrafopredeter"/>
    <w:uiPriority w:val="20"/>
    <w:qFormat/>
    <w:rsid w:val="000E164D"/>
    <w:rPr>
      <w:i/>
      <w:i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5149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5149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A5149E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5149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149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5149E"/>
    <w:rPr>
      <w:vertAlign w:val="superscript"/>
    </w:rPr>
  </w:style>
  <w:style w:type="character" w:customStyle="1" w:styleId="rpc41">
    <w:name w:val="_rpc_41"/>
    <w:basedOn w:val="Fuentedeprrafopredeter"/>
    <w:rsid w:val="00506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8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1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2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6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0279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3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3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632410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62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9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047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251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4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7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0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4EA0F-0C01-449D-B75D-EEC3ED1B4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</dc:creator>
  <cp:lastModifiedBy>Enric Monreal</cp:lastModifiedBy>
  <cp:revision>3</cp:revision>
  <dcterms:created xsi:type="dcterms:W3CDTF">2021-05-15T13:29:00Z</dcterms:created>
  <dcterms:modified xsi:type="dcterms:W3CDTF">2021-05-15T13:30:00Z</dcterms:modified>
</cp:coreProperties>
</file>