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A17F59" w14:textId="77777777" w:rsidR="00FC051F" w:rsidRDefault="00FC051F" w:rsidP="00FC051F">
      <w:pPr>
        <w:spacing w:line="360" w:lineRule="auto"/>
        <w:jc w:val="both"/>
        <w:rPr>
          <w:rFonts w:ascii="Times New Roman" w:hAnsi="Times New Roman" w:cs="Times New Roman"/>
          <w:sz w:val="24"/>
          <w:szCs w:val="24"/>
          <w:lang w:val="en-US"/>
        </w:rPr>
      </w:pPr>
      <w:r w:rsidRPr="00FC051F">
        <w:rPr>
          <w:rFonts w:ascii="Times New Roman" w:hAnsi="Times New Roman" w:cs="Times New Roman"/>
          <w:sz w:val="24"/>
          <w:szCs w:val="24"/>
          <w:lang w:val="en-US"/>
        </w:rPr>
        <w:t>Supplementary digital contents</w:t>
      </w:r>
    </w:p>
    <w:p w14:paraId="1BA17F5A" w14:textId="77777777" w:rsidR="00FC051F" w:rsidRDefault="00FC051F" w:rsidP="00FC051F">
      <w:pPr>
        <w:spacing w:line="360" w:lineRule="auto"/>
        <w:jc w:val="both"/>
        <w:rPr>
          <w:rFonts w:ascii="Times New Roman" w:hAnsi="Times New Roman" w:cs="Times New Roman"/>
          <w:b/>
          <w:color w:val="222222"/>
          <w:sz w:val="32"/>
          <w:szCs w:val="32"/>
          <w:lang w:val="en-US"/>
        </w:rPr>
      </w:pPr>
    </w:p>
    <w:p w14:paraId="1BA17F5B" w14:textId="77777777" w:rsidR="00FC051F" w:rsidRPr="004664BE" w:rsidRDefault="00FC051F" w:rsidP="00FC051F">
      <w:pPr>
        <w:spacing w:line="360" w:lineRule="auto"/>
        <w:jc w:val="both"/>
        <w:rPr>
          <w:rFonts w:ascii="Times New Roman" w:hAnsi="Times New Roman" w:cs="Times New Roman"/>
          <w:b/>
          <w:color w:val="222222"/>
          <w:sz w:val="32"/>
          <w:szCs w:val="32"/>
          <w:lang w:val="en-US"/>
        </w:rPr>
      </w:pPr>
      <w:r w:rsidRPr="004664BE">
        <w:rPr>
          <w:rFonts w:ascii="Times New Roman" w:hAnsi="Times New Roman" w:cs="Times New Roman"/>
          <w:b/>
          <w:color w:val="222222"/>
          <w:sz w:val="32"/>
          <w:szCs w:val="32"/>
          <w:lang w:val="en-US"/>
        </w:rPr>
        <w:t xml:space="preserve">Documentation </w:t>
      </w:r>
      <w:r w:rsidRPr="004664BE">
        <w:rPr>
          <w:rFonts w:ascii="Times New Roman" w:hAnsi="Times New Roman" w:cs="Times New Roman"/>
          <w:b/>
          <w:color w:val="000000" w:themeColor="text1"/>
          <w:sz w:val="32"/>
          <w:szCs w:val="32"/>
          <w:lang w:val="en-US"/>
        </w:rPr>
        <w:t xml:space="preserve">of a little studied </w:t>
      </w:r>
      <w:r w:rsidRPr="004664BE">
        <w:rPr>
          <w:rFonts w:ascii="Times New Roman" w:hAnsi="Times New Roman" w:cs="Times New Roman"/>
          <w:b/>
          <w:color w:val="222222"/>
          <w:sz w:val="32"/>
          <w:szCs w:val="32"/>
          <w:lang w:val="en-US"/>
        </w:rPr>
        <w:t>designer benzodiazepine after a controlled single administration: II. Concentration profile of deschloroetizolam in saliva.</w:t>
      </w:r>
    </w:p>
    <w:p w14:paraId="1BA17F5C" w14:textId="77777777" w:rsidR="00FC051F" w:rsidRPr="004664BE" w:rsidRDefault="00FC051F" w:rsidP="00FC051F">
      <w:pPr>
        <w:pStyle w:val="NoSpacing"/>
        <w:spacing w:line="360" w:lineRule="auto"/>
        <w:rPr>
          <w:rFonts w:ascii="Arial" w:hAnsi="Arial" w:cs="Arial"/>
          <w:sz w:val="24"/>
          <w:szCs w:val="24"/>
          <w:lang w:val="en-US"/>
        </w:rPr>
      </w:pPr>
    </w:p>
    <w:p w14:paraId="1BA17F5D" w14:textId="77777777" w:rsidR="00FC051F" w:rsidRPr="004664BE" w:rsidRDefault="00FC051F" w:rsidP="00FC051F">
      <w:pPr>
        <w:pStyle w:val="NoSpacing"/>
        <w:spacing w:line="360" w:lineRule="auto"/>
        <w:rPr>
          <w:rFonts w:ascii="Times New Roman" w:hAnsi="Times New Roman" w:cs="Times New Roman"/>
          <w:sz w:val="24"/>
          <w:szCs w:val="24"/>
          <w:lang w:val="en-US"/>
        </w:rPr>
      </w:pPr>
      <w:r w:rsidRPr="004664BE">
        <w:rPr>
          <w:rFonts w:ascii="Times New Roman" w:hAnsi="Times New Roman" w:cs="Times New Roman"/>
          <w:sz w:val="24"/>
          <w:szCs w:val="24"/>
          <w:lang w:val="en-US"/>
        </w:rPr>
        <w:t>Alice Ameline</w:t>
      </w:r>
      <w:r w:rsidRPr="004664BE">
        <w:rPr>
          <w:rFonts w:ascii="Times New Roman" w:hAnsi="Times New Roman" w:cs="Times New Roman"/>
          <w:sz w:val="24"/>
          <w:szCs w:val="24"/>
          <w:vertAlign w:val="superscript"/>
          <w:lang w:val="en-US"/>
        </w:rPr>
        <w:t>1</w:t>
      </w:r>
      <w:r w:rsidRPr="004664BE">
        <w:rPr>
          <w:rFonts w:ascii="Times New Roman" w:hAnsi="Times New Roman" w:cs="Times New Roman"/>
          <w:sz w:val="24"/>
          <w:szCs w:val="24"/>
          <w:lang w:val="en-US"/>
        </w:rPr>
        <w:t>, MS, Nadia Arbouche</w:t>
      </w:r>
      <w:r w:rsidRPr="004664BE">
        <w:rPr>
          <w:rFonts w:ascii="Times New Roman" w:hAnsi="Times New Roman" w:cs="Times New Roman"/>
          <w:sz w:val="24"/>
          <w:szCs w:val="24"/>
          <w:vertAlign w:val="superscript"/>
          <w:lang w:val="en-US"/>
        </w:rPr>
        <w:t>1</w:t>
      </w:r>
      <w:r w:rsidRPr="004664BE">
        <w:rPr>
          <w:rFonts w:ascii="Times New Roman" w:hAnsi="Times New Roman" w:cs="Times New Roman"/>
          <w:sz w:val="24"/>
          <w:szCs w:val="24"/>
          <w:lang w:val="en-US"/>
        </w:rPr>
        <w:t>, MS, Jean-Sébastien Raul</w:t>
      </w:r>
      <w:r w:rsidRPr="004664BE">
        <w:rPr>
          <w:rFonts w:ascii="Times New Roman" w:hAnsi="Times New Roman" w:cs="Times New Roman"/>
          <w:sz w:val="24"/>
          <w:szCs w:val="24"/>
          <w:vertAlign w:val="superscript"/>
          <w:lang w:val="en-US"/>
        </w:rPr>
        <w:t>1</w:t>
      </w:r>
      <w:r w:rsidRPr="004664BE">
        <w:rPr>
          <w:rFonts w:ascii="Times New Roman" w:hAnsi="Times New Roman" w:cs="Times New Roman"/>
          <w:sz w:val="24"/>
          <w:szCs w:val="24"/>
          <w:lang w:val="en-US"/>
        </w:rPr>
        <w:t>, MD, PhD, Pascal Kintz</w:t>
      </w:r>
      <w:r w:rsidRPr="004664BE">
        <w:rPr>
          <w:rFonts w:ascii="Times New Roman" w:hAnsi="Times New Roman" w:cs="Times New Roman"/>
          <w:sz w:val="24"/>
          <w:szCs w:val="24"/>
          <w:vertAlign w:val="superscript"/>
          <w:lang w:val="en-US"/>
        </w:rPr>
        <w:t>1,2</w:t>
      </w:r>
      <w:r w:rsidRPr="004664BE">
        <w:rPr>
          <w:rFonts w:ascii="Times New Roman" w:hAnsi="Times New Roman" w:cs="Times New Roman"/>
          <w:sz w:val="24"/>
          <w:szCs w:val="24"/>
          <w:lang w:val="en-US"/>
        </w:rPr>
        <w:t>, PharmD, PhD</w:t>
      </w:r>
    </w:p>
    <w:p w14:paraId="1BA17F5E" w14:textId="77777777" w:rsidR="00FC051F" w:rsidRPr="004664BE" w:rsidRDefault="00FC051F" w:rsidP="00FC051F">
      <w:pPr>
        <w:pStyle w:val="NoSpacing"/>
        <w:spacing w:line="360" w:lineRule="auto"/>
        <w:rPr>
          <w:rFonts w:ascii="Times New Roman" w:hAnsi="Times New Roman" w:cs="Times New Roman"/>
          <w:sz w:val="24"/>
          <w:szCs w:val="24"/>
          <w:lang w:val="en-US"/>
        </w:rPr>
      </w:pPr>
    </w:p>
    <w:p w14:paraId="1BA17F5F" w14:textId="77777777" w:rsidR="00FC051F" w:rsidRPr="0066052B" w:rsidRDefault="00FC051F" w:rsidP="00FC051F">
      <w:pPr>
        <w:pStyle w:val="NoSpacing"/>
        <w:spacing w:line="360" w:lineRule="auto"/>
        <w:rPr>
          <w:rFonts w:ascii="Times New Roman" w:hAnsi="Times New Roman" w:cs="Times New Roman"/>
          <w:sz w:val="24"/>
          <w:szCs w:val="24"/>
        </w:rPr>
      </w:pPr>
      <w:r w:rsidRPr="0066052B">
        <w:rPr>
          <w:rFonts w:ascii="Times New Roman" w:hAnsi="Times New Roman" w:cs="Times New Roman"/>
          <w:sz w:val="24"/>
          <w:szCs w:val="24"/>
          <w:vertAlign w:val="superscript"/>
        </w:rPr>
        <w:t>1</w:t>
      </w:r>
      <w:r w:rsidRPr="0066052B">
        <w:rPr>
          <w:rFonts w:ascii="Times New Roman" w:hAnsi="Times New Roman" w:cs="Times New Roman"/>
          <w:sz w:val="24"/>
          <w:szCs w:val="24"/>
        </w:rPr>
        <w:t xml:space="preserve">Institut de Médecine Légale, 11 rue Humann, 67000 Strasbourg, France </w:t>
      </w:r>
    </w:p>
    <w:p w14:paraId="1BA17F60" w14:textId="77777777" w:rsidR="00FC051F" w:rsidRPr="0066052B" w:rsidRDefault="00FC051F" w:rsidP="00FC051F">
      <w:pPr>
        <w:pStyle w:val="NoSpacing"/>
        <w:spacing w:line="360" w:lineRule="auto"/>
        <w:rPr>
          <w:rFonts w:ascii="Times New Roman" w:hAnsi="Times New Roman" w:cs="Times New Roman"/>
          <w:sz w:val="24"/>
          <w:szCs w:val="24"/>
        </w:rPr>
      </w:pPr>
      <w:r w:rsidRPr="0066052B">
        <w:rPr>
          <w:rFonts w:ascii="Times New Roman" w:hAnsi="Times New Roman" w:cs="Times New Roman"/>
          <w:sz w:val="24"/>
          <w:szCs w:val="24"/>
          <w:vertAlign w:val="superscript"/>
        </w:rPr>
        <w:t>2</w:t>
      </w:r>
      <w:r w:rsidRPr="0066052B">
        <w:rPr>
          <w:rFonts w:ascii="Times New Roman" w:hAnsi="Times New Roman" w:cs="Times New Roman"/>
          <w:sz w:val="24"/>
          <w:szCs w:val="24"/>
        </w:rPr>
        <w:t xml:space="preserve">X-Petise Consulting, 84 route de Saverne, 67205 Oberhausbergen, France </w:t>
      </w:r>
    </w:p>
    <w:p w14:paraId="1BA17F61" w14:textId="77777777" w:rsidR="00FC051F" w:rsidRPr="0066052B" w:rsidRDefault="00FC051F" w:rsidP="00FC051F">
      <w:pPr>
        <w:pStyle w:val="NoSpacing"/>
        <w:spacing w:line="360" w:lineRule="auto"/>
        <w:rPr>
          <w:rFonts w:ascii="Times New Roman" w:hAnsi="Times New Roman" w:cs="Times New Roman"/>
          <w:sz w:val="24"/>
          <w:szCs w:val="24"/>
        </w:rPr>
      </w:pPr>
    </w:p>
    <w:p w14:paraId="1BA17F62" w14:textId="69808F71" w:rsidR="00FC051F" w:rsidRDefault="008B4BCC" w:rsidP="00FC051F">
      <w:pPr>
        <w:spacing w:after="0" w:line="240" w:lineRule="auto"/>
        <w:ind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Corresponding Author</w:t>
      </w:r>
    </w:p>
    <w:p w14:paraId="1B5A215D" w14:textId="77777777" w:rsidR="008B4BCC" w:rsidRPr="0066052B" w:rsidRDefault="008B4BCC" w:rsidP="00FC051F">
      <w:pPr>
        <w:spacing w:after="0" w:line="240" w:lineRule="auto"/>
        <w:ind w:right="-108"/>
        <w:jc w:val="both"/>
        <w:rPr>
          <w:rFonts w:ascii="Times New Roman" w:eastAsia="Times New Roman" w:hAnsi="Times New Roman" w:cs="Times New Roman"/>
          <w:sz w:val="24"/>
          <w:szCs w:val="24"/>
        </w:rPr>
      </w:pPr>
    </w:p>
    <w:p w14:paraId="1BA17F63" w14:textId="77777777" w:rsidR="00FC051F" w:rsidRDefault="00FC051F" w:rsidP="00FC051F">
      <w:pPr>
        <w:spacing w:after="0" w:line="240" w:lineRule="auto"/>
        <w:ind w:right="-108"/>
        <w:jc w:val="both"/>
        <w:rPr>
          <w:rFonts w:ascii="Times New Roman" w:eastAsia="Times New Roman" w:hAnsi="Times New Roman" w:cs="Times New Roman"/>
          <w:sz w:val="24"/>
          <w:szCs w:val="24"/>
        </w:rPr>
      </w:pPr>
      <w:r w:rsidRPr="0066052B">
        <w:rPr>
          <w:rFonts w:ascii="Times New Roman" w:eastAsia="Times New Roman" w:hAnsi="Times New Roman" w:cs="Times New Roman"/>
          <w:sz w:val="24"/>
          <w:szCs w:val="24"/>
        </w:rPr>
        <w:t xml:space="preserve">Alice Ameline, Institut de médecine légale, 11 rue Humann, 67000 Strasbourg, </w:t>
      </w:r>
      <w:r>
        <w:rPr>
          <w:rFonts w:ascii="Times New Roman" w:eastAsia="Times New Roman" w:hAnsi="Times New Roman" w:cs="Times New Roman"/>
          <w:sz w:val="24"/>
          <w:szCs w:val="24"/>
        </w:rPr>
        <w:t>France ;</w:t>
      </w:r>
    </w:p>
    <w:p w14:paraId="1BA17F64" w14:textId="77777777" w:rsidR="00FC051F" w:rsidRPr="00FA156D" w:rsidRDefault="00FC051F" w:rsidP="00FC051F">
      <w:pPr>
        <w:spacing w:after="0" w:line="240" w:lineRule="auto"/>
        <w:ind w:right="-108"/>
        <w:jc w:val="both"/>
        <w:rPr>
          <w:rFonts w:ascii="Times New Roman" w:eastAsia="Times New Roman" w:hAnsi="Times New Roman" w:cs="Times New Roman"/>
          <w:sz w:val="24"/>
          <w:szCs w:val="24"/>
          <w:lang w:val="en-US"/>
        </w:rPr>
      </w:pPr>
      <w:r w:rsidRPr="00FA156D">
        <w:rPr>
          <w:rFonts w:ascii="Times New Roman" w:eastAsia="Times New Roman" w:hAnsi="Times New Roman" w:cs="Times New Roman"/>
          <w:sz w:val="24"/>
          <w:szCs w:val="24"/>
          <w:lang w:val="en-US"/>
        </w:rPr>
        <w:t>fax number : +33368853362</w:t>
      </w:r>
      <w:r>
        <w:rPr>
          <w:rFonts w:ascii="Times New Roman" w:eastAsia="Times New Roman" w:hAnsi="Times New Roman" w:cs="Times New Roman"/>
          <w:sz w:val="24"/>
          <w:szCs w:val="24"/>
          <w:lang w:val="en-US"/>
        </w:rPr>
        <w:t>;</w:t>
      </w:r>
      <w:r w:rsidRPr="00FA156D">
        <w:rPr>
          <w:rFonts w:ascii="Times New Roman" w:eastAsia="Times New Roman" w:hAnsi="Times New Roman" w:cs="Times New Roman"/>
          <w:sz w:val="24"/>
          <w:szCs w:val="24"/>
          <w:lang w:val="en-US"/>
        </w:rPr>
        <w:t xml:space="preserve"> telephone number :</w:t>
      </w:r>
      <w:r>
        <w:rPr>
          <w:rFonts w:ascii="Times New Roman" w:eastAsia="Times New Roman" w:hAnsi="Times New Roman" w:cs="Times New Roman"/>
          <w:sz w:val="24"/>
          <w:szCs w:val="24"/>
          <w:lang w:val="en-US"/>
        </w:rPr>
        <w:t xml:space="preserve"> +33368853353;</w:t>
      </w:r>
      <w:r w:rsidRPr="00FA156D">
        <w:rPr>
          <w:rFonts w:ascii="Times New Roman" w:eastAsia="Times New Roman" w:hAnsi="Times New Roman" w:cs="Times New Roman"/>
          <w:sz w:val="24"/>
          <w:szCs w:val="24"/>
          <w:lang w:val="en-US"/>
        </w:rPr>
        <w:t xml:space="preserve"> </w:t>
      </w:r>
      <w:hyperlink r:id="rId4" w:history="1">
        <w:r w:rsidRPr="00FA156D">
          <w:rPr>
            <w:rStyle w:val="Hyperlink"/>
            <w:rFonts w:ascii="Times New Roman" w:eastAsia="Times New Roman" w:hAnsi="Times New Roman" w:cs="Times New Roman"/>
            <w:sz w:val="24"/>
            <w:szCs w:val="24"/>
            <w:lang w:val="en-US"/>
          </w:rPr>
          <w:t>ameline.alice@gmail.com</w:t>
        </w:r>
      </w:hyperlink>
      <w:r w:rsidRPr="00FA156D">
        <w:rPr>
          <w:rStyle w:val="Hyperlink"/>
          <w:rFonts w:ascii="Times New Roman" w:eastAsia="Times New Roman" w:hAnsi="Times New Roman" w:cs="Times New Roman"/>
          <w:sz w:val="24"/>
          <w:szCs w:val="24"/>
          <w:lang w:val="en-US"/>
        </w:rPr>
        <w:t xml:space="preserve"> </w:t>
      </w:r>
      <w:r w:rsidRPr="00FA156D">
        <w:rPr>
          <w:rFonts w:ascii="Times New Roman" w:eastAsia="Times New Roman" w:hAnsi="Times New Roman" w:cs="Times New Roman"/>
          <w:sz w:val="24"/>
          <w:szCs w:val="24"/>
          <w:lang w:val="en-US"/>
        </w:rPr>
        <w:t xml:space="preserve"> </w:t>
      </w:r>
    </w:p>
    <w:p w14:paraId="1BA17F65" w14:textId="77777777" w:rsidR="00FC051F" w:rsidRDefault="00FC051F" w:rsidP="00F535B6">
      <w:pPr>
        <w:pStyle w:val="NoSpacing"/>
        <w:spacing w:line="360" w:lineRule="auto"/>
        <w:jc w:val="both"/>
        <w:rPr>
          <w:rFonts w:ascii="Times New Roman" w:hAnsi="Times New Roman" w:cs="Times New Roman"/>
          <w:i/>
          <w:sz w:val="24"/>
          <w:szCs w:val="24"/>
          <w:lang w:val="en-US"/>
        </w:rPr>
      </w:pPr>
    </w:p>
    <w:p w14:paraId="1BA17F66" w14:textId="77777777" w:rsidR="00FC051F" w:rsidRDefault="00FC051F" w:rsidP="00F535B6">
      <w:pPr>
        <w:pStyle w:val="NoSpacing"/>
        <w:spacing w:line="360" w:lineRule="auto"/>
        <w:jc w:val="both"/>
        <w:rPr>
          <w:rFonts w:ascii="Times New Roman" w:hAnsi="Times New Roman" w:cs="Times New Roman"/>
          <w:i/>
          <w:sz w:val="24"/>
          <w:szCs w:val="24"/>
          <w:lang w:val="en-US"/>
        </w:rPr>
      </w:pPr>
    </w:p>
    <w:p w14:paraId="1BA17F67" w14:textId="77777777" w:rsidR="00F535B6" w:rsidRPr="0067118E" w:rsidRDefault="00FC051F" w:rsidP="00F535B6">
      <w:pPr>
        <w:pStyle w:val="NoSpacing"/>
        <w:spacing w:line="36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Chemicals and reagents</w:t>
      </w:r>
    </w:p>
    <w:p w14:paraId="1BA17F68" w14:textId="77777777" w:rsidR="00F535B6" w:rsidRDefault="00F535B6" w:rsidP="00F535B6">
      <w:pPr>
        <w:pStyle w:val="NoSpacing"/>
        <w:spacing w:line="360" w:lineRule="auto"/>
        <w:jc w:val="both"/>
        <w:rPr>
          <w:rFonts w:ascii="Times New Roman" w:hAnsi="Times New Roman" w:cs="Times New Roman"/>
          <w:sz w:val="24"/>
          <w:szCs w:val="24"/>
          <w:lang w:val="en-US"/>
        </w:rPr>
      </w:pPr>
      <w:r w:rsidRPr="0067118E">
        <w:rPr>
          <w:rFonts w:ascii="Times New Roman" w:hAnsi="Times New Roman" w:cs="Times New Roman"/>
          <w:sz w:val="24"/>
          <w:szCs w:val="24"/>
          <w:lang w:val="en-US"/>
        </w:rPr>
        <w:t>Deschloroetizolam tablets were obtained from GR8 Research Chemicals-EU (Holland). Ammonium formate and formic acid were provide</w:t>
      </w:r>
      <w:r w:rsidR="00FC051F">
        <w:rPr>
          <w:rFonts w:ascii="Times New Roman" w:hAnsi="Times New Roman" w:cs="Times New Roman"/>
          <w:sz w:val="24"/>
          <w:szCs w:val="24"/>
          <w:lang w:val="en-US"/>
        </w:rPr>
        <w:t>d</w:t>
      </w:r>
      <w:r w:rsidRPr="0067118E">
        <w:rPr>
          <w:rFonts w:ascii="Times New Roman" w:hAnsi="Times New Roman" w:cs="Times New Roman"/>
          <w:sz w:val="24"/>
          <w:szCs w:val="24"/>
          <w:lang w:val="en-US"/>
        </w:rPr>
        <w:t xml:space="preserve"> by Sigma-Aldrich (Saint-Quentin-Fallavier, Fran</w:t>
      </w:r>
      <w:r w:rsidR="00FC051F">
        <w:rPr>
          <w:rFonts w:ascii="Times New Roman" w:hAnsi="Times New Roman" w:cs="Times New Roman"/>
          <w:sz w:val="24"/>
          <w:szCs w:val="24"/>
          <w:lang w:val="en-US"/>
        </w:rPr>
        <w:t>ce). LC-MS grade water and acet</w:t>
      </w:r>
      <w:r w:rsidRPr="0067118E">
        <w:rPr>
          <w:rFonts w:ascii="Times New Roman" w:hAnsi="Times New Roman" w:cs="Times New Roman"/>
          <w:sz w:val="24"/>
          <w:szCs w:val="24"/>
          <w:lang w:val="en-US"/>
        </w:rPr>
        <w:t>onitrile were purchased from Biosolve (Dieuze, France), while methanol HPLC grade and 30% hydrochloric acid were purchased from VWR Prolabo (Fontenay-sous-Bois, France). Diazepam-d5 was purchased from LGC Promochen (Molsheim, France) and diluted to appropriate</w:t>
      </w:r>
      <w:r w:rsidR="009B7C10">
        <w:rPr>
          <w:rFonts w:ascii="Times New Roman" w:hAnsi="Times New Roman" w:cs="Times New Roman"/>
          <w:sz w:val="24"/>
          <w:szCs w:val="24"/>
          <w:lang w:val="en-US"/>
        </w:rPr>
        <w:t xml:space="preserve"> concentration using methanol. </w:t>
      </w:r>
      <w:r w:rsidRPr="0067118E">
        <w:rPr>
          <w:rFonts w:ascii="Times New Roman" w:hAnsi="Times New Roman" w:cs="Times New Roman"/>
          <w:sz w:val="24"/>
          <w:szCs w:val="24"/>
          <w:lang w:val="en-US"/>
        </w:rPr>
        <w:t xml:space="preserve">NeoSalTM (Neogen) devices </w:t>
      </w:r>
      <w:r w:rsidR="000225A5">
        <w:rPr>
          <w:rFonts w:ascii="Times New Roman" w:hAnsi="Times New Roman" w:cs="Times New Roman"/>
          <w:sz w:val="24"/>
          <w:szCs w:val="24"/>
          <w:lang w:val="en-US"/>
        </w:rPr>
        <w:t>were kindly provided by Neogen.</w:t>
      </w:r>
    </w:p>
    <w:p w14:paraId="1BA17F69" w14:textId="77777777" w:rsidR="000225A5" w:rsidRPr="0067118E" w:rsidRDefault="000225A5" w:rsidP="00F535B6">
      <w:pPr>
        <w:pStyle w:val="NoSpacing"/>
        <w:spacing w:line="360" w:lineRule="auto"/>
        <w:jc w:val="both"/>
        <w:rPr>
          <w:rFonts w:ascii="Times New Roman" w:hAnsi="Times New Roman" w:cs="Times New Roman"/>
          <w:sz w:val="24"/>
          <w:szCs w:val="24"/>
          <w:lang w:val="en-US"/>
        </w:rPr>
      </w:pPr>
    </w:p>
    <w:p w14:paraId="1BA17F6A" w14:textId="77777777" w:rsidR="007734E8" w:rsidRPr="0067118E" w:rsidRDefault="007734E8" w:rsidP="007734E8">
      <w:pPr>
        <w:pStyle w:val="NoSpacing"/>
        <w:spacing w:line="360" w:lineRule="auto"/>
        <w:jc w:val="both"/>
        <w:rPr>
          <w:rFonts w:ascii="Times New Roman" w:hAnsi="Times New Roman" w:cs="Times New Roman"/>
          <w:i/>
          <w:sz w:val="24"/>
          <w:szCs w:val="24"/>
          <w:lang w:val="en-US"/>
        </w:rPr>
      </w:pPr>
      <w:r w:rsidRPr="0067118E">
        <w:rPr>
          <w:rFonts w:ascii="Times New Roman" w:hAnsi="Times New Roman" w:cs="Times New Roman"/>
          <w:i/>
          <w:sz w:val="24"/>
          <w:szCs w:val="24"/>
          <w:lang w:val="en-US"/>
        </w:rPr>
        <w:t>De</w:t>
      </w:r>
      <w:r w:rsidR="000225A5">
        <w:rPr>
          <w:rFonts w:ascii="Times New Roman" w:hAnsi="Times New Roman" w:cs="Times New Roman"/>
          <w:i/>
          <w:sz w:val="24"/>
          <w:szCs w:val="24"/>
          <w:lang w:val="en-US"/>
        </w:rPr>
        <w:t>schloroetizolam tablet analysis</w:t>
      </w:r>
    </w:p>
    <w:p w14:paraId="1BA17F6B" w14:textId="77777777" w:rsidR="007734E8" w:rsidRPr="0067118E" w:rsidRDefault="007734E8" w:rsidP="007734E8">
      <w:pPr>
        <w:pStyle w:val="NoSpacing"/>
        <w:spacing w:line="360" w:lineRule="auto"/>
        <w:jc w:val="both"/>
        <w:rPr>
          <w:rFonts w:ascii="Times New Roman" w:hAnsi="Times New Roman" w:cs="Times New Roman"/>
          <w:sz w:val="24"/>
          <w:szCs w:val="24"/>
          <w:lang w:val="en-US"/>
        </w:rPr>
      </w:pPr>
      <w:r w:rsidRPr="0067118E">
        <w:rPr>
          <w:rFonts w:ascii="Times New Roman" w:hAnsi="Times New Roman" w:cs="Times New Roman"/>
          <w:sz w:val="24"/>
          <w:szCs w:val="24"/>
          <w:lang w:val="en-US"/>
        </w:rPr>
        <w:t xml:space="preserve">In order to confirm the absence of other compounds, such as synthesis impurities, and to check </w:t>
      </w:r>
      <w:r>
        <w:rPr>
          <w:rFonts w:ascii="Times New Roman" w:hAnsi="Times New Roman" w:cs="Times New Roman"/>
          <w:sz w:val="24"/>
          <w:szCs w:val="24"/>
          <w:lang w:val="en-US"/>
        </w:rPr>
        <w:t xml:space="preserve">the </w:t>
      </w:r>
      <w:r w:rsidRPr="0067118E">
        <w:rPr>
          <w:rFonts w:ascii="Times New Roman" w:hAnsi="Times New Roman" w:cs="Times New Roman"/>
          <w:sz w:val="24"/>
          <w:szCs w:val="24"/>
          <w:lang w:val="en-US"/>
        </w:rPr>
        <w:t>announced dosage of the deschlor</w:t>
      </w:r>
      <w:r w:rsidR="004F5525">
        <w:rPr>
          <w:rFonts w:ascii="Times New Roman" w:hAnsi="Times New Roman" w:cs="Times New Roman"/>
          <w:sz w:val="24"/>
          <w:szCs w:val="24"/>
          <w:lang w:val="en-US"/>
        </w:rPr>
        <w:t xml:space="preserve">oetizolam half tablet (6 mg), </w:t>
      </w:r>
      <w:r w:rsidRPr="0067118E">
        <w:rPr>
          <w:rFonts w:ascii="Times New Roman" w:hAnsi="Times New Roman" w:cs="Times New Roman"/>
          <w:sz w:val="24"/>
          <w:szCs w:val="24"/>
          <w:lang w:val="en-US"/>
        </w:rPr>
        <w:t>liquid chromatography with high-resolution mass spectrometry detection (LC-HRMS) analysis was</w:t>
      </w:r>
      <w:r w:rsidR="00B619E0">
        <w:rPr>
          <w:rFonts w:ascii="Times New Roman" w:hAnsi="Times New Roman" w:cs="Times New Roman"/>
          <w:sz w:val="24"/>
          <w:szCs w:val="24"/>
          <w:lang w:val="en-US"/>
        </w:rPr>
        <w:t xml:space="preserve"> completed by</w:t>
      </w:r>
      <w:r w:rsidRPr="0067118E">
        <w:rPr>
          <w:rFonts w:ascii="Times New Roman" w:hAnsi="Times New Roman" w:cs="Times New Roman"/>
          <w:sz w:val="24"/>
          <w:szCs w:val="24"/>
          <w:lang w:val="en-US"/>
        </w:rPr>
        <w:t xml:space="preserve"> nuclear magnetic resonance (NMR) analysis. Briefly, the NMR spectra were </w:t>
      </w:r>
      <w:r w:rsidRPr="0067118E">
        <w:rPr>
          <w:rFonts w:ascii="Times New Roman" w:hAnsi="Times New Roman" w:cs="Times New Roman"/>
          <w:sz w:val="24"/>
          <w:szCs w:val="24"/>
          <w:lang w:val="en-US"/>
        </w:rPr>
        <w:lastRenderedPageBreak/>
        <w:t>recorded on AVANCE 300 (Bruker Biospin, France) operating at 300 MHz equipped with a 5 mm quadruple nucleus probe (QNP) probe at 295 K. The 1H spectra were recorded wi</w:t>
      </w:r>
      <w:r w:rsidR="00FF779E">
        <w:rPr>
          <w:rFonts w:ascii="Times New Roman" w:hAnsi="Times New Roman" w:cs="Times New Roman"/>
          <w:sz w:val="24"/>
          <w:szCs w:val="24"/>
          <w:lang w:val="en-US"/>
        </w:rPr>
        <w:t>th 64 scans,</w:t>
      </w:r>
      <w:r w:rsidRPr="0067118E">
        <w:rPr>
          <w:rFonts w:ascii="Times New Roman" w:hAnsi="Times New Roman" w:cs="Times New Roman"/>
          <w:sz w:val="24"/>
          <w:szCs w:val="24"/>
          <w:lang w:val="en-US"/>
        </w:rPr>
        <w:t xml:space="preserve"> 32-K time-domain data points with 4800 Hz spectral width, an acquisition time of 3.</w:t>
      </w:r>
      <w:r w:rsidR="003E7E22">
        <w:rPr>
          <w:rFonts w:ascii="Times New Roman" w:hAnsi="Times New Roman" w:cs="Times New Roman"/>
          <w:sz w:val="24"/>
          <w:szCs w:val="24"/>
          <w:lang w:val="en-US"/>
        </w:rPr>
        <w:t xml:space="preserve">42 s, a relaxation delay of 2 s, </w:t>
      </w:r>
      <w:r w:rsidRPr="0067118E">
        <w:rPr>
          <w:rFonts w:ascii="Times New Roman" w:hAnsi="Times New Roman" w:cs="Times New Roman"/>
          <w:sz w:val="24"/>
          <w:szCs w:val="24"/>
          <w:lang w:val="en-US"/>
        </w:rPr>
        <w:t xml:space="preserve">and a flip angle of 30°. The Free Induction Decays (FIDs) were transformed (0.3 Hz broadening) and the baseline was corrected. After thin manual grinding of the powder using a mortar, 7.5 mg </w:t>
      </w:r>
      <w:r>
        <w:rPr>
          <w:rFonts w:ascii="Times New Roman" w:hAnsi="Times New Roman" w:cs="Times New Roman"/>
          <w:sz w:val="24"/>
          <w:szCs w:val="24"/>
          <w:lang w:val="en-US"/>
        </w:rPr>
        <w:t xml:space="preserve">of the tablet </w:t>
      </w:r>
      <w:r w:rsidRPr="0067118E">
        <w:rPr>
          <w:rFonts w:ascii="Times New Roman" w:hAnsi="Times New Roman" w:cs="Times New Roman"/>
          <w:sz w:val="24"/>
          <w:szCs w:val="24"/>
          <w:lang w:val="en-US"/>
        </w:rPr>
        <w:t>was dissolved in 600 µL of methanol-D4 and the ERETIC (Electronic REference To access In vivo Concentrations) method was used for the determination of</w:t>
      </w:r>
      <w:r>
        <w:rPr>
          <w:rFonts w:ascii="Times New Roman" w:hAnsi="Times New Roman" w:cs="Times New Roman"/>
          <w:sz w:val="24"/>
          <w:szCs w:val="24"/>
          <w:lang w:val="en-US"/>
        </w:rPr>
        <w:t xml:space="preserve"> absolute concentrations of deschloroetizolam</w:t>
      </w:r>
      <w:r w:rsidRPr="0067118E">
        <w:rPr>
          <w:rFonts w:ascii="Times New Roman" w:hAnsi="Times New Roman" w:cs="Times New Roman"/>
          <w:sz w:val="24"/>
          <w:szCs w:val="24"/>
          <w:lang w:val="en-US"/>
        </w:rPr>
        <w:t xml:space="preserve">. ERETIC consisted of a digitally generated Gaussian peak (on single point calibration calibrated using a reference sample 15 mg of caffeine in 600 µL de CDCl3 and a control point using 10 mg of the same substance in 600 µL de CDCl3) inserted into the spectrum of a sample by the software after processing the FID. With ERETIC, the value peak area integrals in the spectrum </w:t>
      </w:r>
      <w:r w:rsidR="003E7E22">
        <w:rPr>
          <w:rFonts w:ascii="Times New Roman" w:hAnsi="Times New Roman" w:cs="Times New Roman"/>
          <w:sz w:val="24"/>
          <w:szCs w:val="24"/>
          <w:lang w:val="en-US"/>
        </w:rPr>
        <w:t>directly give</w:t>
      </w:r>
      <w:r w:rsidR="00CE69EE">
        <w:rPr>
          <w:rFonts w:ascii="Times New Roman" w:hAnsi="Times New Roman" w:cs="Times New Roman"/>
          <w:sz w:val="24"/>
          <w:szCs w:val="24"/>
          <w:lang w:val="en-US"/>
        </w:rPr>
        <w:t xml:space="preserve"> the</w:t>
      </w:r>
      <w:r w:rsidR="003E7E22">
        <w:rPr>
          <w:rFonts w:ascii="Times New Roman" w:hAnsi="Times New Roman" w:cs="Times New Roman"/>
          <w:sz w:val="24"/>
          <w:szCs w:val="24"/>
          <w:lang w:val="en-US"/>
        </w:rPr>
        <w:t xml:space="preserve"> </w:t>
      </w:r>
      <w:r w:rsidRPr="0067118E">
        <w:rPr>
          <w:rFonts w:ascii="Times New Roman" w:hAnsi="Times New Roman" w:cs="Times New Roman"/>
          <w:sz w:val="24"/>
          <w:szCs w:val="24"/>
          <w:lang w:val="en-US"/>
        </w:rPr>
        <w:t>information about the concentration of protons sample purity</w:t>
      </w:r>
      <w:r w:rsidR="0064636E">
        <w:rPr>
          <w:rFonts w:ascii="Times New Roman" w:hAnsi="Times New Roman" w:cs="Times New Roman"/>
          <w:sz w:val="24"/>
          <w:szCs w:val="24"/>
          <w:lang w:val="en-US"/>
        </w:rPr>
        <w:t xml:space="preserve"> [1</w:t>
      </w:r>
      <w:r w:rsidRPr="0067118E">
        <w:rPr>
          <w:rFonts w:ascii="Times New Roman" w:hAnsi="Times New Roman" w:cs="Times New Roman"/>
          <w:sz w:val="24"/>
          <w:szCs w:val="24"/>
          <w:lang w:val="en-US"/>
        </w:rPr>
        <w:t xml:space="preserve">]. </w:t>
      </w:r>
    </w:p>
    <w:p w14:paraId="1BA17F6C" w14:textId="77777777" w:rsidR="007734E8" w:rsidRPr="0067118E" w:rsidRDefault="007734E8" w:rsidP="007734E8">
      <w:pPr>
        <w:pStyle w:val="NoSpacing"/>
        <w:spacing w:line="360" w:lineRule="auto"/>
        <w:jc w:val="both"/>
        <w:rPr>
          <w:rFonts w:ascii="Times New Roman" w:hAnsi="Times New Roman" w:cs="Times New Roman"/>
          <w:i/>
          <w:sz w:val="24"/>
          <w:szCs w:val="24"/>
          <w:lang w:val="en-US"/>
        </w:rPr>
      </w:pPr>
    </w:p>
    <w:p w14:paraId="1BA17F6D" w14:textId="77777777" w:rsidR="007734E8" w:rsidRPr="0067118E" w:rsidRDefault="007734E8" w:rsidP="007734E8">
      <w:pPr>
        <w:pStyle w:val="NoSpacing"/>
        <w:spacing w:line="360" w:lineRule="auto"/>
        <w:jc w:val="both"/>
        <w:rPr>
          <w:rFonts w:ascii="Times New Roman" w:hAnsi="Times New Roman" w:cs="Times New Roman"/>
          <w:sz w:val="24"/>
          <w:szCs w:val="24"/>
          <w:lang w:val="en-US"/>
        </w:rPr>
      </w:pPr>
      <w:r w:rsidRPr="0067118E">
        <w:rPr>
          <w:rFonts w:ascii="Times New Roman" w:hAnsi="Times New Roman" w:cs="Times New Roman"/>
          <w:i/>
          <w:sz w:val="24"/>
          <w:szCs w:val="24"/>
          <w:lang w:val="en-US"/>
        </w:rPr>
        <w:t xml:space="preserve">Oral fluid extraction </w:t>
      </w:r>
    </w:p>
    <w:p w14:paraId="1BA17F6E" w14:textId="77777777" w:rsidR="007734E8" w:rsidRPr="0067118E" w:rsidRDefault="007734E8" w:rsidP="007734E8">
      <w:pPr>
        <w:pStyle w:val="NoSpacing"/>
        <w:spacing w:line="360" w:lineRule="auto"/>
        <w:jc w:val="both"/>
        <w:rPr>
          <w:rFonts w:ascii="Times New Roman" w:hAnsi="Times New Roman" w:cs="Times New Roman"/>
          <w:sz w:val="24"/>
          <w:szCs w:val="24"/>
          <w:lang w:val="en-US"/>
        </w:rPr>
      </w:pPr>
      <w:r w:rsidRPr="0067118E">
        <w:rPr>
          <w:rFonts w:ascii="Times New Roman" w:hAnsi="Times New Roman" w:cs="Times New Roman"/>
          <w:sz w:val="24"/>
          <w:szCs w:val="24"/>
          <w:lang w:val="en-US"/>
        </w:rPr>
        <w:t>All oral fluid samples were submitted to UPLC-MS/MS analysis o</w:t>
      </w:r>
      <w:r w:rsidR="00546223">
        <w:rPr>
          <w:rFonts w:ascii="Times New Roman" w:hAnsi="Times New Roman" w:cs="Times New Roman"/>
          <w:sz w:val="24"/>
          <w:szCs w:val="24"/>
          <w:lang w:val="en-US"/>
        </w:rPr>
        <w:t>n an Acquity class I ultra-high-</w:t>
      </w:r>
      <w:r w:rsidRPr="0067118E">
        <w:rPr>
          <w:rFonts w:ascii="Times New Roman" w:hAnsi="Times New Roman" w:cs="Times New Roman"/>
          <w:sz w:val="24"/>
          <w:szCs w:val="24"/>
          <w:lang w:val="en-US"/>
        </w:rPr>
        <w:t xml:space="preserve">performance liquid chromatography coupled to a Xevo TQD tandem mass spectrometer (UPLC-MS/MS) from Waters (Milford, MA, USA), using a screening method devoted to the identification and quantification of designer benzodiazepines, already applied in a similar </w:t>
      </w:r>
      <w:r w:rsidR="00A47771">
        <w:rPr>
          <w:rFonts w:ascii="Times New Roman" w:hAnsi="Times New Roman" w:cs="Times New Roman"/>
          <w:sz w:val="24"/>
          <w:szCs w:val="24"/>
          <w:lang w:val="en-US"/>
        </w:rPr>
        <w:t>context [2</w:t>
      </w:r>
      <w:r w:rsidRPr="0067118E">
        <w:rPr>
          <w:rFonts w:ascii="Times New Roman" w:hAnsi="Times New Roman" w:cs="Times New Roman"/>
          <w:sz w:val="24"/>
          <w:szCs w:val="24"/>
          <w:lang w:val="en-US"/>
        </w:rPr>
        <w:t xml:space="preserve">]. Deschloroetizolam was extracted from 500 µL of mixed oral fluid and buffer in </w:t>
      </w:r>
      <w:r w:rsidR="00F94222">
        <w:rPr>
          <w:rFonts w:ascii="Times New Roman" w:hAnsi="Times New Roman" w:cs="Times New Roman"/>
          <w:sz w:val="24"/>
          <w:szCs w:val="24"/>
          <w:lang w:val="en-US"/>
        </w:rPr>
        <w:t xml:space="preserve">the </w:t>
      </w:r>
      <w:r w:rsidRPr="0067118E">
        <w:rPr>
          <w:rFonts w:ascii="Times New Roman" w:hAnsi="Times New Roman" w:cs="Times New Roman"/>
          <w:sz w:val="24"/>
          <w:szCs w:val="24"/>
          <w:lang w:val="en-US"/>
        </w:rPr>
        <w:t>presence of 1 ng of diazepam-d5 used as internal standard, 500 µL sa</w:t>
      </w:r>
      <w:r w:rsidR="00B015B2">
        <w:rPr>
          <w:rFonts w:ascii="Times New Roman" w:hAnsi="Times New Roman" w:cs="Times New Roman"/>
          <w:sz w:val="24"/>
          <w:szCs w:val="24"/>
          <w:lang w:val="en-US"/>
        </w:rPr>
        <w:t xml:space="preserve">turated borate buffer pH 9.5, </w:t>
      </w:r>
      <w:r w:rsidRPr="0067118E">
        <w:rPr>
          <w:rFonts w:ascii="Times New Roman" w:hAnsi="Times New Roman" w:cs="Times New Roman"/>
          <w:sz w:val="24"/>
          <w:szCs w:val="24"/>
          <w:lang w:val="en-US"/>
        </w:rPr>
        <w:t>and 2.5 mL of a mixture of ether/dichloromethane/hexane/isoamyl alcohol (50:30:20:0.5). After 15 minutes of agitation at room temperature, centrifugation (3000 rpm for 15 min</w:t>
      </w:r>
      <w:r w:rsidR="00B015B2">
        <w:rPr>
          <w:rFonts w:ascii="Times New Roman" w:hAnsi="Times New Roman" w:cs="Times New Roman"/>
          <w:sz w:val="24"/>
          <w:szCs w:val="24"/>
          <w:lang w:val="en-US"/>
        </w:rPr>
        <w:t xml:space="preserve">utes), </w:t>
      </w:r>
      <w:r w:rsidRPr="0067118E">
        <w:rPr>
          <w:rFonts w:ascii="Times New Roman" w:hAnsi="Times New Roman" w:cs="Times New Roman"/>
          <w:sz w:val="24"/>
          <w:szCs w:val="24"/>
          <w:lang w:val="en-US"/>
        </w:rPr>
        <w:t>a</w:t>
      </w:r>
      <w:r w:rsidR="00B015B2">
        <w:rPr>
          <w:rFonts w:ascii="Times New Roman" w:hAnsi="Times New Roman" w:cs="Times New Roman"/>
          <w:sz w:val="24"/>
          <w:szCs w:val="24"/>
          <w:lang w:val="en-US"/>
        </w:rPr>
        <w:t>nd evaporation to dryness at 45</w:t>
      </w:r>
      <w:r w:rsidRPr="0067118E">
        <w:rPr>
          <w:rFonts w:ascii="Times New Roman" w:hAnsi="Times New Roman" w:cs="Times New Roman"/>
          <w:sz w:val="24"/>
          <w:szCs w:val="24"/>
          <w:lang w:val="en-US"/>
        </w:rPr>
        <w:t>°C, the residue was reconstituted in 50 µL of 5 mM ammonium f</w:t>
      </w:r>
      <w:r w:rsidR="00B015B2">
        <w:rPr>
          <w:rFonts w:ascii="Times New Roman" w:hAnsi="Times New Roman" w:cs="Times New Roman"/>
          <w:sz w:val="24"/>
          <w:szCs w:val="24"/>
          <w:lang w:val="en-US"/>
        </w:rPr>
        <w:t>ormate buffer adjusted at pH 3.</w:t>
      </w:r>
    </w:p>
    <w:p w14:paraId="1BA17F6F" w14:textId="77777777" w:rsidR="007734E8" w:rsidRPr="0067118E" w:rsidRDefault="007734E8" w:rsidP="007734E8">
      <w:pPr>
        <w:pStyle w:val="NoSpacing"/>
        <w:spacing w:line="360" w:lineRule="auto"/>
        <w:jc w:val="both"/>
        <w:rPr>
          <w:rFonts w:ascii="Times New Roman" w:hAnsi="Times New Roman" w:cs="Times New Roman"/>
          <w:sz w:val="24"/>
          <w:szCs w:val="24"/>
          <w:lang w:val="en-US"/>
        </w:rPr>
      </w:pPr>
    </w:p>
    <w:p w14:paraId="1BA17F70" w14:textId="77777777" w:rsidR="007734E8" w:rsidRPr="0067118E" w:rsidRDefault="002E2720" w:rsidP="007734E8">
      <w:pPr>
        <w:pStyle w:val="NoSpacing"/>
        <w:spacing w:line="36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UPLC-MS/MS analysis</w:t>
      </w:r>
    </w:p>
    <w:p w14:paraId="1BA17F71" w14:textId="77777777" w:rsidR="007734E8" w:rsidRPr="0067118E" w:rsidRDefault="007734E8" w:rsidP="007734E8">
      <w:pPr>
        <w:pStyle w:val="NoSpacing"/>
        <w:spacing w:line="360" w:lineRule="auto"/>
        <w:jc w:val="both"/>
        <w:rPr>
          <w:rFonts w:ascii="Times New Roman" w:hAnsi="Times New Roman" w:cs="Times New Roman"/>
          <w:sz w:val="24"/>
          <w:szCs w:val="24"/>
          <w:lang w:val="en-US"/>
        </w:rPr>
      </w:pPr>
      <w:r w:rsidRPr="0067118E">
        <w:rPr>
          <w:rFonts w:ascii="Times New Roman" w:hAnsi="Times New Roman" w:cs="Times New Roman"/>
          <w:sz w:val="24"/>
          <w:szCs w:val="24"/>
          <w:lang w:val="en-US"/>
        </w:rPr>
        <w:t>Chro</w:t>
      </w:r>
      <w:r w:rsidR="009D511B">
        <w:rPr>
          <w:rFonts w:ascii="Times New Roman" w:hAnsi="Times New Roman" w:cs="Times New Roman"/>
          <w:sz w:val="24"/>
          <w:szCs w:val="24"/>
          <w:lang w:val="en-US"/>
        </w:rPr>
        <w:t xml:space="preserve">matography was achieved using </w:t>
      </w:r>
      <w:r w:rsidRPr="0067118E">
        <w:rPr>
          <w:rFonts w:ascii="Times New Roman" w:hAnsi="Times New Roman" w:cs="Times New Roman"/>
          <w:sz w:val="24"/>
          <w:szCs w:val="24"/>
          <w:lang w:val="en-US"/>
        </w:rPr>
        <w:t>Water</w:t>
      </w:r>
      <w:r w:rsidR="009D511B">
        <w:rPr>
          <w:rFonts w:ascii="Times New Roman" w:hAnsi="Times New Roman" w:cs="Times New Roman"/>
          <w:sz w:val="24"/>
          <w:szCs w:val="24"/>
          <w:lang w:val="en-US"/>
        </w:rPr>
        <w:t>s Acquity HSS C18 column (150</w:t>
      </w:r>
      <w:r w:rsidR="002F158C">
        <w:rPr>
          <w:rFonts w:ascii="Times New Roman" w:hAnsi="Times New Roman" w:cs="Times New Roman"/>
          <w:sz w:val="24"/>
          <w:szCs w:val="24"/>
          <w:lang w:val="en-US"/>
        </w:rPr>
        <w:t xml:space="preserve"> </w:t>
      </w:r>
      <w:r w:rsidR="009D511B">
        <w:rPr>
          <w:rFonts w:ascii="Times New Roman" w:hAnsi="Times New Roman" w:cs="Times New Roman"/>
          <w:sz w:val="24"/>
          <w:szCs w:val="24"/>
          <w:lang w:val="en-US"/>
        </w:rPr>
        <w:t>×</w:t>
      </w:r>
      <w:r w:rsidR="002F158C">
        <w:rPr>
          <w:rFonts w:ascii="Times New Roman" w:hAnsi="Times New Roman" w:cs="Times New Roman"/>
          <w:sz w:val="24"/>
          <w:szCs w:val="24"/>
          <w:lang w:val="en-US"/>
        </w:rPr>
        <w:t xml:space="preserve"> </w:t>
      </w:r>
      <w:r w:rsidR="004C27C7">
        <w:rPr>
          <w:rFonts w:ascii="Times New Roman" w:hAnsi="Times New Roman" w:cs="Times New Roman"/>
          <w:sz w:val="24"/>
          <w:szCs w:val="24"/>
          <w:lang w:val="en-US"/>
        </w:rPr>
        <w:t xml:space="preserve">2.1 </w:t>
      </w:r>
      <w:r w:rsidR="009D511B">
        <w:rPr>
          <w:rFonts w:ascii="Times New Roman" w:hAnsi="Times New Roman" w:cs="Times New Roman"/>
          <w:sz w:val="24"/>
          <w:szCs w:val="24"/>
          <w:lang w:val="en-US"/>
        </w:rPr>
        <w:t>mm</w:t>
      </w:r>
      <w:r w:rsidR="002F158C">
        <w:rPr>
          <w:rFonts w:ascii="Times New Roman" w:hAnsi="Times New Roman" w:cs="Times New Roman"/>
          <w:sz w:val="24"/>
          <w:szCs w:val="24"/>
          <w:lang w:val="en-US"/>
        </w:rPr>
        <w:t xml:space="preserve"> </w:t>
      </w:r>
      <w:r w:rsidR="009D511B">
        <w:rPr>
          <w:rFonts w:ascii="Times New Roman" w:hAnsi="Times New Roman" w:cs="Times New Roman"/>
          <w:sz w:val="24"/>
          <w:szCs w:val="24"/>
          <w:lang w:val="en-US"/>
        </w:rPr>
        <w:t>×</w:t>
      </w:r>
      <w:r w:rsidR="002F158C">
        <w:rPr>
          <w:rFonts w:ascii="Times New Roman" w:hAnsi="Times New Roman" w:cs="Times New Roman"/>
          <w:sz w:val="24"/>
          <w:szCs w:val="24"/>
          <w:lang w:val="en-US"/>
        </w:rPr>
        <w:t xml:space="preserve"> </w:t>
      </w:r>
      <w:r w:rsidRPr="0067118E">
        <w:rPr>
          <w:rFonts w:ascii="Times New Roman" w:hAnsi="Times New Roman" w:cs="Times New Roman"/>
          <w:sz w:val="24"/>
          <w:szCs w:val="24"/>
          <w:lang w:val="en-US"/>
        </w:rPr>
        <w:t>1.8</w:t>
      </w:r>
      <w:r w:rsidR="004C27C7">
        <w:rPr>
          <w:rFonts w:ascii="Times New Roman" w:hAnsi="Times New Roman" w:cs="Times New Roman"/>
          <w:sz w:val="24"/>
          <w:szCs w:val="24"/>
          <w:lang w:val="en-US"/>
        </w:rPr>
        <w:t xml:space="preserve"> </w:t>
      </w:r>
      <w:r w:rsidRPr="0067118E">
        <w:rPr>
          <w:rFonts w:ascii="Times New Roman" w:hAnsi="Times New Roman" w:cs="Times New Roman"/>
          <w:sz w:val="24"/>
          <w:szCs w:val="24"/>
          <w:lang w:val="en-US"/>
        </w:rPr>
        <w:t>µm) maintained at 50°C in a thermostatically controlled oven. A gradient elution was performed using formate buffer adjusted to pH 3 (mobile phase A) and 0.1% formic acid in acetonitrile (mobile phase B). The flow rate was 0.4 mL/min</w:t>
      </w:r>
      <w:r w:rsidR="00A97520">
        <w:rPr>
          <w:rFonts w:ascii="Times New Roman" w:hAnsi="Times New Roman" w:cs="Times New Roman"/>
          <w:sz w:val="24"/>
          <w:szCs w:val="24"/>
          <w:lang w:val="en-US"/>
        </w:rPr>
        <w:t>ute</w:t>
      </w:r>
      <w:r w:rsidRPr="0067118E">
        <w:rPr>
          <w:rFonts w:ascii="Times New Roman" w:hAnsi="Times New Roman" w:cs="Times New Roman"/>
          <w:sz w:val="24"/>
          <w:szCs w:val="24"/>
          <w:lang w:val="en-US"/>
        </w:rPr>
        <w:t>. The initial gradient was 87% phase A and the final gradient, at 15</w:t>
      </w:r>
      <w:r w:rsidR="00E006C9">
        <w:rPr>
          <w:rFonts w:ascii="Times New Roman" w:hAnsi="Times New Roman" w:cs="Times New Roman"/>
          <w:sz w:val="24"/>
          <w:szCs w:val="24"/>
          <w:lang w:val="en-US"/>
        </w:rPr>
        <w:t xml:space="preserve"> </w:t>
      </w:r>
      <w:r w:rsidRPr="0067118E">
        <w:rPr>
          <w:rFonts w:ascii="Times New Roman" w:hAnsi="Times New Roman" w:cs="Times New Roman"/>
          <w:sz w:val="24"/>
          <w:szCs w:val="24"/>
          <w:lang w:val="en-US"/>
        </w:rPr>
        <w:t>min</w:t>
      </w:r>
      <w:r w:rsidR="00E006C9">
        <w:rPr>
          <w:rFonts w:ascii="Times New Roman" w:hAnsi="Times New Roman" w:cs="Times New Roman"/>
          <w:sz w:val="24"/>
          <w:szCs w:val="24"/>
          <w:lang w:val="en-US"/>
        </w:rPr>
        <w:t>utes</w:t>
      </w:r>
      <w:r w:rsidRPr="0067118E">
        <w:rPr>
          <w:rFonts w:ascii="Times New Roman" w:hAnsi="Times New Roman" w:cs="Times New Roman"/>
          <w:sz w:val="24"/>
          <w:szCs w:val="24"/>
          <w:lang w:val="en-US"/>
        </w:rPr>
        <w:t xml:space="preserve">, was 5% phase A. An injection volume of 10 µL was used in all cases. A Xevo TQD triple quadrupole mass spectrometer was used for the detection of the molecule. Ionization was achieved using electrospray in the positive </w:t>
      </w:r>
      <w:r w:rsidRPr="0067118E">
        <w:rPr>
          <w:rFonts w:ascii="Times New Roman" w:hAnsi="Times New Roman" w:cs="Times New Roman"/>
          <w:sz w:val="24"/>
          <w:szCs w:val="24"/>
          <w:lang w:val="en-US"/>
        </w:rPr>
        <w:lastRenderedPageBreak/>
        <w:t>ionization mode (ES+). The following conditions were found to be optimal for the analysis of deschloroetizolam and the internal standard: capillary voltage at 1.5</w:t>
      </w:r>
      <w:r w:rsidR="00F6225A">
        <w:rPr>
          <w:rFonts w:ascii="Times New Roman" w:hAnsi="Times New Roman" w:cs="Times New Roman"/>
          <w:sz w:val="24"/>
          <w:szCs w:val="24"/>
          <w:lang w:val="en-US"/>
        </w:rPr>
        <w:t xml:space="preserve"> </w:t>
      </w:r>
      <w:r w:rsidRPr="0067118E">
        <w:rPr>
          <w:rFonts w:ascii="Times New Roman" w:hAnsi="Times New Roman" w:cs="Times New Roman"/>
          <w:sz w:val="24"/>
          <w:szCs w:val="24"/>
          <w:lang w:val="en-US"/>
        </w:rPr>
        <w:t>kV; source block temperature at 149°C; desolvation gas nitrogen heated at 600°C and delivered at a flow rate of 1000</w:t>
      </w:r>
      <w:r w:rsidR="001876EE">
        <w:rPr>
          <w:rFonts w:ascii="Times New Roman" w:hAnsi="Times New Roman" w:cs="Times New Roman"/>
          <w:sz w:val="24"/>
          <w:szCs w:val="24"/>
          <w:lang w:val="en-US"/>
        </w:rPr>
        <w:t xml:space="preserve"> </w:t>
      </w:r>
      <w:r w:rsidRPr="0067118E">
        <w:rPr>
          <w:rFonts w:ascii="Times New Roman" w:hAnsi="Times New Roman" w:cs="Times New Roman"/>
          <w:sz w:val="24"/>
          <w:szCs w:val="24"/>
          <w:lang w:val="en-US"/>
        </w:rPr>
        <w:t xml:space="preserve">L/h. In order to establish appropriate multiple reaction monitoring conditions, the cone voltage was adjusted to maximize the intensity of the protonated molecular ion and collision induced dissociated of both species was performed. Cone voltage and collision energy were adjusted </w:t>
      </w:r>
      <w:r w:rsidR="001876EE">
        <w:rPr>
          <w:rFonts w:ascii="Times New Roman" w:hAnsi="Times New Roman" w:cs="Times New Roman"/>
          <w:sz w:val="24"/>
          <w:szCs w:val="24"/>
          <w:lang w:val="en-US"/>
        </w:rPr>
        <w:t>to optimize the signal for the two</w:t>
      </w:r>
      <w:r w:rsidRPr="0067118E">
        <w:rPr>
          <w:rFonts w:ascii="Times New Roman" w:hAnsi="Times New Roman" w:cs="Times New Roman"/>
          <w:sz w:val="24"/>
          <w:szCs w:val="24"/>
          <w:lang w:val="en-US"/>
        </w:rPr>
        <w:t xml:space="preserve"> most abundant product ions of deschloroetizolam: m/z 309.0 &gt; 255.0 (56 V and 26 eV) and 309.0 &gt; 280.0</w:t>
      </w:r>
      <w:r w:rsidR="00416BD8">
        <w:rPr>
          <w:rFonts w:ascii="Times New Roman" w:hAnsi="Times New Roman" w:cs="Times New Roman"/>
          <w:sz w:val="24"/>
          <w:szCs w:val="24"/>
          <w:lang w:val="en-US"/>
        </w:rPr>
        <w:t xml:space="preserve"> (56 V and 24 eV) and two</w:t>
      </w:r>
      <w:r w:rsidRPr="0067118E">
        <w:rPr>
          <w:rFonts w:ascii="Times New Roman" w:hAnsi="Times New Roman" w:cs="Times New Roman"/>
          <w:sz w:val="24"/>
          <w:szCs w:val="24"/>
          <w:lang w:val="en-US"/>
        </w:rPr>
        <w:t xml:space="preserve"> most abundant product ions of internal standard m/z 291.9 &gt; 197.8 (56 V and 32 eV) and 291.9 &gt; 155.8 (56 V and 28 eV). MassLynx 4.1 software was used for quantification.</w:t>
      </w:r>
    </w:p>
    <w:p w14:paraId="1BA17F72" w14:textId="77777777" w:rsidR="007734E8" w:rsidRPr="0067118E" w:rsidRDefault="007734E8" w:rsidP="007734E8">
      <w:pPr>
        <w:pStyle w:val="NoSpacing"/>
        <w:spacing w:line="360" w:lineRule="auto"/>
        <w:jc w:val="both"/>
        <w:rPr>
          <w:rFonts w:ascii="Times New Roman" w:hAnsi="Times New Roman" w:cs="Times New Roman"/>
          <w:sz w:val="24"/>
          <w:szCs w:val="24"/>
          <w:lang w:val="en-US"/>
        </w:rPr>
      </w:pPr>
      <w:r w:rsidRPr="0067118E">
        <w:rPr>
          <w:rFonts w:ascii="Times New Roman" w:hAnsi="Times New Roman" w:cs="Times New Roman"/>
          <w:sz w:val="24"/>
          <w:szCs w:val="24"/>
          <w:lang w:val="en-US"/>
        </w:rPr>
        <w:t xml:space="preserve">Because of the nature of the study, a simple analytical validation was achieved. Linearity was observed for deschloroetizolam concentrations ranging from 1 to 6000 pg/mL (9 points at 0, 10, 50, 100, 200, 500, 1000, 2000 and 6000 pg/mL), with a correlation coefficient of r² = </w:t>
      </w:r>
      <w:r w:rsidR="007D10A4">
        <w:rPr>
          <w:rFonts w:ascii="Times New Roman" w:hAnsi="Times New Roman" w:cs="Times New Roman"/>
          <w:sz w:val="24"/>
          <w:szCs w:val="24"/>
          <w:lang w:val="en-US"/>
        </w:rPr>
        <w:t>0.997 (y=0.0043x -</w:t>
      </w:r>
      <w:r w:rsidR="005236B0">
        <w:rPr>
          <w:rFonts w:ascii="Times New Roman" w:hAnsi="Times New Roman" w:cs="Times New Roman"/>
          <w:sz w:val="24"/>
          <w:szCs w:val="24"/>
          <w:lang w:val="en-US"/>
        </w:rPr>
        <w:t xml:space="preserve"> 0.0095). QC samples (100 </w:t>
      </w:r>
      <w:r w:rsidR="00CD3D01">
        <w:rPr>
          <w:rFonts w:ascii="Times New Roman" w:hAnsi="Times New Roman" w:cs="Times New Roman"/>
          <w:sz w:val="24"/>
          <w:szCs w:val="24"/>
          <w:lang w:val="en-US"/>
        </w:rPr>
        <w:t>and 1000 pg/mL), analyz</w:t>
      </w:r>
      <w:r w:rsidRPr="0067118E">
        <w:rPr>
          <w:rFonts w:ascii="Times New Roman" w:hAnsi="Times New Roman" w:cs="Times New Roman"/>
          <w:sz w:val="24"/>
          <w:szCs w:val="24"/>
          <w:lang w:val="en-US"/>
        </w:rPr>
        <w:t>ed in duplicate in eight independent experimental assay</w:t>
      </w:r>
      <w:r w:rsidR="003245E3">
        <w:rPr>
          <w:rFonts w:ascii="Times New Roman" w:hAnsi="Times New Roman" w:cs="Times New Roman"/>
          <w:sz w:val="24"/>
          <w:szCs w:val="24"/>
          <w:lang w:val="en-US"/>
        </w:rPr>
        <w:t>s, were used for determination of</w:t>
      </w:r>
      <w:r w:rsidRPr="0067118E">
        <w:rPr>
          <w:rFonts w:ascii="Times New Roman" w:hAnsi="Times New Roman" w:cs="Times New Roman"/>
          <w:sz w:val="24"/>
          <w:szCs w:val="24"/>
          <w:lang w:val="en-US"/>
        </w:rPr>
        <w:t xml:space="preserve"> coefficient of variation for precision and accuracy. These CVs were lower than 20 % (17% and 16%, respectively). The limit of detection and the lower limit of quantification were 1 pg/mL. Under the used chromatographic conditions, there was no interference with the analyses by chemicals or any extractable endogenous materials present in oral fluid. The matrix effect </w:t>
      </w:r>
      <w:r w:rsidR="003245E3">
        <w:rPr>
          <w:rFonts w:ascii="Times New Roman" w:hAnsi="Times New Roman" w:cs="Times New Roman"/>
          <w:sz w:val="24"/>
          <w:szCs w:val="24"/>
          <w:lang w:val="en-US"/>
        </w:rPr>
        <w:t>(&lt;</w:t>
      </w:r>
      <w:r w:rsidRPr="0067118E">
        <w:rPr>
          <w:rFonts w:ascii="Times New Roman" w:hAnsi="Times New Roman" w:cs="Times New Roman"/>
          <w:sz w:val="24"/>
          <w:szCs w:val="24"/>
          <w:lang w:val="en-US"/>
        </w:rPr>
        <w:t>20%) was investigated with spiked deschloroetizolam at 1000 pg/mL in 15 blank mixed</w:t>
      </w:r>
      <w:r w:rsidR="008821EE">
        <w:rPr>
          <w:rFonts w:ascii="Times New Roman" w:hAnsi="Times New Roman" w:cs="Times New Roman"/>
          <w:sz w:val="24"/>
          <w:szCs w:val="24"/>
          <w:lang w:val="en-US"/>
        </w:rPr>
        <w:t xml:space="preserve"> oral fluid and buffer samples.</w:t>
      </w:r>
    </w:p>
    <w:p w14:paraId="1BA17F73" w14:textId="77777777" w:rsidR="00B4333D" w:rsidRDefault="00B4333D">
      <w:pPr>
        <w:rPr>
          <w:lang w:val="en-US"/>
        </w:rPr>
      </w:pPr>
    </w:p>
    <w:p w14:paraId="1BA17F74" w14:textId="5EE0FE83" w:rsidR="0099002C" w:rsidRPr="008B4BCC" w:rsidRDefault="008B4BCC">
      <w:pPr>
        <w:rPr>
          <w:rFonts w:ascii="Times New Roman" w:hAnsi="Times New Roman" w:cs="Times New Roman"/>
          <w:sz w:val="24"/>
          <w:szCs w:val="24"/>
          <w:lang w:val="en-US"/>
        </w:rPr>
      </w:pPr>
      <w:r w:rsidRPr="008B4BCC">
        <w:rPr>
          <w:rFonts w:ascii="Times New Roman" w:hAnsi="Times New Roman" w:cs="Times New Roman"/>
          <w:sz w:val="24"/>
          <w:szCs w:val="24"/>
          <w:lang w:val="en-US"/>
        </w:rPr>
        <w:t>Reference</w:t>
      </w:r>
      <w:bookmarkStart w:id="0" w:name="_GoBack"/>
      <w:bookmarkEnd w:id="0"/>
    </w:p>
    <w:p w14:paraId="1BA17F75" w14:textId="77777777" w:rsidR="0099002C" w:rsidRPr="000F7C1C" w:rsidRDefault="00817B86" w:rsidP="0099002C">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1</w:t>
      </w:r>
      <w:r w:rsidR="0099002C" w:rsidRPr="0067118E">
        <w:rPr>
          <w:rFonts w:ascii="Times New Roman" w:hAnsi="Times New Roman" w:cs="Times New Roman"/>
          <w:sz w:val="24"/>
          <w:szCs w:val="24"/>
          <w:lang w:val="en-US"/>
        </w:rPr>
        <w:t xml:space="preserve">. Akoka S, Barantin L, Trierweiler M. Concentration measurement by proton NMR using the ERETIC method. </w:t>
      </w:r>
      <w:r w:rsidR="0099002C" w:rsidRPr="000F7C1C">
        <w:rPr>
          <w:rFonts w:ascii="Times New Roman" w:hAnsi="Times New Roman" w:cs="Times New Roman"/>
          <w:i/>
          <w:sz w:val="24"/>
          <w:szCs w:val="24"/>
        </w:rPr>
        <w:t>Anal Chem</w:t>
      </w:r>
      <w:r w:rsidR="0099002C" w:rsidRPr="000F7C1C">
        <w:rPr>
          <w:rFonts w:ascii="Times New Roman" w:hAnsi="Times New Roman" w:cs="Times New Roman"/>
          <w:sz w:val="24"/>
          <w:szCs w:val="24"/>
        </w:rPr>
        <w:t>. 1999;71:2554-2557.</w:t>
      </w:r>
    </w:p>
    <w:p w14:paraId="1BA17F76" w14:textId="77777777" w:rsidR="0099002C" w:rsidRPr="0067118E" w:rsidRDefault="00817B86" w:rsidP="0099002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2</w:t>
      </w:r>
      <w:r w:rsidR="0099002C" w:rsidRPr="00FB7E54">
        <w:rPr>
          <w:rFonts w:ascii="Times New Roman" w:hAnsi="Times New Roman" w:cs="Times New Roman"/>
          <w:bCs/>
          <w:sz w:val="24"/>
          <w:szCs w:val="24"/>
        </w:rPr>
        <w:t xml:space="preserve">. </w:t>
      </w:r>
      <w:r w:rsidR="0099002C" w:rsidRPr="0067118E">
        <w:rPr>
          <w:rFonts w:ascii="Times New Roman" w:hAnsi="Times New Roman" w:cs="Times New Roman"/>
          <w:bCs/>
          <w:sz w:val="24"/>
          <w:szCs w:val="24"/>
        </w:rPr>
        <w:t xml:space="preserve">Ameline A, Richeval C, Gaulier JM, et al. </w:t>
      </w:r>
      <w:r w:rsidR="0099002C" w:rsidRPr="0067118E">
        <w:rPr>
          <w:rFonts w:ascii="Times New Roman" w:hAnsi="Times New Roman" w:cs="Times New Roman"/>
          <w:bCs/>
          <w:sz w:val="24"/>
          <w:szCs w:val="24"/>
          <w:lang w:val="en-US"/>
        </w:rPr>
        <w:t xml:space="preserve">Characterization of flunitrazolam, a new designer benzodiazepine, in oral fluid after a controlled single administration. </w:t>
      </w:r>
      <w:r w:rsidR="0099002C" w:rsidRPr="0067118E">
        <w:rPr>
          <w:rFonts w:ascii="Times New Roman" w:hAnsi="Times New Roman" w:cs="Times New Roman"/>
          <w:bCs/>
          <w:i/>
          <w:sz w:val="24"/>
          <w:szCs w:val="24"/>
        </w:rPr>
        <w:t>J Anal Toxicol</w:t>
      </w:r>
      <w:r w:rsidR="0099002C" w:rsidRPr="0067118E">
        <w:rPr>
          <w:rFonts w:ascii="Times New Roman" w:hAnsi="Times New Roman" w:cs="Times New Roman"/>
          <w:bCs/>
          <w:sz w:val="24"/>
          <w:szCs w:val="24"/>
        </w:rPr>
        <w:t>. 2018;doi:10.1093/jat/bky012</w:t>
      </w:r>
    </w:p>
    <w:p w14:paraId="1BA17F77" w14:textId="77777777" w:rsidR="0099002C" w:rsidRPr="007734E8" w:rsidRDefault="0099002C">
      <w:pPr>
        <w:rPr>
          <w:lang w:val="en-US"/>
        </w:rPr>
      </w:pPr>
    </w:p>
    <w:sectPr w:rsidR="0099002C" w:rsidRPr="007734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4E8"/>
    <w:rsid w:val="000225A5"/>
    <w:rsid w:val="001876EE"/>
    <w:rsid w:val="002E2720"/>
    <w:rsid w:val="002F158C"/>
    <w:rsid w:val="003245E3"/>
    <w:rsid w:val="003E7E22"/>
    <w:rsid w:val="00416BD8"/>
    <w:rsid w:val="004C27C7"/>
    <w:rsid w:val="004F5525"/>
    <w:rsid w:val="005236B0"/>
    <w:rsid w:val="00546223"/>
    <w:rsid w:val="0064636E"/>
    <w:rsid w:val="007734E8"/>
    <w:rsid w:val="007D10A4"/>
    <w:rsid w:val="00817B86"/>
    <w:rsid w:val="008821EE"/>
    <w:rsid w:val="008B4BCC"/>
    <w:rsid w:val="0094143B"/>
    <w:rsid w:val="0099002C"/>
    <w:rsid w:val="009B7C10"/>
    <w:rsid w:val="009D511B"/>
    <w:rsid w:val="00A47771"/>
    <w:rsid w:val="00A97520"/>
    <w:rsid w:val="00B015B2"/>
    <w:rsid w:val="00B4333D"/>
    <w:rsid w:val="00B619E0"/>
    <w:rsid w:val="00CD3D01"/>
    <w:rsid w:val="00CE69EE"/>
    <w:rsid w:val="00E006C9"/>
    <w:rsid w:val="00F535B6"/>
    <w:rsid w:val="00F6225A"/>
    <w:rsid w:val="00F94222"/>
    <w:rsid w:val="00FC051F"/>
    <w:rsid w:val="00FF779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17F59"/>
  <w15:docId w15:val="{EF47D66C-9835-4A10-BB9C-B7889FB4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0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34E8"/>
    <w:pPr>
      <w:spacing w:after="0" w:line="240" w:lineRule="auto"/>
    </w:pPr>
  </w:style>
  <w:style w:type="character" w:styleId="Hyperlink">
    <w:name w:val="Hyperlink"/>
    <w:basedOn w:val="DefaultParagraphFont"/>
    <w:uiPriority w:val="99"/>
    <w:unhideWhenUsed/>
    <w:rsid w:val="00FC051F"/>
    <w:rPr>
      <w:color w:val="0000FF" w:themeColor="hyperlink"/>
      <w:u w:val="single"/>
    </w:rPr>
  </w:style>
  <w:style w:type="character" w:styleId="PlaceholderText">
    <w:name w:val="Placeholder Text"/>
    <w:basedOn w:val="DefaultParagraphFont"/>
    <w:uiPriority w:val="99"/>
    <w:semiHidden/>
    <w:rsid w:val="009D511B"/>
    <w:rPr>
      <w:color w:val="808080"/>
    </w:rPr>
  </w:style>
  <w:style w:type="paragraph" w:styleId="BalloonText">
    <w:name w:val="Balloon Text"/>
    <w:basedOn w:val="Normal"/>
    <w:link w:val="BalloonTextChar"/>
    <w:uiPriority w:val="99"/>
    <w:semiHidden/>
    <w:unhideWhenUsed/>
    <w:rsid w:val="009D5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1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eline.alic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965</Words>
  <Characters>5506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UDS</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Zhao, Wanzhu</cp:lastModifiedBy>
  <cp:revision>35</cp:revision>
  <dcterms:created xsi:type="dcterms:W3CDTF">2018-07-02T08:09:00Z</dcterms:created>
  <dcterms:modified xsi:type="dcterms:W3CDTF">2018-07-10T17:14:00Z</dcterms:modified>
</cp:coreProperties>
</file>